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AA80525" w14:textId="77777777" w:rsidR="006F4E18" w:rsidRDefault="006F4E18" w:rsidP="0024279E">
      <w:pPr>
        <w:jc w:val="center"/>
        <w:rPr>
          <w:b/>
          <w:sz w:val="32"/>
          <w:szCs w:val="32"/>
          <w:lang w:val="en-US"/>
        </w:rPr>
      </w:pPr>
    </w:p>
    <w:p w14:paraId="75E5668F" w14:textId="710DD4C2" w:rsidR="0024279E" w:rsidRPr="00603221" w:rsidRDefault="0024279E" w:rsidP="0024279E">
      <w:pPr>
        <w:jc w:val="center"/>
        <w:rPr>
          <w:b/>
          <w:sz w:val="32"/>
          <w:szCs w:val="32"/>
          <w:lang w:val="el-GR"/>
        </w:rPr>
      </w:pPr>
      <w:r w:rsidRPr="00603221">
        <w:rPr>
          <w:b/>
          <w:sz w:val="32"/>
          <w:szCs w:val="32"/>
          <w:lang w:val="el-GR"/>
        </w:rPr>
        <w:t>Διακήρυξη</w:t>
      </w:r>
    </w:p>
    <w:p w14:paraId="7C9C83A4" w14:textId="2C13C403" w:rsidR="0024279E" w:rsidRPr="00603221" w:rsidRDefault="00DF02B0" w:rsidP="033D9E39">
      <w:pPr>
        <w:jc w:val="center"/>
        <w:rPr>
          <w:b/>
          <w:bCs/>
          <w:sz w:val="32"/>
          <w:szCs w:val="32"/>
          <w:lang w:val="el-GR"/>
        </w:rPr>
      </w:pPr>
      <w:r w:rsidRPr="033D9E39">
        <w:rPr>
          <w:b/>
          <w:bCs/>
          <w:sz w:val="32"/>
          <w:szCs w:val="32"/>
          <w:lang w:val="el-GR"/>
        </w:rPr>
        <w:t xml:space="preserve">Ηλεκτρονικού </w:t>
      </w:r>
      <w:r w:rsidR="0024279E" w:rsidRPr="033D9E39">
        <w:rPr>
          <w:b/>
          <w:bCs/>
          <w:sz w:val="32"/>
          <w:szCs w:val="32"/>
          <w:lang w:val="el-GR"/>
        </w:rPr>
        <w:t xml:space="preserve">Ανοικτού </w:t>
      </w:r>
      <w:r w:rsidRPr="033D9E39">
        <w:rPr>
          <w:b/>
          <w:bCs/>
          <w:sz w:val="32"/>
          <w:szCs w:val="32"/>
          <w:lang w:val="el-GR"/>
        </w:rPr>
        <w:t>Κ</w:t>
      </w:r>
      <w:r w:rsidR="008B4966" w:rsidRPr="033D9E39">
        <w:rPr>
          <w:b/>
          <w:bCs/>
          <w:sz w:val="32"/>
          <w:szCs w:val="32"/>
          <w:lang w:val="el-GR"/>
        </w:rPr>
        <w:t xml:space="preserve">άτω των </w:t>
      </w:r>
      <w:r w:rsidRPr="033D9E39">
        <w:rPr>
          <w:b/>
          <w:bCs/>
          <w:sz w:val="32"/>
          <w:szCs w:val="32"/>
          <w:lang w:val="el-GR"/>
        </w:rPr>
        <w:t>Ο</w:t>
      </w:r>
      <w:r w:rsidR="008B4966" w:rsidRPr="033D9E39">
        <w:rPr>
          <w:b/>
          <w:bCs/>
          <w:sz w:val="32"/>
          <w:szCs w:val="32"/>
          <w:lang w:val="el-GR"/>
        </w:rPr>
        <w:t xml:space="preserve">ρίων </w:t>
      </w:r>
      <w:r w:rsidR="0024279E" w:rsidRPr="033D9E39">
        <w:rPr>
          <w:b/>
          <w:bCs/>
          <w:sz w:val="32"/>
          <w:szCs w:val="32"/>
          <w:lang w:val="el-GR"/>
        </w:rPr>
        <w:t>Διαγωνισμού</w:t>
      </w:r>
    </w:p>
    <w:p w14:paraId="1B7328FC" w14:textId="4850C142" w:rsidR="0024279E" w:rsidRPr="00B86104" w:rsidRDefault="0024279E" w:rsidP="033D9E39">
      <w:pPr>
        <w:jc w:val="center"/>
        <w:rPr>
          <w:b/>
          <w:bCs/>
          <w:sz w:val="32"/>
          <w:szCs w:val="32"/>
          <w:lang w:val="el-GR"/>
        </w:rPr>
      </w:pPr>
      <w:r w:rsidRPr="033D9E39">
        <w:rPr>
          <w:b/>
          <w:bCs/>
          <w:sz w:val="32"/>
          <w:szCs w:val="32"/>
          <w:lang w:val="el-GR"/>
        </w:rPr>
        <w:t>για το Έργο</w:t>
      </w:r>
      <w:r w:rsidR="00A406A5" w:rsidRPr="033D9E39">
        <w:rPr>
          <w:b/>
          <w:bCs/>
          <w:sz w:val="32"/>
          <w:szCs w:val="32"/>
          <w:lang w:val="el-GR"/>
        </w:rPr>
        <w:t xml:space="preserve"> </w:t>
      </w:r>
      <w:r w:rsidRPr="033D9E39">
        <w:rPr>
          <w:b/>
          <w:bCs/>
          <w:sz w:val="32"/>
          <w:szCs w:val="32"/>
          <w:lang w:val="el-GR"/>
        </w:rPr>
        <w:t>«</w:t>
      </w:r>
      <w:r w:rsidR="00B86104" w:rsidRPr="033D9E39">
        <w:rPr>
          <w:b/>
          <w:bCs/>
          <w:sz w:val="32"/>
          <w:szCs w:val="32"/>
          <w:lang w:val="el-GR"/>
        </w:rPr>
        <w:t xml:space="preserve">Κεντρικός Συντονισμός </w:t>
      </w:r>
      <w:r w:rsidR="00BE2474">
        <w:rPr>
          <w:b/>
          <w:bCs/>
          <w:sz w:val="32"/>
          <w:szCs w:val="32"/>
          <w:lang w:val="el-GR"/>
        </w:rPr>
        <w:t>-</w:t>
      </w:r>
      <w:r w:rsidR="00B86104" w:rsidRPr="033D9E39">
        <w:rPr>
          <w:b/>
          <w:bCs/>
          <w:sz w:val="32"/>
          <w:szCs w:val="32"/>
          <w:lang w:val="el-GR"/>
        </w:rPr>
        <w:t xml:space="preserve"> Διοίκηση Προγράμματος</w:t>
      </w:r>
      <w:r w:rsidR="00A85ECF">
        <w:rPr>
          <w:b/>
          <w:bCs/>
          <w:sz w:val="32"/>
          <w:szCs w:val="32"/>
          <w:lang w:val="el-GR"/>
        </w:rPr>
        <w:t xml:space="preserve"> </w:t>
      </w:r>
      <w:r w:rsidR="00A85ECF" w:rsidRPr="00154287">
        <w:rPr>
          <w:b/>
          <w:bCs/>
          <w:sz w:val="32"/>
          <w:szCs w:val="32"/>
          <w:lang w:val="el-GR"/>
        </w:rPr>
        <w:t>“</w:t>
      </w:r>
      <w:r w:rsidR="00A85ECF">
        <w:rPr>
          <w:b/>
          <w:bCs/>
          <w:sz w:val="32"/>
          <w:szCs w:val="32"/>
          <w:lang w:val="el-GR"/>
        </w:rPr>
        <w:t xml:space="preserve">Κουπόνι Συνδεσιμότητας </w:t>
      </w:r>
      <w:r w:rsidR="00A85ECF">
        <w:rPr>
          <w:b/>
          <w:bCs/>
          <w:sz w:val="32"/>
          <w:szCs w:val="32"/>
          <w:lang w:val="en-US"/>
        </w:rPr>
        <w:t>Gigabit</w:t>
      </w:r>
      <w:r w:rsidR="00A85ECF" w:rsidRPr="00154287">
        <w:rPr>
          <w:b/>
          <w:bCs/>
          <w:sz w:val="32"/>
          <w:szCs w:val="32"/>
          <w:lang w:val="el-GR"/>
        </w:rPr>
        <w:t>”</w:t>
      </w:r>
      <w:r w:rsidRPr="033D9E39">
        <w:rPr>
          <w:b/>
          <w:b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A85ECF" w:rsidRPr="00154287" w14:paraId="78D205F2" w14:textId="77777777" w:rsidTr="452CA95D">
        <w:tc>
          <w:tcPr>
            <w:tcW w:w="2830" w:type="dxa"/>
            <w:shd w:val="clear" w:color="auto" w:fill="auto"/>
            <w:vAlign w:val="bottom"/>
          </w:tcPr>
          <w:p w14:paraId="08C3811F" w14:textId="28C06E84" w:rsidR="00A85ECF" w:rsidRPr="00154287" w:rsidRDefault="00A85ECF" w:rsidP="00603221">
            <w:pPr>
              <w:autoSpaceDE w:val="0"/>
              <w:autoSpaceDN w:val="0"/>
              <w:adjustRightInd w:val="0"/>
              <w:spacing w:before="120" w:after="0"/>
              <w:jc w:val="right"/>
              <w:rPr>
                <w:b/>
                <w:color w:val="000000"/>
                <w:lang w:val="el-GR"/>
              </w:rPr>
            </w:pPr>
            <w:r w:rsidRPr="00603221">
              <w:rPr>
                <w:b/>
                <w:color w:val="000000"/>
              </w:rPr>
              <w:t>Κωδ. ΟΠΣ:</w:t>
            </w:r>
          </w:p>
        </w:tc>
        <w:tc>
          <w:tcPr>
            <w:tcW w:w="6798" w:type="dxa"/>
            <w:gridSpan w:val="2"/>
            <w:shd w:val="clear" w:color="auto" w:fill="auto"/>
            <w:vAlign w:val="bottom"/>
          </w:tcPr>
          <w:p w14:paraId="4F3D2C1C" w14:textId="47095DD5" w:rsidR="00A85ECF" w:rsidRDefault="00A85ECF" w:rsidP="00603221">
            <w:pPr>
              <w:autoSpaceDE w:val="0"/>
              <w:autoSpaceDN w:val="0"/>
              <w:adjustRightInd w:val="0"/>
              <w:spacing w:before="120" w:after="0"/>
              <w:rPr>
                <w:b/>
                <w:color w:val="000000"/>
                <w:lang w:val="el-GR"/>
              </w:rPr>
            </w:pPr>
            <w:r>
              <w:rPr>
                <w:b/>
                <w:color w:val="000000"/>
                <w:lang w:val="el-GR"/>
              </w:rPr>
              <w:t>5224378</w:t>
            </w:r>
          </w:p>
        </w:tc>
      </w:tr>
      <w:tr w:rsidR="0024279E" w:rsidRPr="00086552" w14:paraId="4530F4FA" w14:textId="77777777" w:rsidTr="452CA95D">
        <w:tc>
          <w:tcPr>
            <w:tcW w:w="2830" w:type="dxa"/>
            <w:shd w:val="clear" w:color="auto" w:fill="auto"/>
            <w:vAlign w:val="bottom"/>
          </w:tcPr>
          <w:p w14:paraId="40C8D354" w14:textId="00DAC112" w:rsidR="0024279E" w:rsidRPr="00603221" w:rsidRDefault="00A85ECF" w:rsidP="00603221">
            <w:pPr>
              <w:autoSpaceDE w:val="0"/>
              <w:autoSpaceDN w:val="0"/>
              <w:adjustRightInd w:val="0"/>
              <w:spacing w:before="120" w:after="0"/>
              <w:jc w:val="right"/>
              <w:rPr>
                <w:b/>
                <w:color w:val="000000"/>
              </w:rPr>
            </w:pPr>
            <w:r>
              <w:rPr>
                <w:b/>
                <w:color w:val="000000"/>
                <w:lang w:val="el-GR"/>
              </w:rPr>
              <w:t xml:space="preserve">Επιχειρησιακό </w:t>
            </w:r>
            <w:proofErr w:type="spellStart"/>
            <w:r w:rsidR="0024279E" w:rsidRPr="00603221">
              <w:rPr>
                <w:b/>
                <w:color w:val="000000"/>
              </w:rPr>
              <w:t>Πρόγρ</w:t>
            </w:r>
            <w:proofErr w:type="spellEnd"/>
            <w:r w:rsidR="0024279E" w:rsidRPr="00603221">
              <w:rPr>
                <w:b/>
                <w:color w:val="000000"/>
              </w:rPr>
              <w:t>αμμα:</w:t>
            </w:r>
          </w:p>
        </w:tc>
        <w:tc>
          <w:tcPr>
            <w:tcW w:w="6798" w:type="dxa"/>
            <w:gridSpan w:val="2"/>
            <w:shd w:val="clear" w:color="auto" w:fill="auto"/>
            <w:vAlign w:val="bottom"/>
          </w:tcPr>
          <w:p w14:paraId="736001C6" w14:textId="2D3FF9B0" w:rsidR="0024279E" w:rsidRPr="00CA5BBB" w:rsidRDefault="008C5C15" w:rsidP="3D0B9D3C">
            <w:pPr>
              <w:autoSpaceDE w:val="0"/>
              <w:autoSpaceDN w:val="0"/>
              <w:adjustRightInd w:val="0"/>
              <w:spacing w:before="120" w:after="0"/>
              <w:rPr>
                <w:b/>
                <w:bCs/>
                <w:color w:val="000000"/>
                <w:lang w:val="el-GR"/>
              </w:rPr>
            </w:pPr>
            <w:r w:rsidRPr="008C5C15">
              <w:rPr>
                <w:lang w:val="el-GR" w:eastAsia="en-US"/>
              </w:rPr>
              <w:t>Εθνικό Σχέδιο Ανάκαμψης και Ανθεκτικότητας «Ελλάδα 2.0»</w:t>
            </w:r>
          </w:p>
        </w:tc>
      </w:tr>
      <w:tr w:rsidR="0024279E" w:rsidRPr="00086552" w14:paraId="0BCC5B53" w14:textId="77777777" w:rsidTr="452CA95D">
        <w:tc>
          <w:tcPr>
            <w:tcW w:w="2830" w:type="dxa"/>
            <w:shd w:val="clear" w:color="auto" w:fill="auto"/>
            <w:vAlign w:val="bottom"/>
          </w:tcPr>
          <w:p w14:paraId="0232F1F7" w14:textId="01EF9080" w:rsidR="0024279E" w:rsidRPr="00603221" w:rsidRDefault="00E05F03" w:rsidP="00603221">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603221">
            <w:pPr>
              <w:autoSpaceDE w:val="0"/>
              <w:autoSpaceDN w:val="0"/>
              <w:adjustRightInd w:val="0"/>
              <w:spacing w:before="120" w:after="0"/>
              <w:jc w:val="right"/>
              <w:rPr>
                <w:b/>
                <w:color w:val="000000"/>
              </w:rPr>
            </w:pPr>
          </w:p>
        </w:tc>
        <w:tc>
          <w:tcPr>
            <w:tcW w:w="6798" w:type="dxa"/>
            <w:gridSpan w:val="2"/>
            <w:shd w:val="clear" w:color="auto" w:fill="auto"/>
            <w:vAlign w:val="bottom"/>
          </w:tcPr>
          <w:p w14:paraId="36FC6570" w14:textId="49F6D7B3" w:rsidR="001F455A" w:rsidRPr="00607D08" w:rsidRDefault="00A867DF" w:rsidP="00607D08">
            <w:pPr>
              <w:pStyle w:val="Tabletext"/>
              <w:spacing w:before="120" w:after="0"/>
              <w:jc w:val="both"/>
              <w:rPr>
                <w:rFonts w:cs="Tahoma"/>
                <w:sz w:val="22"/>
                <w:szCs w:val="22"/>
              </w:rPr>
            </w:pPr>
            <w:r w:rsidRPr="504EDD92">
              <w:rPr>
                <w:rFonts w:cs="Tahoma"/>
                <w:sz w:val="22"/>
                <w:szCs w:val="22"/>
              </w:rPr>
              <w:t xml:space="preserve">Εκτιμώμενη αξία παρούσας σύμβασης </w:t>
            </w:r>
            <w:r w:rsidR="007D2D8E">
              <w:rPr>
                <w:rFonts w:cs="Tahoma"/>
                <w:b/>
                <w:bCs/>
                <w:sz w:val="22"/>
                <w:szCs w:val="22"/>
              </w:rPr>
              <w:t>101.000,00</w:t>
            </w:r>
            <w:r w:rsidRPr="000250AD">
              <w:rPr>
                <w:rFonts w:cs="Tahoma"/>
                <w:b/>
                <w:bCs/>
                <w:sz w:val="22"/>
                <w:szCs w:val="22"/>
              </w:rPr>
              <w:t>€</w:t>
            </w:r>
            <w:r w:rsidRPr="504EDD92">
              <w:rPr>
                <w:rFonts w:cs="Tahoma"/>
                <w:sz w:val="22"/>
                <w:szCs w:val="22"/>
              </w:rPr>
              <w:t xml:space="preserve"> μη περιλαμβανομένου ΦΠΑ (Προϋπολογισμός με ΦΠΑ: </w:t>
            </w:r>
            <w:r w:rsidR="00A212BA" w:rsidRPr="00A212BA">
              <w:rPr>
                <w:rFonts w:cs="Tahoma"/>
                <w:b/>
                <w:bCs/>
                <w:sz w:val="22"/>
                <w:szCs w:val="22"/>
              </w:rPr>
              <w:t>12</w:t>
            </w:r>
            <w:r w:rsidR="007D2D8E">
              <w:rPr>
                <w:rFonts w:cs="Tahoma"/>
                <w:b/>
                <w:bCs/>
                <w:sz w:val="22"/>
                <w:szCs w:val="22"/>
              </w:rPr>
              <w:t>5</w:t>
            </w:r>
            <w:r w:rsidR="00A212BA" w:rsidRPr="00A212BA">
              <w:rPr>
                <w:rFonts w:cs="Tahoma"/>
                <w:b/>
                <w:bCs/>
                <w:sz w:val="22"/>
                <w:szCs w:val="22"/>
              </w:rPr>
              <w:t>.</w:t>
            </w:r>
            <w:r w:rsidR="007D2D8E">
              <w:rPr>
                <w:rFonts w:cs="Tahoma"/>
                <w:b/>
                <w:bCs/>
                <w:sz w:val="22"/>
                <w:szCs w:val="22"/>
              </w:rPr>
              <w:t>24</w:t>
            </w:r>
            <w:r w:rsidR="00A212BA" w:rsidRPr="00A212BA">
              <w:rPr>
                <w:rFonts w:cs="Tahoma"/>
                <w:b/>
                <w:bCs/>
                <w:sz w:val="22"/>
                <w:szCs w:val="22"/>
              </w:rPr>
              <w:t>0</w:t>
            </w:r>
            <w:r w:rsidRPr="000250AD">
              <w:rPr>
                <w:rFonts w:cs="Tahoma"/>
                <w:b/>
                <w:bCs/>
                <w:sz w:val="22"/>
                <w:szCs w:val="22"/>
              </w:rPr>
              <w:t xml:space="preserve">,00€, ΦΠΑ 24%  </w:t>
            </w:r>
            <w:r w:rsidR="00A212BA" w:rsidRPr="00A212BA">
              <w:rPr>
                <w:rFonts w:cs="Tahoma"/>
                <w:b/>
                <w:bCs/>
                <w:sz w:val="22"/>
                <w:szCs w:val="22"/>
              </w:rPr>
              <w:t>24.</w:t>
            </w:r>
            <w:r w:rsidR="007D2D8E">
              <w:rPr>
                <w:rFonts w:cs="Tahoma"/>
                <w:b/>
                <w:bCs/>
                <w:sz w:val="22"/>
                <w:szCs w:val="22"/>
              </w:rPr>
              <w:t>240,00</w:t>
            </w:r>
            <w:r w:rsidRPr="000250AD">
              <w:rPr>
                <w:rFonts w:cs="Tahoma"/>
                <w:b/>
                <w:bCs/>
                <w:sz w:val="22"/>
                <w:szCs w:val="22"/>
              </w:rPr>
              <w:t xml:space="preserve"> €</w:t>
            </w:r>
            <w:r w:rsidRPr="00F84DC8">
              <w:rPr>
                <w:rFonts w:cs="Tahoma"/>
                <w:sz w:val="22"/>
                <w:szCs w:val="22"/>
              </w:rPr>
              <w:t>)</w:t>
            </w:r>
          </w:p>
        </w:tc>
      </w:tr>
      <w:tr w:rsidR="0024279E" w:rsidRPr="00086552" w14:paraId="35B1EA53" w14:textId="77777777" w:rsidTr="452CA95D">
        <w:tc>
          <w:tcPr>
            <w:tcW w:w="2830" w:type="dxa"/>
            <w:shd w:val="clear" w:color="auto" w:fill="auto"/>
            <w:vAlign w:val="bottom"/>
          </w:tcPr>
          <w:p w14:paraId="39D82644" w14:textId="77777777" w:rsidR="0024279E" w:rsidRPr="00603221" w:rsidRDefault="0024279E" w:rsidP="00603221">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3440D180" w14:textId="50FB82AE" w:rsidR="0024279E" w:rsidRPr="00154287" w:rsidRDefault="004B24A7" w:rsidP="452CA95D">
            <w:pPr>
              <w:rPr>
                <w:lang w:val="el-GR"/>
              </w:rPr>
            </w:pPr>
            <w:r w:rsidRPr="452CA95D">
              <w:rPr>
                <w:lang w:val="el-GR"/>
              </w:rPr>
              <w:t xml:space="preserve">72224000-1     Υπηρεσίες παροχής συμβουλών </w:t>
            </w:r>
            <w:r w:rsidR="002F6D1C" w:rsidRPr="452CA95D">
              <w:rPr>
                <w:lang w:val="el-GR"/>
              </w:rPr>
              <w:t xml:space="preserve">σε θέματα </w:t>
            </w:r>
            <w:r w:rsidRPr="452CA95D">
              <w:rPr>
                <w:lang w:val="el-GR"/>
              </w:rPr>
              <w:t>διαχείριση</w:t>
            </w:r>
            <w:r w:rsidR="002F6D1C" w:rsidRPr="452CA95D">
              <w:rPr>
                <w:lang w:val="el-GR"/>
              </w:rPr>
              <w:t>ς</w:t>
            </w:r>
            <w:r w:rsidRPr="452CA95D">
              <w:rPr>
                <w:lang w:val="el-GR"/>
              </w:rPr>
              <w:t xml:space="preserve"> έργων </w:t>
            </w:r>
          </w:p>
        </w:tc>
      </w:tr>
      <w:tr w:rsidR="0024279E" w:rsidRPr="00086552" w14:paraId="5035F07E" w14:textId="77777777" w:rsidTr="452CA95D">
        <w:tc>
          <w:tcPr>
            <w:tcW w:w="2830" w:type="dxa"/>
            <w:shd w:val="clear" w:color="auto" w:fill="auto"/>
            <w:vAlign w:val="bottom"/>
          </w:tcPr>
          <w:p w14:paraId="05774F4B" w14:textId="77777777"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shd w:val="clear" w:color="auto" w:fill="auto"/>
            <w:vAlign w:val="bottom"/>
          </w:tcPr>
          <w:p w14:paraId="4D299B41" w14:textId="17DF7D44"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βάσει βέλτιστης σχέσης ποιότητας – τιμής</w:t>
            </w:r>
          </w:p>
        </w:tc>
      </w:tr>
      <w:tr w:rsidR="0024279E" w:rsidRPr="00DF02B0" w:rsidDel="005977E7" w14:paraId="1ED3570A" w14:textId="77777777" w:rsidTr="452CA95D">
        <w:tc>
          <w:tcPr>
            <w:tcW w:w="2830" w:type="dxa"/>
            <w:shd w:val="clear" w:color="auto" w:fill="auto"/>
            <w:vAlign w:val="bottom"/>
          </w:tcPr>
          <w:p w14:paraId="4057F07C" w14:textId="77777777"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shd w:val="clear" w:color="auto" w:fill="auto"/>
            <w:vAlign w:val="center"/>
          </w:tcPr>
          <w:p w14:paraId="08B18F4E" w14:textId="23539E3B" w:rsidR="0024279E" w:rsidRPr="001A7B99" w:rsidDel="005977E7" w:rsidRDefault="001A7B99" w:rsidP="033D9E39">
            <w:pPr>
              <w:autoSpaceDE w:val="0"/>
              <w:autoSpaceDN w:val="0"/>
              <w:adjustRightInd w:val="0"/>
              <w:spacing w:before="120" w:after="0"/>
              <w:jc w:val="left"/>
              <w:rPr>
                <w:b/>
                <w:bCs/>
                <w:color w:val="000000"/>
                <w:highlight w:val="yellow"/>
                <w:lang w:val="el-GR"/>
              </w:rPr>
            </w:pPr>
            <w:r w:rsidRPr="000C762D">
              <w:rPr>
                <w:b/>
                <w:bCs/>
                <w:color w:val="000000" w:themeColor="text1"/>
                <w:lang w:val="el-GR"/>
              </w:rPr>
              <w:t>10-03-2025</w:t>
            </w:r>
          </w:p>
        </w:tc>
      </w:tr>
      <w:tr w:rsidR="00C82832" w:rsidRPr="00DF02B0" w:rsidDel="005977E7" w14:paraId="63755E45" w14:textId="77777777" w:rsidTr="452CA95D">
        <w:tc>
          <w:tcPr>
            <w:tcW w:w="7332" w:type="dxa"/>
            <w:gridSpan w:val="2"/>
            <w:tcBorders>
              <w:bottom w:val="nil"/>
            </w:tcBorders>
            <w:shd w:val="clear" w:color="auto" w:fill="auto"/>
            <w:vAlign w:val="bottom"/>
          </w:tcPr>
          <w:p w14:paraId="2CBEDAD9"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shd w:val="clear" w:color="auto" w:fill="auto"/>
            <w:vAlign w:val="center"/>
          </w:tcPr>
          <w:p w14:paraId="30DE83DC" w14:textId="4D1AB2A7" w:rsidR="00C82832" w:rsidRPr="00870A5F" w:rsidDel="005977E7" w:rsidRDefault="00870A5F" w:rsidP="033D9E39">
            <w:pPr>
              <w:autoSpaceDE w:val="0"/>
              <w:autoSpaceDN w:val="0"/>
              <w:adjustRightInd w:val="0"/>
              <w:spacing w:before="120" w:after="0"/>
              <w:jc w:val="left"/>
              <w:rPr>
                <w:b/>
                <w:bCs/>
                <w:color w:val="000000"/>
                <w:highlight w:val="yellow"/>
                <w:lang w:val="el-GR"/>
              </w:rPr>
            </w:pPr>
            <w:r w:rsidRPr="001973B4">
              <w:rPr>
                <w:b/>
                <w:bCs/>
                <w:color w:val="000000" w:themeColor="text1"/>
                <w:lang w:val="el-GR"/>
              </w:rPr>
              <w:t>20-02-2025</w:t>
            </w:r>
          </w:p>
        </w:tc>
      </w:tr>
      <w:tr w:rsidR="00C82832" w:rsidRPr="00DF02B0" w:rsidDel="005977E7" w14:paraId="304DC306" w14:textId="77777777" w:rsidTr="452CA95D">
        <w:tc>
          <w:tcPr>
            <w:tcW w:w="7332" w:type="dxa"/>
            <w:gridSpan w:val="2"/>
            <w:tcBorders>
              <w:bottom w:val="nil"/>
            </w:tcBorders>
            <w:shd w:val="clear" w:color="auto" w:fill="auto"/>
            <w:vAlign w:val="bottom"/>
          </w:tcPr>
          <w:p w14:paraId="28AE649E"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shd w:val="clear" w:color="auto" w:fill="auto"/>
            <w:vAlign w:val="center"/>
          </w:tcPr>
          <w:p w14:paraId="4556DC49" w14:textId="47EA8F84" w:rsidR="00C82832" w:rsidRPr="00A212BA" w:rsidDel="005977E7" w:rsidRDefault="00E108FB" w:rsidP="033D9E39">
            <w:pPr>
              <w:autoSpaceDE w:val="0"/>
              <w:autoSpaceDN w:val="0"/>
              <w:adjustRightInd w:val="0"/>
              <w:spacing w:before="120" w:after="0"/>
              <w:jc w:val="left"/>
              <w:rPr>
                <w:b/>
                <w:bCs/>
                <w:color w:val="000000"/>
                <w:highlight w:val="yellow"/>
                <w:lang w:val="en-US"/>
              </w:rPr>
            </w:pPr>
            <w:r w:rsidRPr="001973B4">
              <w:rPr>
                <w:b/>
                <w:bCs/>
                <w:color w:val="000000" w:themeColor="text1"/>
                <w:lang w:val="el-GR"/>
              </w:rPr>
              <w:t>20-02-2025</w:t>
            </w:r>
          </w:p>
        </w:tc>
      </w:tr>
      <w:tr w:rsidR="00C82832" w:rsidRPr="003C0732" w:rsidDel="005977E7" w14:paraId="56137155" w14:textId="77777777" w:rsidTr="00360908">
        <w:trPr>
          <w:trHeight w:val="868"/>
        </w:trPr>
        <w:tc>
          <w:tcPr>
            <w:tcW w:w="7332" w:type="dxa"/>
            <w:gridSpan w:val="2"/>
            <w:tcBorders>
              <w:bottom w:val="single" w:sz="4" w:space="0" w:color="auto"/>
            </w:tcBorders>
            <w:shd w:val="clear" w:color="auto" w:fill="auto"/>
            <w:vAlign w:val="center"/>
          </w:tcPr>
          <w:p w14:paraId="4DD3612B" w14:textId="77777777" w:rsidR="00C82832" w:rsidRPr="00DF02B0" w:rsidRDefault="00C82832" w:rsidP="00360908">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2296" w:type="dxa"/>
            <w:shd w:val="clear" w:color="auto" w:fill="auto"/>
            <w:vAlign w:val="center"/>
          </w:tcPr>
          <w:p w14:paraId="4143835E" w14:textId="6B66DB69" w:rsidR="00C82832" w:rsidRPr="00A212BA" w:rsidRDefault="00E108FB" w:rsidP="033D9E39">
            <w:pPr>
              <w:autoSpaceDE w:val="0"/>
              <w:autoSpaceDN w:val="0"/>
              <w:adjustRightInd w:val="0"/>
              <w:spacing w:before="120" w:after="0"/>
              <w:jc w:val="left"/>
              <w:rPr>
                <w:b/>
                <w:bCs/>
                <w:color w:val="000000" w:themeColor="text1"/>
                <w:highlight w:val="yellow"/>
                <w:lang w:val="en-US"/>
              </w:rPr>
            </w:pPr>
            <w:r w:rsidRPr="001973B4">
              <w:rPr>
                <w:b/>
                <w:bCs/>
                <w:color w:val="000000" w:themeColor="text1"/>
                <w:lang w:val="el-GR"/>
              </w:rPr>
              <w:t>20-02-2025</w:t>
            </w:r>
          </w:p>
        </w:tc>
      </w:tr>
    </w:tbl>
    <w:p w14:paraId="6F8FBAE8" w14:textId="77777777" w:rsidR="003C0732" w:rsidRDefault="003C0732" w:rsidP="00C82832"/>
    <w:p w14:paraId="78023D74" w14:textId="77777777" w:rsidR="00C82832" w:rsidRDefault="00C82832" w:rsidP="00C82832"/>
    <w:p w14:paraId="42B2A10B" w14:textId="77777777" w:rsidR="00C82832" w:rsidRDefault="00C82832" w:rsidP="00C82832"/>
    <w:p w14:paraId="59D8F052" w14:textId="053E6AB6" w:rsidR="00C82832" w:rsidRDefault="00C82832" w:rsidP="00C82832"/>
    <w:p w14:paraId="4690833C" w14:textId="05706BFD" w:rsidR="00BE0328" w:rsidRPr="0031449B" w:rsidRDefault="00BE0328" w:rsidP="00C82832">
      <w:pPr>
        <w:rPr>
          <w:b/>
          <w:bCs/>
          <w:lang w:val="el-GR"/>
        </w:rPr>
      </w:pPr>
    </w:p>
    <w:p w14:paraId="0E30C995" w14:textId="3996EB8E" w:rsidR="00BE0328" w:rsidRPr="0031449B" w:rsidRDefault="00360908" w:rsidP="00360908">
      <w:pPr>
        <w:tabs>
          <w:tab w:val="left" w:pos="8093"/>
        </w:tabs>
        <w:rPr>
          <w:lang w:val="el-GR"/>
        </w:rPr>
      </w:pPr>
      <w:r>
        <w:rPr>
          <w:lang w:val="el-GR"/>
        </w:rPr>
        <w:tab/>
      </w:r>
    </w:p>
    <w:p w14:paraId="01B212CA" w14:textId="71905990" w:rsidR="000B6F4E" w:rsidRDefault="000B6F4E" w:rsidP="00C82832"/>
    <w:p w14:paraId="791725BD" w14:textId="17F3134C" w:rsidR="000B6F4E" w:rsidRDefault="000B6F4E" w:rsidP="00C82832">
      <w:pPr>
        <w:sectPr w:rsidR="000B6F4E" w:rsidSect="00EB3A09">
          <w:headerReference w:type="default" r:id="rId7"/>
          <w:footerReference w:type="default" r:id="rId8"/>
          <w:headerReference w:type="first" r:id="rId9"/>
          <w:footerReference w:type="first" r:id="rId10"/>
          <w:pgSz w:w="11906" w:h="16838"/>
          <w:pgMar w:top="707" w:right="1134" w:bottom="1134" w:left="1134" w:header="720" w:footer="709" w:gutter="0"/>
          <w:pgNumType w:start="1"/>
          <w:cols w:space="720"/>
          <w:docGrid w:linePitch="360"/>
        </w:sectPr>
      </w:pPr>
    </w:p>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1" w:name="_Toc375058496"/>
      <w:bookmarkStart w:id="2" w:name="_Toc418166314"/>
      <w:bookmarkStart w:id="3" w:name="_Toc97194254"/>
      <w:bookmarkStart w:id="4" w:name="_Toc97194401"/>
      <w:r w:rsidRPr="00FE037B">
        <w:rPr>
          <w:rFonts w:ascii="Tahoma" w:hAnsi="Tahoma" w:cs="Tahoma"/>
          <w:sz w:val="22"/>
          <w:szCs w:val="22"/>
        </w:rPr>
        <w:lastRenderedPageBreak/>
        <w:t>ΓΕΝΙΚΕΣ ΠΛΗΡΟΦΟΡΙΕΣ</w:t>
      </w:r>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63CFE4A6">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5" w:name="_Toc375058497"/>
            <w:bookmarkStart w:id="6" w:name="_Toc418166315"/>
            <w:bookmarkStart w:id="7" w:name="_Toc97194255"/>
            <w:bookmarkStart w:id="8" w:name="_Toc97194402"/>
            <w:r w:rsidRPr="00A81D32">
              <w:rPr>
                <w:b/>
                <w:bCs/>
                <w:lang w:val="el-GR"/>
              </w:rPr>
              <w:t>Συνοπτικά στοιχεία Έργου</w:t>
            </w:r>
            <w:bookmarkEnd w:id="5"/>
            <w:bookmarkEnd w:id="6"/>
            <w:bookmarkEnd w:id="7"/>
            <w:bookmarkEnd w:id="8"/>
          </w:p>
        </w:tc>
      </w:tr>
      <w:tr w:rsidR="0024279E" w:rsidRPr="00086552" w14:paraId="1C99A434" w14:textId="77777777" w:rsidTr="63CFE4A6">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291CB3CE" w:rsidR="0024279E" w:rsidRPr="00234E56" w:rsidRDefault="00234E56" w:rsidP="0031590C">
            <w:pPr>
              <w:pStyle w:val="TabletextChar"/>
              <w:rPr>
                <w:rFonts w:cs="Tahoma"/>
                <w:b/>
                <w:bCs/>
                <w:sz w:val="22"/>
                <w:szCs w:val="22"/>
              </w:rPr>
            </w:pPr>
            <w:r w:rsidRPr="00234E56">
              <w:rPr>
                <w:rFonts w:cs="Tahoma"/>
                <w:b/>
                <w:bCs/>
                <w:sz w:val="22"/>
                <w:szCs w:val="22"/>
              </w:rPr>
              <w:t xml:space="preserve">«Κεντρικός Συντονισμός </w:t>
            </w:r>
            <w:r w:rsidR="00BE2474">
              <w:rPr>
                <w:rFonts w:cs="Tahoma"/>
                <w:b/>
                <w:bCs/>
                <w:sz w:val="22"/>
                <w:szCs w:val="22"/>
              </w:rPr>
              <w:t>-</w:t>
            </w:r>
            <w:r w:rsidRPr="00234E56">
              <w:rPr>
                <w:rFonts w:cs="Tahoma"/>
                <w:b/>
                <w:bCs/>
                <w:sz w:val="22"/>
                <w:szCs w:val="22"/>
              </w:rPr>
              <w:t xml:space="preserve"> Διοίκηση Προγράμματος “Κουπόνι Συνδεσιμότητας </w:t>
            </w:r>
            <w:proofErr w:type="spellStart"/>
            <w:r w:rsidRPr="00234E56">
              <w:rPr>
                <w:rFonts w:cs="Tahoma"/>
                <w:b/>
                <w:bCs/>
                <w:sz w:val="22"/>
                <w:szCs w:val="22"/>
              </w:rPr>
              <w:t>Gigabit</w:t>
            </w:r>
            <w:proofErr w:type="spellEnd"/>
            <w:r w:rsidRPr="00234E56">
              <w:rPr>
                <w:rFonts w:cs="Tahoma"/>
                <w:b/>
                <w:bCs/>
                <w:sz w:val="22"/>
                <w:szCs w:val="22"/>
              </w:rPr>
              <w:t>”»</w:t>
            </w:r>
          </w:p>
        </w:tc>
      </w:tr>
      <w:tr w:rsidR="0024279E" w:rsidRPr="00317788" w14:paraId="46881B27" w14:textId="77777777" w:rsidTr="63CFE4A6">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3B001AD1" w14:textId="77777777" w:rsidTr="63CFE4A6">
        <w:tc>
          <w:tcPr>
            <w:tcW w:w="3708" w:type="dxa"/>
            <w:vAlign w:val="center"/>
          </w:tcPr>
          <w:p w14:paraId="6E86843A"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53142C7B"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54746909" w14:textId="77777777" w:rsidTr="63CFE4A6">
        <w:tc>
          <w:tcPr>
            <w:tcW w:w="3708" w:type="dxa"/>
            <w:vAlign w:val="center"/>
          </w:tcPr>
          <w:p w14:paraId="0E11A93B"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0DD94D1D" w:rsidR="004B24A7" w:rsidRPr="004B24A7"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A27740" w14:paraId="17DCF025" w14:textId="77777777" w:rsidTr="63CFE4A6">
        <w:tc>
          <w:tcPr>
            <w:tcW w:w="3708" w:type="dxa"/>
            <w:vAlign w:val="center"/>
          </w:tcPr>
          <w:p w14:paraId="10EE5F74"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39AFDCF5"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B86104" w14:paraId="48E5B3C2" w14:textId="77777777" w:rsidTr="63CFE4A6">
        <w:tc>
          <w:tcPr>
            <w:tcW w:w="3708" w:type="dxa"/>
            <w:vAlign w:val="center"/>
          </w:tcPr>
          <w:p w14:paraId="11F58805"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03E6B4A5" w:rsidR="004B24A7" w:rsidRPr="00603221" w:rsidRDefault="00CB00A8"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4B24A7" w:rsidRPr="00086552" w14:paraId="0793C63A" w14:textId="77777777" w:rsidTr="63CFE4A6">
        <w:tc>
          <w:tcPr>
            <w:tcW w:w="3708" w:type="dxa"/>
            <w:vAlign w:val="center"/>
          </w:tcPr>
          <w:p w14:paraId="2F2DF21E" w14:textId="77777777" w:rsidR="004B24A7" w:rsidRPr="00603221" w:rsidRDefault="004B24A7" w:rsidP="004B24A7">
            <w:pPr>
              <w:pStyle w:val="TabletextChar"/>
              <w:rPr>
                <w:rFonts w:cs="Tahoma"/>
                <w:b/>
                <w:sz w:val="22"/>
                <w:szCs w:val="22"/>
              </w:rPr>
            </w:pPr>
            <w:r w:rsidRPr="00603221">
              <w:rPr>
                <w:rFonts w:cs="Tahoma"/>
                <w:b/>
                <w:sz w:val="22"/>
                <w:szCs w:val="22"/>
              </w:rPr>
              <w:t>ΕΙΔΟΣ ΣΥΜΒΑΣΗΣ</w:t>
            </w:r>
          </w:p>
        </w:tc>
        <w:tc>
          <w:tcPr>
            <w:tcW w:w="6147" w:type="dxa"/>
            <w:vAlign w:val="bottom"/>
          </w:tcPr>
          <w:p w14:paraId="10AE3E2C" w14:textId="01B75BB9" w:rsidR="004B24A7" w:rsidRPr="00603221" w:rsidRDefault="1A58FB96" w:rsidP="63CFE4A6">
            <w:pPr>
              <w:pStyle w:val="TabletextChar"/>
              <w:rPr>
                <w:rFonts w:cs="Tahoma"/>
                <w:b/>
                <w:bCs/>
                <w:sz w:val="22"/>
                <w:szCs w:val="22"/>
              </w:rPr>
            </w:pPr>
            <w:r w:rsidRPr="63CFE4A6">
              <w:rPr>
                <w:b/>
                <w:bCs/>
                <w:color w:val="000000" w:themeColor="text1"/>
                <w:lang w:val="en-US"/>
              </w:rPr>
              <w:t>CPV</w:t>
            </w:r>
            <w:r w:rsidRPr="63CFE4A6">
              <w:rPr>
                <w:b/>
                <w:bCs/>
                <w:color w:val="000000" w:themeColor="text1"/>
              </w:rPr>
              <w:t xml:space="preserve">: </w:t>
            </w:r>
            <w:r w:rsidRPr="63CFE4A6">
              <w:rPr>
                <w:rFonts w:cs="Tahoma"/>
                <w:sz w:val="22"/>
                <w:szCs w:val="22"/>
              </w:rPr>
              <w:t xml:space="preserve">72224000-1     Υπηρεσίες παροχής συμβουλών </w:t>
            </w:r>
            <w:r w:rsidR="11508100" w:rsidRPr="63CFE4A6">
              <w:rPr>
                <w:rFonts w:cs="Tahoma"/>
                <w:sz w:val="22"/>
                <w:szCs w:val="22"/>
              </w:rPr>
              <w:t xml:space="preserve">σε θέματα </w:t>
            </w:r>
            <w:r w:rsidRPr="63CFE4A6">
              <w:rPr>
                <w:rFonts w:cs="Tahoma"/>
                <w:sz w:val="22"/>
                <w:szCs w:val="22"/>
              </w:rPr>
              <w:t>διαχείριση</w:t>
            </w:r>
            <w:r w:rsidR="11508100" w:rsidRPr="63CFE4A6">
              <w:rPr>
                <w:rFonts w:cs="Tahoma"/>
                <w:sz w:val="22"/>
                <w:szCs w:val="22"/>
              </w:rPr>
              <w:t>ς</w:t>
            </w:r>
            <w:r w:rsidRPr="63CFE4A6">
              <w:rPr>
                <w:rFonts w:cs="Tahoma"/>
                <w:sz w:val="22"/>
                <w:szCs w:val="22"/>
              </w:rPr>
              <w:t xml:space="preserve"> έργων</w:t>
            </w:r>
            <w:r w:rsidRPr="63CFE4A6">
              <w:rPr>
                <w:rFonts w:cs="Tahoma"/>
              </w:rPr>
              <w:t xml:space="preserve"> </w:t>
            </w:r>
          </w:p>
        </w:tc>
      </w:tr>
      <w:tr w:rsidR="004B24A7" w:rsidRPr="00086552" w14:paraId="57505348" w14:textId="77777777" w:rsidTr="63CFE4A6">
        <w:tc>
          <w:tcPr>
            <w:tcW w:w="3708" w:type="dxa"/>
            <w:vAlign w:val="center"/>
          </w:tcPr>
          <w:p w14:paraId="4B2840F0"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25014EC" w14:textId="724678FC" w:rsidR="004B24A7" w:rsidRPr="00603221" w:rsidRDefault="004B24A7" w:rsidP="004B24A7">
            <w:pPr>
              <w:pStyle w:val="TabletextChar"/>
              <w:rPr>
                <w:rFonts w:cs="Tahoma"/>
                <w:sz w:val="22"/>
                <w:szCs w:val="22"/>
              </w:rPr>
            </w:pPr>
            <w:r w:rsidRPr="00834763">
              <w:rPr>
                <w:rFonts w:cs="Tahoma"/>
                <w:sz w:val="22"/>
                <w:szCs w:val="22"/>
              </w:rPr>
              <w:t xml:space="preserve">Ηλεκτρονικός </w:t>
            </w:r>
            <w:r w:rsidRPr="00603221">
              <w:rPr>
                <w:rFonts w:cs="Tahoma"/>
                <w:sz w:val="22"/>
                <w:szCs w:val="22"/>
              </w:rPr>
              <w:t xml:space="preserve">Ανοικτός </w:t>
            </w:r>
            <w:r w:rsidRPr="004B24A7">
              <w:rPr>
                <w:rFonts w:cs="Tahoma"/>
                <w:sz w:val="22"/>
                <w:szCs w:val="22"/>
              </w:rPr>
              <w:t>κάτω των ορίων</w:t>
            </w:r>
            <w:r w:rsidRPr="00603221">
              <w:rPr>
                <w:rFonts w:cs="Tahoma"/>
                <w:sz w:val="22"/>
                <w:szCs w:val="22"/>
              </w:rPr>
              <w:t xml:space="preserve"> Διαγωνισμός με κριτήριο ανάθεσης την πλέον συμφέρουσα από οικονομική άποψη προσφορά:</w:t>
            </w:r>
          </w:p>
          <w:p w14:paraId="60CA98AF" w14:textId="6243D4C8" w:rsidR="004B24A7" w:rsidRPr="00603221" w:rsidRDefault="004B24A7" w:rsidP="004B24A7">
            <w:pPr>
              <w:rPr>
                <w:lang w:val="el-GR"/>
              </w:rPr>
            </w:pPr>
            <w:r w:rsidRPr="004B24A7">
              <w:rPr>
                <w:lang w:val="el-GR" w:eastAsia="en-US"/>
              </w:rPr>
              <w:t>βάσει βέλτιστης σχέσης ποιότητας – τιμής</w:t>
            </w:r>
          </w:p>
        </w:tc>
      </w:tr>
      <w:tr w:rsidR="00411B0E" w:rsidRPr="00086552" w14:paraId="118555D2" w14:textId="77777777" w:rsidTr="63CFE4A6">
        <w:tc>
          <w:tcPr>
            <w:tcW w:w="3708" w:type="dxa"/>
            <w:vAlign w:val="center"/>
          </w:tcPr>
          <w:p w14:paraId="3F97C59A" w14:textId="72F43010" w:rsidR="00411B0E" w:rsidRPr="00603221" w:rsidRDefault="00411B0E" w:rsidP="00411B0E">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08110F51" w14:textId="71B25911" w:rsidR="00411B0E" w:rsidRPr="00603221" w:rsidRDefault="00A3111B" w:rsidP="00411B0E">
            <w:pPr>
              <w:pStyle w:val="Tabletext"/>
              <w:spacing w:before="120" w:after="0"/>
              <w:jc w:val="both"/>
              <w:rPr>
                <w:rFonts w:cs="Tahoma"/>
                <w:b/>
                <w:bCs/>
                <w:color w:val="000000" w:themeColor="text1"/>
              </w:rPr>
            </w:pPr>
            <w:r w:rsidRPr="00A3111B">
              <w:rPr>
                <w:rFonts w:cs="Tahoma"/>
                <w:sz w:val="22"/>
                <w:szCs w:val="22"/>
              </w:rPr>
              <w:t xml:space="preserve">Εκτιμώμενη αξία παρούσας σύμβασης </w:t>
            </w:r>
            <w:r w:rsidR="00C37F9C" w:rsidRPr="00C37F9C">
              <w:rPr>
                <w:rFonts w:cs="Tahoma"/>
                <w:b/>
                <w:bCs/>
                <w:sz w:val="22"/>
                <w:szCs w:val="22"/>
              </w:rPr>
              <w:t>101.000,00€ μη περιλαμβανομένου ΦΠΑ (Προϋπολογισμός με ΦΠΑ: 125.240,00€, ΦΠΑ 24%  24.240,00 €)</w:t>
            </w:r>
          </w:p>
        </w:tc>
      </w:tr>
      <w:tr w:rsidR="00411B0E" w:rsidRPr="00086552" w14:paraId="38877388" w14:textId="77777777" w:rsidTr="63CFE4A6">
        <w:tc>
          <w:tcPr>
            <w:tcW w:w="3708" w:type="dxa"/>
            <w:vAlign w:val="center"/>
          </w:tcPr>
          <w:p w14:paraId="433A0B87" w14:textId="77777777" w:rsidR="00411B0E" w:rsidRPr="00603221" w:rsidRDefault="00411B0E" w:rsidP="00411B0E">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6C6C4ED9" w14:textId="5410078E" w:rsidR="00411B0E" w:rsidRDefault="00411B0E" w:rsidP="00411B0E">
            <w:pPr>
              <w:rPr>
                <w:rFonts w:asciiTheme="minorHAnsi" w:hAnsiTheme="minorHAnsi"/>
                <w:lang w:val="el-GR"/>
              </w:rPr>
            </w:pPr>
            <w:r w:rsidRPr="63CFE4A6">
              <w:rPr>
                <w:lang w:val="en-US"/>
              </w:rPr>
              <w:t>To</w:t>
            </w:r>
            <w:r w:rsidRPr="63CFE4A6">
              <w:rPr>
                <w:lang w:val="el-GR"/>
              </w:rPr>
              <w:t xml:space="preserve"> έργο υλοποιείται στο πλαίσιο του Εθνικού Σχεδίου Ανάκαμψης και Ανθεκτικότητας «Ελλάδα 2.0» με τη χρηματοδότηση της Ευρωπαϊκής Ένωσης – </w:t>
            </w:r>
            <w:proofErr w:type="spellStart"/>
            <w:r w:rsidRPr="63CFE4A6">
              <w:rPr>
                <w:lang w:val="el-GR"/>
              </w:rPr>
              <w:t>NextGeneration</w:t>
            </w:r>
            <w:proofErr w:type="spellEnd"/>
            <w:r w:rsidRPr="63CFE4A6">
              <w:rPr>
                <w:lang w:val="el-GR"/>
              </w:rPr>
              <w:t xml:space="preserve"> EU (κωδικός Δράσης: 16818 / Άξονας 2.1). </w:t>
            </w:r>
          </w:p>
          <w:p w14:paraId="24D91F03" w14:textId="0E2C1441" w:rsidR="00411B0E" w:rsidRPr="00603221" w:rsidRDefault="00411B0E" w:rsidP="00411B0E">
            <w:pPr>
              <w:pStyle w:val="TabletextChar"/>
              <w:jc w:val="both"/>
              <w:rPr>
                <w:sz w:val="22"/>
                <w:szCs w:val="22"/>
              </w:rPr>
            </w:pPr>
            <w:r w:rsidRPr="63CFE4A6">
              <w:rPr>
                <w:rFonts w:cs="Tahoma"/>
                <w:sz w:val="22"/>
                <w:szCs w:val="22"/>
                <w:lang w:eastAsia="zh-CN"/>
              </w:rPr>
              <w:t>Οι δαπάνες του Έργου, μη περιλαμβανομένων των δικαιωμάτων προαίρεσης, θα βαρύνουν το Πρόγραμμα Δημοσίων Επενδύσεων-TAA, και συγκεκριμένα την</w:t>
            </w:r>
            <w:r w:rsidRPr="63CFE4A6">
              <w:rPr>
                <w:sz w:val="22"/>
                <w:szCs w:val="22"/>
              </w:rPr>
              <w:t xml:space="preserve"> ΣΑΤΑ 063</w:t>
            </w:r>
            <w:r w:rsidRPr="63CFE4A6">
              <w:rPr>
                <w:color w:val="000000" w:themeColor="text1"/>
                <w:sz w:val="22"/>
                <w:szCs w:val="22"/>
              </w:rPr>
              <w:t xml:space="preserve"> </w:t>
            </w:r>
            <w:r w:rsidRPr="63CFE4A6">
              <w:rPr>
                <w:sz w:val="22"/>
                <w:szCs w:val="22"/>
              </w:rPr>
              <w:t xml:space="preserve">με ενάριθμο κωδικό </w:t>
            </w:r>
            <w:r w:rsidRPr="003D2581">
              <w:rPr>
                <w:sz w:val="22"/>
                <w:szCs w:val="22"/>
              </w:rPr>
              <w:t>2024ΤΑ06300008</w:t>
            </w:r>
          </w:p>
        </w:tc>
      </w:tr>
      <w:tr w:rsidR="00411B0E" w:rsidRPr="00086552" w14:paraId="40743E67" w14:textId="77777777" w:rsidTr="63CFE4A6">
        <w:tc>
          <w:tcPr>
            <w:tcW w:w="3708" w:type="dxa"/>
            <w:vAlign w:val="center"/>
          </w:tcPr>
          <w:p w14:paraId="3F680026" w14:textId="77777777" w:rsidR="00411B0E" w:rsidRPr="00603221" w:rsidDel="00CD2F0B" w:rsidRDefault="00411B0E" w:rsidP="00411B0E">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30466981" w:rsidR="00411B0E" w:rsidRPr="007A1F48" w:rsidRDefault="00411B0E" w:rsidP="00411B0E">
            <w:pPr>
              <w:rPr>
                <w:b/>
                <w:bCs/>
                <w:lang w:val="el-GR"/>
              </w:rPr>
            </w:pPr>
            <w:r w:rsidRPr="63CFE4A6">
              <w:rPr>
                <w:lang w:val="el-GR"/>
              </w:rPr>
              <w:t xml:space="preserve"> </w:t>
            </w:r>
            <w:r w:rsidR="00A3111B" w:rsidRPr="007A1F48">
              <w:rPr>
                <w:b/>
                <w:bCs/>
                <w:lang w:val="el-GR"/>
              </w:rPr>
              <w:t>Εννέα (9) μήνες και όχι πέραν της 31-12-2025</w:t>
            </w:r>
          </w:p>
        </w:tc>
      </w:tr>
      <w:tr w:rsidR="00411B0E" w:rsidRPr="00DF02B0" w14:paraId="0CEEFBF4" w14:textId="77777777" w:rsidTr="63CFE4A6">
        <w:tc>
          <w:tcPr>
            <w:tcW w:w="3708" w:type="dxa"/>
            <w:vAlign w:val="center"/>
          </w:tcPr>
          <w:p w14:paraId="468AB927" w14:textId="77777777" w:rsidR="00411B0E" w:rsidRPr="00603221" w:rsidRDefault="00411B0E" w:rsidP="00411B0E">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5259AD75" w:rsidR="00411B0E" w:rsidRPr="00086552" w:rsidRDefault="00086552" w:rsidP="00411B0E">
            <w:pPr>
              <w:spacing w:before="120" w:after="0"/>
              <w:jc w:val="left"/>
              <w:rPr>
                <w:b/>
                <w:bCs/>
                <w:color w:val="000000" w:themeColor="text1"/>
                <w:highlight w:val="yellow"/>
                <w:lang w:val="en-US"/>
              </w:rPr>
            </w:pPr>
            <w:r w:rsidRPr="00086552">
              <w:rPr>
                <w:b/>
                <w:bCs/>
                <w:color w:val="000000" w:themeColor="text1"/>
                <w:lang w:val="el-GR"/>
              </w:rPr>
              <w:t>19-02-2025</w:t>
            </w:r>
          </w:p>
        </w:tc>
      </w:tr>
      <w:tr w:rsidR="00411B0E" w:rsidRPr="00DF02B0" w14:paraId="4F1733B5" w14:textId="77777777" w:rsidTr="63CFE4A6">
        <w:tc>
          <w:tcPr>
            <w:tcW w:w="3708" w:type="dxa"/>
            <w:vAlign w:val="center"/>
          </w:tcPr>
          <w:p w14:paraId="47446C13" w14:textId="77777777" w:rsidR="00411B0E" w:rsidRPr="00603221" w:rsidRDefault="00411B0E" w:rsidP="00411B0E">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1222004A" w:rsidR="00411B0E" w:rsidRPr="002702C0" w:rsidRDefault="002702C0" w:rsidP="00411B0E">
            <w:pPr>
              <w:spacing w:before="120" w:after="0"/>
              <w:jc w:val="left"/>
              <w:rPr>
                <w:b/>
                <w:bCs/>
                <w:color w:val="000000" w:themeColor="text1"/>
                <w:highlight w:val="yellow"/>
                <w:lang w:val="el-GR"/>
              </w:rPr>
            </w:pPr>
            <w:r w:rsidRPr="00A73C0B">
              <w:rPr>
                <w:b/>
                <w:bCs/>
                <w:color w:val="000000" w:themeColor="text1"/>
                <w:lang w:val="el-GR"/>
              </w:rPr>
              <w:t>28-02-2025</w:t>
            </w:r>
          </w:p>
        </w:tc>
      </w:tr>
      <w:tr w:rsidR="00411B0E" w:rsidRPr="001A7B99" w14:paraId="631BFE92" w14:textId="77777777" w:rsidTr="63CFE4A6">
        <w:tc>
          <w:tcPr>
            <w:tcW w:w="3708" w:type="dxa"/>
            <w:vAlign w:val="center"/>
          </w:tcPr>
          <w:p w14:paraId="48277820" w14:textId="77777777" w:rsidR="00411B0E" w:rsidRPr="00603221" w:rsidRDefault="00411B0E" w:rsidP="00411B0E">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4E8A279F" w:rsidR="00411B0E" w:rsidRPr="00FD231A" w:rsidRDefault="00563849" w:rsidP="00411B0E">
            <w:pPr>
              <w:spacing w:before="120" w:after="0"/>
              <w:jc w:val="left"/>
              <w:rPr>
                <w:b/>
                <w:bCs/>
                <w:color w:val="000000"/>
                <w:highlight w:val="yellow"/>
                <w:lang w:val="el-GR"/>
              </w:rPr>
            </w:pPr>
            <w:r>
              <w:rPr>
                <w:b/>
                <w:bCs/>
                <w:color w:val="000000" w:themeColor="text1"/>
                <w:lang w:val="el-GR"/>
              </w:rPr>
              <w:t>20-02-2025</w:t>
            </w:r>
            <w:r w:rsidR="00FD231A">
              <w:rPr>
                <w:b/>
                <w:bCs/>
                <w:color w:val="000000" w:themeColor="text1"/>
                <w:lang w:val="el-GR"/>
              </w:rPr>
              <w:t xml:space="preserve">, </w:t>
            </w:r>
            <w:r w:rsidR="00FD231A">
              <w:rPr>
                <w:color w:val="000000" w:themeColor="text1"/>
                <w:lang w:val="el-GR"/>
              </w:rPr>
              <w:t xml:space="preserve">ημέρα </w:t>
            </w:r>
            <w:r w:rsidR="00FD231A">
              <w:rPr>
                <w:b/>
                <w:bCs/>
                <w:color w:val="000000" w:themeColor="text1"/>
                <w:lang w:val="el-GR"/>
              </w:rPr>
              <w:t>Πέμπτη</w:t>
            </w:r>
          </w:p>
        </w:tc>
      </w:tr>
      <w:tr w:rsidR="00411B0E" w:rsidRPr="001A7B99" w14:paraId="368A194C" w14:textId="77777777" w:rsidTr="63CFE4A6">
        <w:tc>
          <w:tcPr>
            <w:tcW w:w="3708" w:type="dxa"/>
            <w:vAlign w:val="center"/>
          </w:tcPr>
          <w:p w14:paraId="440217A8" w14:textId="77777777" w:rsidR="00411B0E" w:rsidRPr="00603221" w:rsidRDefault="00411B0E" w:rsidP="00411B0E">
            <w:pPr>
              <w:pStyle w:val="TabletextChar"/>
              <w:rPr>
                <w:rFonts w:cs="Tahoma"/>
                <w:b/>
                <w:sz w:val="22"/>
                <w:szCs w:val="22"/>
              </w:rPr>
            </w:pPr>
            <w:r w:rsidRPr="00603221">
              <w:rPr>
                <w:rFonts w:cs="Tahoma"/>
                <w:b/>
                <w:sz w:val="22"/>
                <w:szCs w:val="22"/>
              </w:rPr>
              <w:t xml:space="preserve">ΚΑΤΑΛΗΚΤΙΚΗ ΗΜΕΡΟΜΗΝΙΑ </w:t>
            </w:r>
            <w:r w:rsidRPr="00603221">
              <w:rPr>
                <w:rFonts w:cs="Tahoma"/>
                <w:b/>
                <w:sz w:val="22"/>
                <w:szCs w:val="22"/>
              </w:rPr>
              <w:lastRenderedPageBreak/>
              <w:t>ΚΑΙ ΩΡΑ ΥΠΟΒΟΛΗΣ ΠΡΟΣΦΟΡΩΝ</w:t>
            </w:r>
          </w:p>
        </w:tc>
        <w:tc>
          <w:tcPr>
            <w:tcW w:w="6147" w:type="dxa"/>
            <w:vAlign w:val="center"/>
          </w:tcPr>
          <w:p w14:paraId="1F526219" w14:textId="4B6E0507" w:rsidR="00411B0E" w:rsidRPr="00433D32" w:rsidRDefault="003319E7" w:rsidP="00411B0E">
            <w:pPr>
              <w:autoSpaceDE w:val="0"/>
              <w:autoSpaceDN w:val="0"/>
              <w:adjustRightInd w:val="0"/>
              <w:spacing w:before="120" w:after="0" w:line="276" w:lineRule="auto"/>
              <w:jc w:val="left"/>
              <w:rPr>
                <w:highlight w:val="yellow"/>
                <w:lang w:val="el-GR"/>
              </w:rPr>
            </w:pPr>
            <w:r>
              <w:rPr>
                <w:b/>
                <w:bCs/>
                <w:color w:val="000000" w:themeColor="text1"/>
                <w:lang w:val="el-GR"/>
              </w:rPr>
              <w:lastRenderedPageBreak/>
              <w:t>10-03-</w:t>
            </w:r>
            <w:r w:rsidRPr="00AA04A6">
              <w:rPr>
                <w:b/>
                <w:bCs/>
                <w:color w:val="000000" w:themeColor="text1"/>
                <w:lang w:val="el-GR"/>
              </w:rPr>
              <w:t>2025</w:t>
            </w:r>
            <w:r w:rsidR="0042313F" w:rsidRPr="00AA04A6">
              <w:rPr>
                <w:b/>
                <w:bCs/>
                <w:color w:val="000000" w:themeColor="text1"/>
                <w:lang w:val="el-GR"/>
              </w:rPr>
              <w:t xml:space="preserve">, </w:t>
            </w:r>
            <w:r w:rsidR="00411B0E" w:rsidRPr="00732F7E">
              <w:rPr>
                <w:color w:val="000000" w:themeColor="text1"/>
                <w:lang w:val="el-GR"/>
              </w:rPr>
              <w:t>ημέρα</w:t>
            </w:r>
            <w:r w:rsidR="00411B0E" w:rsidRPr="00AA04A6">
              <w:rPr>
                <w:b/>
                <w:bCs/>
                <w:color w:val="000000" w:themeColor="text1"/>
                <w:lang w:val="el-GR"/>
              </w:rPr>
              <w:t xml:space="preserve"> </w:t>
            </w:r>
            <w:r w:rsidR="0008312E" w:rsidRPr="00AA04A6">
              <w:rPr>
                <w:b/>
                <w:bCs/>
                <w:color w:val="000000" w:themeColor="text1"/>
                <w:lang w:val="el-GR"/>
              </w:rPr>
              <w:t xml:space="preserve">Δευτέρα </w:t>
            </w:r>
            <w:r w:rsidR="00CB5A35" w:rsidRPr="00732F7E">
              <w:rPr>
                <w:color w:val="000000" w:themeColor="text1"/>
                <w:lang w:val="el-GR"/>
              </w:rPr>
              <w:t xml:space="preserve">&amp; </w:t>
            </w:r>
            <w:r w:rsidR="00411B0E" w:rsidRPr="00732F7E">
              <w:rPr>
                <w:color w:val="000000" w:themeColor="text1"/>
                <w:lang w:val="el-GR"/>
              </w:rPr>
              <w:t>ώρα</w:t>
            </w:r>
            <w:r w:rsidR="00411B0E" w:rsidRPr="00AA04A6">
              <w:rPr>
                <w:b/>
                <w:bCs/>
                <w:color w:val="000000" w:themeColor="text1"/>
                <w:lang w:val="el-GR"/>
              </w:rPr>
              <w:t xml:space="preserve"> </w:t>
            </w:r>
            <w:r w:rsidR="00DB38FC" w:rsidRPr="00AA04A6">
              <w:rPr>
                <w:b/>
                <w:bCs/>
                <w:color w:val="000000" w:themeColor="text1"/>
                <w:lang w:val="el-GR"/>
              </w:rPr>
              <w:t>14</w:t>
            </w:r>
            <w:r w:rsidR="00411B0E" w:rsidRPr="00AA04A6">
              <w:rPr>
                <w:b/>
                <w:bCs/>
                <w:color w:val="000000" w:themeColor="text1"/>
                <w:lang w:val="el-GR"/>
              </w:rPr>
              <w:t>:</w:t>
            </w:r>
            <w:r w:rsidR="00DB38FC" w:rsidRPr="00AA04A6">
              <w:rPr>
                <w:b/>
                <w:bCs/>
                <w:color w:val="000000" w:themeColor="text1"/>
                <w:lang w:val="el-GR"/>
              </w:rPr>
              <w:t>00</w:t>
            </w:r>
            <w:r w:rsidR="00411B0E" w:rsidRPr="00AA04A6">
              <w:rPr>
                <w:b/>
                <w:bCs/>
                <w:color w:val="000000" w:themeColor="text1"/>
                <w:lang w:val="el-GR"/>
              </w:rPr>
              <w:t xml:space="preserve"> </w:t>
            </w:r>
            <w:r w:rsidR="00411B0E" w:rsidRPr="00552016">
              <w:rPr>
                <w:color w:val="000000" w:themeColor="text1"/>
                <w:lang w:val="el-GR"/>
              </w:rPr>
              <w:t xml:space="preserve"> </w:t>
            </w:r>
            <w:r w:rsidR="00411B0E">
              <w:rPr>
                <w:color w:val="000000" w:themeColor="text1"/>
                <w:lang w:val="el-GR"/>
              </w:rPr>
              <w:t xml:space="preserve"> </w:t>
            </w:r>
          </w:p>
        </w:tc>
      </w:tr>
      <w:tr w:rsidR="00411B0E" w:rsidRPr="00086552" w14:paraId="64305677" w14:textId="77777777" w:rsidTr="63CFE4A6">
        <w:tc>
          <w:tcPr>
            <w:tcW w:w="3708" w:type="dxa"/>
            <w:vAlign w:val="center"/>
          </w:tcPr>
          <w:p w14:paraId="6AF945A2" w14:textId="77777777" w:rsidR="00411B0E" w:rsidRPr="00603221" w:rsidRDefault="00411B0E" w:rsidP="00411B0E">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411B0E" w:rsidRPr="00603221" w:rsidRDefault="00411B0E" w:rsidP="00411B0E">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77777777" w:rsidR="00411B0E" w:rsidRPr="00603221" w:rsidRDefault="00411B0E" w:rsidP="00411B0E">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proofErr w:type="spellStart"/>
            <w:r w:rsidRPr="00603221">
              <w:rPr>
                <w:lang w:val="en-US"/>
              </w:rPr>
              <w:t>promitheus</w:t>
            </w:r>
            <w:proofErr w:type="spellEnd"/>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A47FD1E" w14:textId="77777777" w:rsidR="00411B0E" w:rsidRPr="00603221" w:rsidRDefault="00411B0E" w:rsidP="00411B0E">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411B0E" w:rsidRPr="00603221" w:rsidRDefault="00411B0E" w:rsidP="00411B0E">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411B0E" w:rsidRPr="00603221" w:rsidRDefault="00411B0E" w:rsidP="00411B0E">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36129C27" w:rsidR="00411B0E" w:rsidRPr="00603221" w:rsidRDefault="00411B0E" w:rsidP="00411B0E">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11B0E" w:rsidRPr="00DF02B0" w14:paraId="3EA623D4" w14:textId="77777777" w:rsidTr="63CFE4A6">
        <w:tc>
          <w:tcPr>
            <w:tcW w:w="3708" w:type="dxa"/>
          </w:tcPr>
          <w:p w14:paraId="2D7201C0" w14:textId="77777777" w:rsidR="00411B0E" w:rsidRPr="00603221" w:rsidRDefault="00411B0E" w:rsidP="00411B0E">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5ED3414F" w:rsidR="00411B0E" w:rsidRPr="004369E6" w:rsidRDefault="00E4364A" w:rsidP="00411B0E">
            <w:pPr>
              <w:autoSpaceDE w:val="0"/>
              <w:autoSpaceDN w:val="0"/>
              <w:adjustRightInd w:val="0"/>
              <w:spacing w:before="120" w:after="0" w:line="276" w:lineRule="auto"/>
              <w:jc w:val="left"/>
              <w:rPr>
                <w:b/>
                <w:bCs/>
                <w:color w:val="000000"/>
                <w:lang w:val="en-US"/>
              </w:rPr>
            </w:pPr>
            <w:r w:rsidRPr="004369E6">
              <w:rPr>
                <w:b/>
                <w:bCs/>
                <w:color w:val="000000" w:themeColor="text1"/>
                <w:lang w:val="el-GR"/>
              </w:rPr>
              <w:t>20-02-2025</w:t>
            </w:r>
          </w:p>
        </w:tc>
      </w:tr>
      <w:tr w:rsidR="00411B0E" w:rsidRPr="001A7B99" w14:paraId="5C69C8D8" w14:textId="77777777" w:rsidTr="63CFE4A6">
        <w:tc>
          <w:tcPr>
            <w:tcW w:w="3708" w:type="dxa"/>
            <w:vAlign w:val="center"/>
          </w:tcPr>
          <w:p w14:paraId="06B964EB" w14:textId="77777777" w:rsidR="00411B0E" w:rsidRPr="00603221" w:rsidRDefault="00411B0E" w:rsidP="00411B0E">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46FA8C01" w:rsidR="00411B0E" w:rsidRPr="007A1919" w:rsidRDefault="00EB2EDA" w:rsidP="00411B0E">
            <w:pPr>
              <w:spacing w:before="120" w:after="0"/>
              <w:jc w:val="left"/>
              <w:rPr>
                <w:b/>
                <w:bCs/>
                <w:color w:val="000000" w:themeColor="text1"/>
                <w:lang w:val="el-GR"/>
              </w:rPr>
            </w:pPr>
            <w:r w:rsidRPr="007A1919">
              <w:rPr>
                <w:b/>
                <w:bCs/>
                <w:color w:val="000000" w:themeColor="text1"/>
                <w:lang w:val="el-GR"/>
              </w:rPr>
              <w:t>14-03-2025</w:t>
            </w:r>
            <w:r w:rsidR="002D4335">
              <w:rPr>
                <w:b/>
                <w:bCs/>
                <w:color w:val="000000" w:themeColor="text1"/>
                <w:lang w:val="el-GR"/>
              </w:rPr>
              <w:t xml:space="preserve">, </w:t>
            </w:r>
            <w:r w:rsidR="002D4335">
              <w:rPr>
                <w:color w:val="000000" w:themeColor="text1"/>
                <w:lang w:val="el-GR"/>
              </w:rPr>
              <w:t xml:space="preserve">ημέρα </w:t>
            </w:r>
            <w:r w:rsidR="002D4335">
              <w:rPr>
                <w:b/>
                <w:bCs/>
                <w:color w:val="000000" w:themeColor="text1"/>
                <w:lang w:val="el-GR"/>
              </w:rPr>
              <w:t xml:space="preserve">Παρασκευή </w:t>
            </w:r>
            <w:r w:rsidR="004838EE">
              <w:rPr>
                <w:b/>
                <w:bCs/>
                <w:color w:val="000000" w:themeColor="text1"/>
                <w:lang w:val="el-GR"/>
              </w:rPr>
              <w:t xml:space="preserve">&amp; </w:t>
            </w:r>
            <w:r w:rsidR="00411B0E" w:rsidRPr="007A1919">
              <w:rPr>
                <w:b/>
                <w:bCs/>
                <w:color w:val="000000" w:themeColor="text1"/>
                <w:lang w:val="el-GR"/>
              </w:rPr>
              <w:t xml:space="preserve">ώρα </w:t>
            </w:r>
            <w:r w:rsidR="00EE426D" w:rsidRPr="007A1919">
              <w:rPr>
                <w:b/>
                <w:bCs/>
                <w:color w:val="000000" w:themeColor="text1"/>
                <w:lang w:val="el-GR"/>
              </w:rPr>
              <w:t>14:00</w:t>
            </w:r>
          </w:p>
        </w:tc>
      </w:tr>
    </w:tbl>
    <w:p w14:paraId="2BC039AE" w14:textId="77777777" w:rsidR="008E18C3" w:rsidRPr="002A596D" w:rsidRDefault="008E18C3" w:rsidP="0024279E">
      <w:pPr>
        <w:autoSpaceDE w:val="0"/>
        <w:autoSpaceDN w:val="0"/>
        <w:adjustRightInd w:val="0"/>
        <w:ind w:right="-460"/>
        <w:jc w:val="center"/>
        <w:rPr>
          <w:lang w:val="el-GR"/>
        </w:rPr>
        <w:sectPr w:rsidR="008E18C3" w:rsidRPr="002A596D" w:rsidSect="000F5C3E">
          <w:headerReference w:type="default" r:id="rId11"/>
          <w:footerReference w:type="default" r:id="rId12"/>
          <w:pgSz w:w="11906" w:h="16838"/>
          <w:pgMar w:top="1134" w:right="1134" w:bottom="1134" w:left="1134" w:header="720" w:footer="709" w:gutter="0"/>
          <w:pgNumType w:start="2"/>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2C56E167" w14:textId="21A704E2" w:rsidR="00716E41" w:rsidRDefault="005D6014">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89659717" w:history="1">
            <w:r w:rsidR="00716E41" w:rsidRPr="0045775A">
              <w:rPr>
                <w:rStyle w:val="-"/>
                <w:noProof/>
                <w:lang w:val="el-GR"/>
                <w14:scene3d>
                  <w14:camera w14:prst="orthographicFront"/>
                  <w14:lightRig w14:rig="threePt" w14:dir="t">
                    <w14:rot w14:lat="0" w14:lon="0" w14:rev="0"/>
                  </w14:lightRig>
                </w14:scene3d>
              </w:rPr>
              <w:t>1.</w:t>
            </w:r>
            <w:r w:rsidR="00716E41">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00716E41" w:rsidRPr="0045775A">
              <w:rPr>
                <w:rStyle w:val="-"/>
                <w:noProof/>
                <w:lang w:val="el-GR"/>
              </w:rPr>
              <w:t>ΑΝΑΘΕΤΟΥΣΑ ΑΡΧΗ ΚΑΙ ΑΝΤΙΚΕΙΜΕΝΟ ΣΥΜΒΑΣΗΣ</w:t>
            </w:r>
            <w:r w:rsidR="00716E41">
              <w:rPr>
                <w:noProof/>
                <w:webHidden/>
              </w:rPr>
              <w:tab/>
            </w:r>
            <w:r w:rsidR="00716E41">
              <w:rPr>
                <w:noProof/>
                <w:webHidden/>
              </w:rPr>
              <w:fldChar w:fldCharType="begin"/>
            </w:r>
            <w:r w:rsidR="00716E41">
              <w:rPr>
                <w:noProof/>
                <w:webHidden/>
              </w:rPr>
              <w:instrText xml:space="preserve"> PAGEREF _Toc189659717 \h </w:instrText>
            </w:r>
            <w:r w:rsidR="00716E41">
              <w:rPr>
                <w:noProof/>
                <w:webHidden/>
              </w:rPr>
            </w:r>
            <w:r w:rsidR="00716E41">
              <w:rPr>
                <w:noProof/>
                <w:webHidden/>
              </w:rPr>
              <w:fldChar w:fldCharType="separate"/>
            </w:r>
            <w:r w:rsidR="000A7318">
              <w:rPr>
                <w:noProof/>
                <w:webHidden/>
              </w:rPr>
              <w:t>7</w:t>
            </w:r>
            <w:r w:rsidR="00716E41">
              <w:rPr>
                <w:noProof/>
                <w:webHidden/>
              </w:rPr>
              <w:fldChar w:fldCharType="end"/>
            </w:r>
          </w:hyperlink>
        </w:p>
        <w:p w14:paraId="1C11EF55" w14:textId="1E27C838"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18" w:history="1">
            <w:r w:rsidRPr="0045775A">
              <w:rPr>
                <w:rStyle w:val="-"/>
                <w:noProof/>
                <w:lang w:val="el-GR"/>
              </w:rPr>
              <w:t>1.1</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Στοιχεία Αναθέτουσας Αρχής</w:t>
            </w:r>
            <w:r>
              <w:rPr>
                <w:noProof/>
                <w:webHidden/>
              </w:rPr>
              <w:tab/>
            </w:r>
            <w:r>
              <w:rPr>
                <w:noProof/>
                <w:webHidden/>
              </w:rPr>
              <w:fldChar w:fldCharType="begin"/>
            </w:r>
            <w:r>
              <w:rPr>
                <w:noProof/>
                <w:webHidden/>
              </w:rPr>
              <w:instrText xml:space="preserve"> PAGEREF _Toc189659718 \h </w:instrText>
            </w:r>
            <w:r>
              <w:rPr>
                <w:noProof/>
                <w:webHidden/>
              </w:rPr>
            </w:r>
            <w:r>
              <w:rPr>
                <w:noProof/>
                <w:webHidden/>
              </w:rPr>
              <w:fldChar w:fldCharType="separate"/>
            </w:r>
            <w:r w:rsidR="000A7318">
              <w:rPr>
                <w:noProof/>
                <w:webHidden/>
              </w:rPr>
              <w:t>7</w:t>
            </w:r>
            <w:r>
              <w:rPr>
                <w:noProof/>
                <w:webHidden/>
              </w:rPr>
              <w:fldChar w:fldCharType="end"/>
            </w:r>
          </w:hyperlink>
        </w:p>
        <w:p w14:paraId="77174B38" w14:textId="5A79668D"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19" w:history="1">
            <w:r w:rsidRPr="0045775A">
              <w:rPr>
                <w:rStyle w:val="-"/>
                <w:noProof/>
                <w:lang w:val="el-GR"/>
              </w:rPr>
              <w:t>1.2</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_Toc189659719 \h </w:instrText>
            </w:r>
            <w:r>
              <w:rPr>
                <w:noProof/>
                <w:webHidden/>
              </w:rPr>
            </w:r>
            <w:r>
              <w:rPr>
                <w:noProof/>
                <w:webHidden/>
              </w:rPr>
              <w:fldChar w:fldCharType="separate"/>
            </w:r>
            <w:r w:rsidR="000A7318">
              <w:rPr>
                <w:noProof/>
                <w:webHidden/>
              </w:rPr>
              <w:t>8</w:t>
            </w:r>
            <w:r>
              <w:rPr>
                <w:noProof/>
                <w:webHidden/>
              </w:rPr>
              <w:fldChar w:fldCharType="end"/>
            </w:r>
          </w:hyperlink>
        </w:p>
        <w:p w14:paraId="53AD9E26" w14:textId="45C6F6CB"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20" w:history="1">
            <w:r w:rsidRPr="0045775A">
              <w:rPr>
                <w:rStyle w:val="-"/>
                <w:noProof/>
                <w:lang w:val="el-GR"/>
              </w:rPr>
              <w:t>1.3</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_Toc189659720 \h </w:instrText>
            </w:r>
            <w:r>
              <w:rPr>
                <w:noProof/>
                <w:webHidden/>
              </w:rPr>
            </w:r>
            <w:r>
              <w:rPr>
                <w:noProof/>
                <w:webHidden/>
              </w:rPr>
              <w:fldChar w:fldCharType="separate"/>
            </w:r>
            <w:r w:rsidR="000A7318">
              <w:rPr>
                <w:noProof/>
                <w:webHidden/>
              </w:rPr>
              <w:t>8</w:t>
            </w:r>
            <w:r>
              <w:rPr>
                <w:noProof/>
                <w:webHidden/>
              </w:rPr>
              <w:fldChar w:fldCharType="end"/>
            </w:r>
          </w:hyperlink>
        </w:p>
        <w:p w14:paraId="46990CEB" w14:textId="1E757194"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21" w:history="1">
            <w:r w:rsidRPr="0045775A">
              <w:rPr>
                <w:rStyle w:val="-"/>
                <w:noProof/>
                <w:lang w:val="el-GR"/>
              </w:rPr>
              <w:t>1.4</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Θεσμικό πλαίσιο</w:t>
            </w:r>
            <w:r>
              <w:rPr>
                <w:noProof/>
                <w:webHidden/>
              </w:rPr>
              <w:tab/>
            </w:r>
            <w:r>
              <w:rPr>
                <w:noProof/>
                <w:webHidden/>
              </w:rPr>
              <w:fldChar w:fldCharType="begin"/>
            </w:r>
            <w:r>
              <w:rPr>
                <w:noProof/>
                <w:webHidden/>
              </w:rPr>
              <w:instrText xml:space="preserve"> PAGEREF _Toc189659721 \h </w:instrText>
            </w:r>
            <w:r>
              <w:rPr>
                <w:noProof/>
                <w:webHidden/>
              </w:rPr>
            </w:r>
            <w:r>
              <w:rPr>
                <w:noProof/>
                <w:webHidden/>
              </w:rPr>
              <w:fldChar w:fldCharType="separate"/>
            </w:r>
            <w:r w:rsidR="000A7318">
              <w:rPr>
                <w:noProof/>
                <w:webHidden/>
              </w:rPr>
              <w:t>9</w:t>
            </w:r>
            <w:r>
              <w:rPr>
                <w:noProof/>
                <w:webHidden/>
              </w:rPr>
              <w:fldChar w:fldCharType="end"/>
            </w:r>
          </w:hyperlink>
        </w:p>
        <w:p w14:paraId="78916989" w14:textId="13FDF8DA"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22" w:history="1">
            <w:r w:rsidRPr="0045775A">
              <w:rPr>
                <w:rStyle w:val="-"/>
                <w:noProof/>
                <w:lang w:val="el-GR"/>
              </w:rPr>
              <w:t>1.5</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_Toc189659722 \h </w:instrText>
            </w:r>
            <w:r>
              <w:rPr>
                <w:noProof/>
                <w:webHidden/>
              </w:rPr>
            </w:r>
            <w:r>
              <w:rPr>
                <w:noProof/>
                <w:webHidden/>
              </w:rPr>
              <w:fldChar w:fldCharType="separate"/>
            </w:r>
            <w:r w:rsidR="000A7318">
              <w:rPr>
                <w:noProof/>
                <w:webHidden/>
              </w:rPr>
              <w:t>14</w:t>
            </w:r>
            <w:r>
              <w:rPr>
                <w:noProof/>
                <w:webHidden/>
              </w:rPr>
              <w:fldChar w:fldCharType="end"/>
            </w:r>
          </w:hyperlink>
        </w:p>
        <w:p w14:paraId="7D8AA89F" w14:textId="70B3BA8D"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23" w:history="1">
            <w:r w:rsidRPr="0045775A">
              <w:rPr>
                <w:rStyle w:val="-"/>
                <w:noProof/>
                <w:lang w:val="el-GR"/>
              </w:rPr>
              <w:t>1.6</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Δημοσιότητα</w:t>
            </w:r>
            <w:r>
              <w:rPr>
                <w:noProof/>
                <w:webHidden/>
              </w:rPr>
              <w:tab/>
            </w:r>
            <w:r>
              <w:rPr>
                <w:noProof/>
                <w:webHidden/>
              </w:rPr>
              <w:fldChar w:fldCharType="begin"/>
            </w:r>
            <w:r>
              <w:rPr>
                <w:noProof/>
                <w:webHidden/>
              </w:rPr>
              <w:instrText xml:space="preserve"> PAGEREF _Toc189659723 \h </w:instrText>
            </w:r>
            <w:r>
              <w:rPr>
                <w:noProof/>
                <w:webHidden/>
              </w:rPr>
            </w:r>
            <w:r>
              <w:rPr>
                <w:noProof/>
                <w:webHidden/>
              </w:rPr>
              <w:fldChar w:fldCharType="separate"/>
            </w:r>
            <w:r w:rsidR="000A7318">
              <w:rPr>
                <w:noProof/>
                <w:webHidden/>
              </w:rPr>
              <w:t>14</w:t>
            </w:r>
            <w:r>
              <w:rPr>
                <w:noProof/>
                <w:webHidden/>
              </w:rPr>
              <w:fldChar w:fldCharType="end"/>
            </w:r>
          </w:hyperlink>
        </w:p>
        <w:p w14:paraId="4B73E5B4" w14:textId="78C74623"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24" w:history="1">
            <w:r w:rsidRPr="0045775A">
              <w:rPr>
                <w:rStyle w:val="-"/>
                <w:noProof/>
                <w:lang w:val="el-GR"/>
              </w:rPr>
              <w:t>1.7</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_Toc189659724 \h </w:instrText>
            </w:r>
            <w:r>
              <w:rPr>
                <w:noProof/>
                <w:webHidden/>
              </w:rPr>
            </w:r>
            <w:r>
              <w:rPr>
                <w:noProof/>
                <w:webHidden/>
              </w:rPr>
              <w:fldChar w:fldCharType="separate"/>
            </w:r>
            <w:r w:rsidR="000A7318">
              <w:rPr>
                <w:noProof/>
                <w:webHidden/>
              </w:rPr>
              <w:t>15</w:t>
            </w:r>
            <w:r>
              <w:rPr>
                <w:noProof/>
                <w:webHidden/>
              </w:rPr>
              <w:fldChar w:fldCharType="end"/>
            </w:r>
          </w:hyperlink>
        </w:p>
        <w:p w14:paraId="384013AA" w14:textId="52C9A976" w:rsidR="00716E41" w:rsidRDefault="00716E41">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9659725" w:history="1">
            <w:r w:rsidRPr="0045775A">
              <w:rPr>
                <w:rStyle w:val="-"/>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45775A">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_Toc189659725 \h </w:instrText>
            </w:r>
            <w:r>
              <w:rPr>
                <w:noProof/>
                <w:webHidden/>
              </w:rPr>
            </w:r>
            <w:r>
              <w:rPr>
                <w:noProof/>
                <w:webHidden/>
              </w:rPr>
              <w:fldChar w:fldCharType="separate"/>
            </w:r>
            <w:r w:rsidR="000A7318">
              <w:rPr>
                <w:noProof/>
                <w:webHidden/>
              </w:rPr>
              <w:t>16</w:t>
            </w:r>
            <w:r>
              <w:rPr>
                <w:noProof/>
                <w:webHidden/>
              </w:rPr>
              <w:fldChar w:fldCharType="end"/>
            </w:r>
          </w:hyperlink>
        </w:p>
        <w:p w14:paraId="0D3F4278" w14:textId="75F1B147"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26" w:history="1">
            <w:r w:rsidRPr="0045775A">
              <w:rPr>
                <w:rStyle w:val="-"/>
                <w:noProof/>
                <w:lang w:val="el-GR"/>
              </w:rPr>
              <w:t>2.1</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Γενικές Πληροφορίες</w:t>
            </w:r>
            <w:r>
              <w:rPr>
                <w:noProof/>
                <w:webHidden/>
              </w:rPr>
              <w:tab/>
            </w:r>
            <w:r>
              <w:rPr>
                <w:noProof/>
                <w:webHidden/>
              </w:rPr>
              <w:fldChar w:fldCharType="begin"/>
            </w:r>
            <w:r>
              <w:rPr>
                <w:noProof/>
                <w:webHidden/>
              </w:rPr>
              <w:instrText xml:space="preserve"> PAGEREF _Toc189659726 \h </w:instrText>
            </w:r>
            <w:r>
              <w:rPr>
                <w:noProof/>
                <w:webHidden/>
              </w:rPr>
            </w:r>
            <w:r>
              <w:rPr>
                <w:noProof/>
                <w:webHidden/>
              </w:rPr>
              <w:fldChar w:fldCharType="separate"/>
            </w:r>
            <w:r w:rsidR="000A7318">
              <w:rPr>
                <w:noProof/>
                <w:webHidden/>
              </w:rPr>
              <w:t>16</w:t>
            </w:r>
            <w:r>
              <w:rPr>
                <w:noProof/>
                <w:webHidden/>
              </w:rPr>
              <w:fldChar w:fldCharType="end"/>
            </w:r>
          </w:hyperlink>
        </w:p>
        <w:p w14:paraId="4EE5A3AD" w14:textId="0C97AD64"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27" w:history="1">
            <w:r w:rsidRPr="0045775A">
              <w:rPr>
                <w:rStyle w:val="-"/>
                <w:noProof/>
                <w:lang w:val="el-GR"/>
              </w:rPr>
              <w:t>2.1.1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Έγγραφα της σύμβασης</w:t>
            </w:r>
            <w:r>
              <w:rPr>
                <w:noProof/>
                <w:webHidden/>
              </w:rPr>
              <w:tab/>
            </w:r>
            <w:r>
              <w:rPr>
                <w:noProof/>
                <w:webHidden/>
              </w:rPr>
              <w:fldChar w:fldCharType="begin"/>
            </w:r>
            <w:r>
              <w:rPr>
                <w:noProof/>
                <w:webHidden/>
              </w:rPr>
              <w:instrText xml:space="preserve"> PAGEREF _Toc189659727 \h </w:instrText>
            </w:r>
            <w:r>
              <w:rPr>
                <w:noProof/>
                <w:webHidden/>
              </w:rPr>
            </w:r>
            <w:r>
              <w:rPr>
                <w:noProof/>
                <w:webHidden/>
              </w:rPr>
              <w:fldChar w:fldCharType="separate"/>
            </w:r>
            <w:r w:rsidR="000A7318">
              <w:rPr>
                <w:noProof/>
                <w:webHidden/>
              </w:rPr>
              <w:t>16</w:t>
            </w:r>
            <w:r>
              <w:rPr>
                <w:noProof/>
                <w:webHidden/>
              </w:rPr>
              <w:fldChar w:fldCharType="end"/>
            </w:r>
          </w:hyperlink>
        </w:p>
        <w:p w14:paraId="5AC4F285" w14:textId="03E11789"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28" w:history="1">
            <w:r w:rsidRPr="0045775A">
              <w:rPr>
                <w:rStyle w:val="-"/>
                <w:noProof/>
                <w:lang w:val="el-GR"/>
              </w:rPr>
              <w:t>2.1.2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_Toc189659728 \h </w:instrText>
            </w:r>
            <w:r>
              <w:rPr>
                <w:noProof/>
                <w:webHidden/>
              </w:rPr>
            </w:r>
            <w:r>
              <w:rPr>
                <w:noProof/>
                <w:webHidden/>
              </w:rPr>
              <w:fldChar w:fldCharType="separate"/>
            </w:r>
            <w:r w:rsidR="000A7318">
              <w:rPr>
                <w:noProof/>
                <w:webHidden/>
              </w:rPr>
              <w:t>16</w:t>
            </w:r>
            <w:r>
              <w:rPr>
                <w:noProof/>
                <w:webHidden/>
              </w:rPr>
              <w:fldChar w:fldCharType="end"/>
            </w:r>
          </w:hyperlink>
        </w:p>
        <w:p w14:paraId="5098CDE1" w14:textId="454DBB54"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29" w:history="1">
            <w:r w:rsidRPr="0045775A">
              <w:rPr>
                <w:rStyle w:val="-"/>
                <w:noProof/>
                <w:lang w:val="el-GR"/>
              </w:rPr>
              <w:t>2.1.3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Παροχή Διευκρινίσεων</w:t>
            </w:r>
            <w:r>
              <w:rPr>
                <w:noProof/>
                <w:webHidden/>
              </w:rPr>
              <w:tab/>
            </w:r>
            <w:r>
              <w:rPr>
                <w:noProof/>
                <w:webHidden/>
              </w:rPr>
              <w:fldChar w:fldCharType="begin"/>
            </w:r>
            <w:r>
              <w:rPr>
                <w:noProof/>
                <w:webHidden/>
              </w:rPr>
              <w:instrText xml:space="preserve"> PAGEREF _Toc189659729 \h </w:instrText>
            </w:r>
            <w:r>
              <w:rPr>
                <w:noProof/>
                <w:webHidden/>
              </w:rPr>
            </w:r>
            <w:r>
              <w:rPr>
                <w:noProof/>
                <w:webHidden/>
              </w:rPr>
              <w:fldChar w:fldCharType="separate"/>
            </w:r>
            <w:r w:rsidR="000A7318">
              <w:rPr>
                <w:noProof/>
                <w:webHidden/>
              </w:rPr>
              <w:t>16</w:t>
            </w:r>
            <w:r>
              <w:rPr>
                <w:noProof/>
                <w:webHidden/>
              </w:rPr>
              <w:fldChar w:fldCharType="end"/>
            </w:r>
          </w:hyperlink>
        </w:p>
        <w:p w14:paraId="111F0A5B" w14:textId="0D5C68BB"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30" w:history="1">
            <w:r w:rsidRPr="0045775A">
              <w:rPr>
                <w:rStyle w:val="-"/>
                <w:noProof/>
                <w:lang w:val="el-GR"/>
              </w:rPr>
              <w:t>2.1.4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Γλώσσα</w:t>
            </w:r>
            <w:r>
              <w:rPr>
                <w:noProof/>
                <w:webHidden/>
              </w:rPr>
              <w:tab/>
            </w:r>
            <w:r>
              <w:rPr>
                <w:noProof/>
                <w:webHidden/>
              </w:rPr>
              <w:fldChar w:fldCharType="begin"/>
            </w:r>
            <w:r>
              <w:rPr>
                <w:noProof/>
                <w:webHidden/>
              </w:rPr>
              <w:instrText xml:space="preserve"> PAGEREF _Toc189659730 \h </w:instrText>
            </w:r>
            <w:r>
              <w:rPr>
                <w:noProof/>
                <w:webHidden/>
              </w:rPr>
            </w:r>
            <w:r>
              <w:rPr>
                <w:noProof/>
                <w:webHidden/>
              </w:rPr>
              <w:fldChar w:fldCharType="separate"/>
            </w:r>
            <w:r w:rsidR="000A7318">
              <w:rPr>
                <w:noProof/>
                <w:webHidden/>
              </w:rPr>
              <w:t>17</w:t>
            </w:r>
            <w:r>
              <w:rPr>
                <w:noProof/>
                <w:webHidden/>
              </w:rPr>
              <w:fldChar w:fldCharType="end"/>
            </w:r>
          </w:hyperlink>
        </w:p>
        <w:p w14:paraId="6EDD01D3" w14:textId="55BB87E6"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31" w:history="1">
            <w:r w:rsidRPr="0045775A">
              <w:rPr>
                <w:rStyle w:val="-"/>
                <w:noProof/>
                <w:lang w:val="el-GR"/>
              </w:rPr>
              <w:t>2.1.5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Εγγυήσεις</w:t>
            </w:r>
            <w:r>
              <w:rPr>
                <w:noProof/>
                <w:webHidden/>
              </w:rPr>
              <w:tab/>
            </w:r>
            <w:r>
              <w:rPr>
                <w:noProof/>
                <w:webHidden/>
              </w:rPr>
              <w:fldChar w:fldCharType="begin"/>
            </w:r>
            <w:r>
              <w:rPr>
                <w:noProof/>
                <w:webHidden/>
              </w:rPr>
              <w:instrText xml:space="preserve"> PAGEREF _Toc189659731 \h </w:instrText>
            </w:r>
            <w:r>
              <w:rPr>
                <w:noProof/>
                <w:webHidden/>
              </w:rPr>
            </w:r>
            <w:r>
              <w:rPr>
                <w:noProof/>
                <w:webHidden/>
              </w:rPr>
              <w:fldChar w:fldCharType="separate"/>
            </w:r>
            <w:r w:rsidR="000A7318">
              <w:rPr>
                <w:noProof/>
                <w:webHidden/>
              </w:rPr>
              <w:t>17</w:t>
            </w:r>
            <w:r>
              <w:rPr>
                <w:noProof/>
                <w:webHidden/>
              </w:rPr>
              <w:fldChar w:fldCharType="end"/>
            </w:r>
          </w:hyperlink>
        </w:p>
        <w:p w14:paraId="2F9BE168" w14:textId="7D236165"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32" w:history="1">
            <w:r w:rsidRPr="0045775A">
              <w:rPr>
                <w:rStyle w:val="-"/>
                <w:noProof/>
                <w:lang w:val="el-GR"/>
              </w:rPr>
              <w:t>2.1.6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Προστασία Προσωπικών Δεδομένων</w:t>
            </w:r>
            <w:r>
              <w:rPr>
                <w:noProof/>
                <w:webHidden/>
              </w:rPr>
              <w:tab/>
            </w:r>
            <w:r>
              <w:rPr>
                <w:noProof/>
                <w:webHidden/>
              </w:rPr>
              <w:fldChar w:fldCharType="begin"/>
            </w:r>
            <w:r>
              <w:rPr>
                <w:noProof/>
                <w:webHidden/>
              </w:rPr>
              <w:instrText xml:space="preserve"> PAGEREF _Toc189659732 \h </w:instrText>
            </w:r>
            <w:r>
              <w:rPr>
                <w:noProof/>
                <w:webHidden/>
              </w:rPr>
            </w:r>
            <w:r>
              <w:rPr>
                <w:noProof/>
                <w:webHidden/>
              </w:rPr>
              <w:fldChar w:fldCharType="separate"/>
            </w:r>
            <w:r w:rsidR="000A7318">
              <w:rPr>
                <w:noProof/>
                <w:webHidden/>
              </w:rPr>
              <w:t>18</w:t>
            </w:r>
            <w:r>
              <w:rPr>
                <w:noProof/>
                <w:webHidden/>
              </w:rPr>
              <w:fldChar w:fldCharType="end"/>
            </w:r>
          </w:hyperlink>
        </w:p>
        <w:p w14:paraId="0A232009" w14:textId="5EF77006"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33" w:history="1">
            <w:r w:rsidRPr="0045775A">
              <w:rPr>
                <w:rStyle w:val="-"/>
                <w:noProof/>
                <w:lang w:val="el-GR"/>
              </w:rPr>
              <w:t>2.2</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_Toc189659733 \h </w:instrText>
            </w:r>
            <w:r>
              <w:rPr>
                <w:noProof/>
                <w:webHidden/>
              </w:rPr>
            </w:r>
            <w:r>
              <w:rPr>
                <w:noProof/>
                <w:webHidden/>
              </w:rPr>
              <w:fldChar w:fldCharType="separate"/>
            </w:r>
            <w:r w:rsidR="000A7318">
              <w:rPr>
                <w:noProof/>
                <w:webHidden/>
              </w:rPr>
              <w:t>19</w:t>
            </w:r>
            <w:r>
              <w:rPr>
                <w:noProof/>
                <w:webHidden/>
              </w:rPr>
              <w:fldChar w:fldCharType="end"/>
            </w:r>
          </w:hyperlink>
        </w:p>
        <w:p w14:paraId="0090B72A" w14:textId="4AAAFD26"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34" w:history="1">
            <w:r w:rsidRPr="0045775A">
              <w:rPr>
                <w:rStyle w:val="-"/>
                <w:noProof/>
                <w:lang w:val="el-GR"/>
              </w:rPr>
              <w:t>2.2.1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Δικαιούμενοι συμμετοχής</w:t>
            </w:r>
            <w:r>
              <w:rPr>
                <w:noProof/>
                <w:webHidden/>
              </w:rPr>
              <w:tab/>
            </w:r>
            <w:r>
              <w:rPr>
                <w:noProof/>
                <w:webHidden/>
              </w:rPr>
              <w:fldChar w:fldCharType="begin"/>
            </w:r>
            <w:r>
              <w:rPr>
                <w:noProof/>
                <w:webHidden/>
              </w:rPr>
              <w:instrText xml:space="preserve"> PAGEREF _Toc189659734 \h </w:instrText>
            </w:r>
            <w:r>
              <w:rPr>
                <w:noProof/>
                <w:webHidden/>
              </w:rPr>
            </w:r>
            <w:r>
              <w:rPr>
                <w:noProof/>
                <w:webHidden/>
              </w:rPr>
              <w:fldChar w:fldCharType="separate"/>
            </w:r>
            <w:r w:rsidR="000A7318">
              <w:rPr>
                <w:noProof/>
                <w:webHidden/>
              </w:rPr>
              <w:t>19</w:t>
            </w:r>
            <w:r>
              <w:rPr>
                <w:noProof/>
                <w:webHidden/>
              </w:rPr>
              <w:fldChar w:fldCharType="end"/>
            </w:r>
          </w:hyperlink>
        </w:p>
        <w:p w14:paraId="4ACF7B15" w14:textId="506B5CAD"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35" w:history="1">
            <w:r w:rsidRPr="0045775A">
              <w:rPr>
                <w:rStyle w:val="-"/>
                <w:noProof/>
                <w:lang w:val="el-GR"/>
              </w:rPr>
              <w:t>2.2.2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Εγγύηση συμμετοχής</w:t>
            </w:r>
            <w:r>
              <w:rPr>
                <w:noProof/>
                <w:webHidden/>
              </w:rPr>
              <w:tab/>
            </w:r>
            <w:r>
              <w:rPr>
                <w:noProof/>
                <w:webHidden/>
              </w:rPr>
              <w:fldChar w:fldCharType="begin"/>
            </w:r>
            <w:r>
              <w:rPr>
                <w:noProof/>
                <w:webHidden/>
              </w:rPr>
              <w:instrText xml:space="preserve"> PAGEREF _Toc189659735 \h </w:instrText>
            </w:r>
            <w:r>
              <w:rPr>
                <w:noProof/>
                <w:webHidden/>
              </w:rPr>
            </w:r>
            <w:r>
              <w:rPr>
                <w:noProof/>
                <w:webHidden/>
              </w:rPr>
              <w:fldChar w:fldCharType="separate"/>
            </w:r>
            <w:r w:rsidR="000A7318">
              <w:rPr>
                <w:noProof/>
                <w:webHidden/>
              </w:rPr>
              <w:t>20</w:t>
            </w:r>
            <w:r>
              <w:rPr>
                <w:noProof/>
                <w:webHidden/>
              </w:rPr>
              <w:fldChar w:fldCharType="end"/>
            </w:r>
          </w:hyperlink>
        </w:p>
        <w:p w14:paraId="14B1B0A5" w14:textId="43E9C658"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36" w:history="1">
            <w:r w:rsidRPr="0045775A">
              <w:rPr>
                <w:rStyle w:val="-"/>
                <w:noProof/>
                <w:lang w:val="el-GR"/>
              </w:rPr>
              <w:t>2.2.3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Λόγοι αποκλεισμού</w:t>
            </w:r>
            <w:r>
              <w:rPr>
                <w:noProof/>
                <w:webHidden/>
              </w:rPr>
              <w:tab/>
            </w:r>
            <w:r>
              <w:rPr>
                <w:noProof/>
                <w:webHidden/>
              </w:rPr>
              <w:fldChar w:fldCharType="begin"/>
            </w:r>
            <w:r>
              <w:rPr>
                <w:noProof/>
                <w:webHidden/>
              </w:rPr>
              <w:instrText xml:space="preserve"> PAGEREF _Toc189659736 \h </w:instrText>
            </w:r>
            <w:r>
              <w:rPr>
                <w:noProof/>
                <w:webHidden/>
              </w:rPr>
            </w:r>
            <w:r>
              <w:rPr>
                <w:noProof/>
                <w:webHidden/>
              </w:rPr>
              <w:fldChar w:fldCharType="separate"/>
            </w:r>
            <w:r w:rsidR="000A7318">
              <w:rPr>
                <w:noProof/>
                <w:webHidden/>
              </w:rPr>
              <w:t>21</w:t>
            </w:r>
            <w:r>
              <w:rPr>
                <w:noProof/>
                <w:webHidden/>
              </w:rPr>
              <w:fldChar w:fldCharType="end"/>
            </w:r>
          </w:hyperlink>
        </w:p>
        <w:p w14:paraId="7FD26AFA" w14:textId="7424B835" w:rsidR="00716E41" w:rsidRDefault="00716E41">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37" w:history="1">
            <w:r w:rsidRPr="0045775A">
              <w:rPr>
                <w:rStyle w:val="-"/>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_Toc189659737 \h </w:instrText>
            </w:r>
            <w:r>
              <w:rPr>
                <w:noProof/>
                <w:webHidden/>
              </w:rPr>
            </w:r>
            <w:r>
              <w:rPr>
                <w:noProof/>
                <w:webHidden/>
              </w:rPr>
              <w:fldChar w:fldCharType="separate"/>
            </w:r>
            <w:r w:rsidR="000A7318">
              <w:rPr>
                <w:noProof/>
                <w:webHidden/>
              </w:rPr>
              <w:t>26</w:t>
            </w:r>
            <w:r>
              <w:rPr>
                <w:noProof/>
                <w:webHidden/>
              </w:rPr>
              <w:fldChar w:fldCharType="end"/>
            </w:r>
          </w:hyperlink>
        </w:p>
        <w:p w14:paraId="465EEC23" w14:textId="1DE250A8"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38" w:history="1">
            <w:r w:rsidRPr="0045775A">
              <w:rPr>
                <w:rStyle w:val="-"/>
                <w:noProof/>
                <w:lang w:val="el-GR"/>
              </w:rPr>
              <w:t>2.2.4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_Toc189659738 \h </w:instrText>
            </w:r>
            <w:r>
              <w:rPr>
                <w:noProof/>
                <w:webHidden/>
              </w:rPr>
            </w:r>
            <w:r>
              <w:rPr>
                <w:noProof/>
                <w:webHidden/>
              </w:rPr>
              <w:fldChar w:fldCharType="separate"/>
            </w:r>
            <w:r w:rsidR="000A7318">
              <w:rPr>
                <w:noProof/>
                <w:webHidden/>
              </w:rPr>
              <w:t>26</w:t>
            </w:r>
            <w:r>
              <w:rPr>
                <w:noProof/>
                <w:webHidden/>
              </w:rPr>
              <w:fldChar w:fldCharType="end"/>
            </w:r>
          </w:hyperlink>
        </w:p>
        <w:p w14:paraId="4295C32C" w14:textId="54114F51"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39" w:history="1">
            <w:r w:rsidRPr="0045775A">
              <w:rPr>
                <w:rStyle w:val="-"/>
                <w:noProof/>
                <w:lang w:val="el-GR"/>
              </w:rPr>
              <w:t>2.2.5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_Toc189659739 \h </w:instrText>
            </w:r>
            <w:r>
              <w:rPr>
                <w:noProof/>
                <w:webHidden/>
              </w:rPr>
            </w:r>
            <w:r>
              <w:rPr>
                <w:noProof/>
                <w:webHidden/>
              </w:rPr>
              <w:fldChar w:fldCharType="separate"/>
            </w:r>
            <w:r w:rsidR="000A7318">
              <w:rPr>
                <w:noProof/>
                <w:webHidden/>
              </w:rPr>
              <w:t>26</w:t>
            </w:r>
            <w:r>
              <w:rPr>
                <w:noProof/>
                <w:webHidden/>
              </w:rPr>
              <w:fldChar w:fldCharType="end"/>
            </w:r>
          </w:hyperlink>
        </w:p>
        <w:p w14:paraId="066D3B44" w14:textId="66B6636D"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40" w:history="1">
            <w:r w:rsidRPr="0045775A">
              <w:rPr>
                <w:rStyle w:val="-"/>
                <w:noProof/>
                <w:lang w:val="el-GR"/>
              </w:rPr>
              <w:t>2.2.6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_Toc189659740 \h </w:instrText>
            </w:r>
            <w:r>
              <w:rPr>
                <w:noProof/>
                <w:webHidden/>
              </w:rPr>
            </w:r>
            <w:r>
              <w:rPr>
                <w:noProof/>
                <w:webHidden/>
              </w:rPr>
              <w:fldChar w:fldCharType="separate"/>
            </w:r>
            <w:r w:rsidR="000A7318">
              <w:rPr>
                <w:noProof/>
                <w:webHidden/>
              </w:rPr>
              <w:t>26</w:t>
            </w:r>
            <w:r>
              <w:rPr>
                <w:noProof/>
                <w:webHidden/>
              </w:rPr>
              <w:fldChar w:fldCharType="end"/>
            </w:r>
          </w:hyperlink>
        </w:p>
        <w:p w14:paraId="27874FBC" w14:textId="78B38688" w:rsidR="00716E41" w:rsidRDefault="00716E41">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9659741" w:history="1">
            <w:r w:rsidRPr="0045775A">
              <w:rPr>
                <w:rStyle w:val="-"/>
                <w:noProof/>
                <w:lang w:val="el-GR" w:eastAsia="en-US"/>
              </w:rPr>
              <w:t>2.2.6.1</w:t>
            </w:r>
            <w:r>
              <w:rPr>
                <w:rFonts w:asciiTheme="minorHAnsi" w:eastAsiaTheme="minorEastAsia" w:hAnsiTheme="minorHAnsi" w:cstheme="minorBidi"/>
                <w:noProof/>
                <w:kern w:val="2"/>
                <w:sz w:val="24"/>
                <w:szCs w:val="24"/>
                <w:lang w:val="en-US" w:eastAsia="en-US" w:bidi="he-IL"/>
                <w14:ligatures w14:val="standardContextual"/>
              </w:rPr>
              <w:tab/>
            </w:r>
            <w:r w:rsidRPr="0045775A">
              <w:rPr>
                <w:rStyle w:val="-"/>
                <w:noProof/>
                <w:lang w:val="el-GR" w:eastAsia="en-US"/>
              </w:rPr>
              <w:t>Τεχνική Ικανότητα</w:t>
            </w:r>
            <w:r>
              <w:rPr>
                <w:noProof/>
                <w:webHidden/>
              </w:rPr>
              <w:tab/>
            </w:r>
            <w:r>
              <w:rPr>
                <w:noProof/>
                <w:webHidden/>
              </w:rPr>
              <w:fldChar w:fldCharType="begin"/>
            </w:r>
            <w:r>
              <w:rPr>
                <w:noProof/>
                <w:webHidden/>
              </w:rPr>
              <w:instrText xml:space="preserve"> PAGEREF _Toc189659741 \h </w:instrText>
            </w:r>
            <w:r>
              <w:rPr>
                <w:noProof/>
                <w:webHidden/>
              </w:rPr>
            </w:r>
            <w:r>
              <w:rPr>
                <w:noProof/>
                <w:webHidden/>
              </w:rPr>
              <w:fldChar w:fldCharType="separate"/>
            </w:r>
            <w:r w:rsidR="000A7318">
              <w:rPr>
                <w:noProof/>
                <w:webHidden/>
              </w:rPr>
              <w:t>26</w:t>
            </w:r>
            <w:r>
              <w:rPr>
                <w:noProof/>
                <w:webHidden/>
              </w:rPr>
              <w:fldChar w:fldCharType="end"/>
            </w:r>
          </w:hyperlink>
        </w:p>
        <w:p w14:paraId="0D0AA356" w14:textId="2F98D2F1" w:rsidR="00716E41" w:rsidRDefault="00716E41">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9659742" w:history="1">
            <w:r w:rsidRPr="0045775A">
              <w:rPr>
                <w:rStyle w:val="-"/>
                <w:noProof/>
                <w:lang w:val="el-GR" w:eastAsia="en-US"/>
              </w:rPr>
              <w:t>2.2.6.2</w:t>
            </w:r>
            <w:r>
              <w:rPr>
                <w:rFonts w:asciiTheme="minorHAnsi" w:eastAsiaTheme="minorEastAsia" w:hAnsiTheme="minorHAnsi" w:cstheme="minorBidi"/>
                <w:noProof/>
                <w:kern w:val="2"/>
                <w:sz w:val="24"/>
                <w:szCs w:val="24"/>
                <w:lang w:val="en-US" w:eastAsia="en-US" w:bidi="he-IL"/>
                <w14:ligatures w14:val="standardContextual"/>
              </w:rPr>
              <w:tab/>
            </w:r>
            <w:r w:rsidRPr="0045775A">
              <w:rPr>
                <w:rStyle w:val="-"/>
                <w:noProof/>
                <w:lang w:val="el-GR" w:eastAsia="en-US"/>
              </w:rPr>
              <w:t>Επαγγελματική Ικανότητα – Ομάδα Έργου</w:t>
            </w:r>
            <w:r>
              <w:rPr>
                <w:noProof/>
                <w:webHidden/>
              </w:rPr>
              <w:tab/>
            </w:r>
            <w:r>
              <w:rPr>
                <w:noProof/>
                <w:webHidden/>
              </w:rPr>
              <w:fldChar w:fldCharType="begin"/>
            </w:r>
            <w:r>
              <w:rPr>
                <w:noProof/>
                <w:webHidden/>
              </w:rPr>
              <w:instrText xml:space="preserve"> PAGEREF _Toc189659742 \h </w:instrText>
            </w:r>
            <w:r>
              <w:rPr>
                <w:noProof/>
                <w:webHidden/>
              </w:rPr>
            </w:r>
            <w:r>
              <w:rPr>
                <w:noProof/>
                <w:webHidden/>
              </w:rPr>
              <w:fldChar w:fldCharType="separate"/>
            </w:r>
            <w:r w:rsidR="000A7318">
              <w:rPr>
                <w:noProof/>
                <w:webHidden/>
              </w:rPr>
              <w:t>27</w:t>
            </w:r>
            <w:r>
              <w:rPr>
                <w:noProof/>
                <w:webHidden/>
              </w:rPr>
              <w:fldChar w:fldCharType="end"/>
            </w:r>
          </w:hyperlink>
        </w:p>
        <w:p w14:paraId="6C28CB05" w14:textId="207C8C2B"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43" w:history="1">
            <w:r w:rsidRPr="0045775A">
              <w:rPr>
                <w:rStyle w:val="-"/>
                <w:noProof/>
                <w:lang w:val="el-GR"/>
              </w:rPr>
              <w:t>2.2.7</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Πρότυπα διασφάλισης ποιότητας</w:t>
            </w:r>
            <w:r>
              <w:rPr>
                <w:noProof/>
                <w:webHidden/>
              </w:rPr>
              <w:tab/>
            </w:r>
            <w:r>
              <w:rPr>
                <w:noProof/>
                <w:webHidden/>
              </w:rPr>
              <w:fldChar w:fldCharType="begin"/>
            </w:r>
            <w:r>
              <w:rPr>
                <w:noProof/>
                <w:webHidden/>
              </w:rPr>
              <w:instrText xml:space="preserve"> PAGEREF _Toc189659743 \h </w:instrText>
            </w:r>
            <w:r>
              <w:rPr>
                <w:noProof/>
                <w:webHidden/>
              </w:rPr>
            </w:r>
            <w:r>
              <w:rPr>
                <w:noProof/>
                <w:webHidden/>
              </w:rPr>
              <w:fldChar w:fldCharType="separate"/>
            </w:r>
            <w:r w:rsidR="000A7318">
              <w:rPr>
                <w:noProof/>
                <w:webHidden/>
              </w:rPr>
              <w:t>27</w:t>
            </w:r>
            <w:r>
              <w:rPr>
                <w:noProof/>
                <w:webHidden/>
              </w:rPr>
              <w:fldChar w:fldCharType="end"/>
            </w:r>
          </w:hyperlink>
        </w:p>
        <w:p w14:paraId="7401622B" w14:textId="3166D0BB"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44" w:history="1">
            <w:r w:rsidRPr="0045775A">
              <w:rPr>
                <w:rStyle w:val="-"/>
                <w:noProof/>
                <w:lang w:val="el-GR"/>
              </w:rPr>
              <w:t>2.2.8</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_Toc189659744 \h </w:instrText>
            </w:r>
            <w:r>
              <w:rPr>
                <w:noProof/>
                <w:webHidden/>
              </w:rPr>
            </w:r>
            <w:r>
              <w:rPr>
                <w:noProof/>
                <w:webHidden/>
              </w:rPr>
              <w:fldChar w:fldCharType="separate"/>
            </w:r>
            <w:r w:rsidR="000A7318">
              <w:rPr>
                <w:noProof/>
                <w:webHidden/>
              </w:rPr>
              <w:t>28</w:t>
            </w:r>
            <w:r>
              <w:rPr>
                <w:noProof/>
                <w:webHidden/>
              </w:rPr>
              <w:fldChar w:fldCharType="end"/>
            </w:r>
          </w:hyperlink>
        </w:p>
        <w:p w14:paraId="7420066D" w14:textId="684A946C" w:rsidR="00716E41" w:rsidRDefault="00716E41">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9659745" w:history="1">
            <w:r w:rsidRPr="0045775A">
              <w:rPr>
                <w:rStyle w:val="-"/>
                <w:noProof/>
                <w:lang w:val="el-GR"/>
              </w:rPr>
              <w:t>2.2.8.1</w:t>
            </w:r>
            <w:r>
              <w:rPr>
                <w:rFonts w:asciiTheme="minorHAnsi" w:eastAsiaTheme="minorEastAsia" w:hAnsiTheme="minorHAnsi" w:cstheme="minorBidi"/>
                <w:noProof/>
                <w:kern w:val="2"/>
                <w:sz w:val="24"/>
                <w:szCs w:val="24"/>
                <w:lang w:val="en-US" w:eastAsia="en-US" w:bidi="he-IL"/>
                <w14:ligatures w14:val="standardContextual"/>
              </w:rPr>
              <w:tab/>
            </w:r>
            <w:r w:rsidRPr="0045775A">
              <w:rPr>
                <w:rStyle w:val="-"/>
                <w:noProof/>
                <w:lang w:val="el-GR"/>
              </w:rPr>
              <w:t>Στήριξη στην ικανότητα τρίτων</w:t>
            </w:r>
            <w:r>
              <w:rPr>
                <w:noProof/>
                <w:webHidden/>
              </w:rPr>
              <w:tab/>
            </w:r>
            <w:r>
              <w:rPr>
                <w:noProof/>
                <w:webHidden/>
              </w:rPr>
              <w:fldChar w:fldCharType="begin"/>
            </w:r>
            <w:r>
              <w:rPr>
                <w:noProof/>
                <w:webHidden/>
              </w:rPr>
              <w:instrText xml:space="preserve"> PAGEREF _Toc189659745 \h </w:instrText>
            </w:r>
            <w:r>
              <w:rPr>
                <w:noProof/>
                <w:webHidden/>
              </w:rPr>
            </w:r>
            <w:r>
              <w:rPr>
                <w:noProof/>
                <w:webHidden/>
              </w:rPr>
              <w:fldChar w:fldCharType="separate"/>
            </w:r>
            <w:r w:rsidR="000A7318">
              <w:rPr>
                <w:noProof/>
                <w:webHidden/>
              </w:rPr>
              <w:t>28</w:t>
            </w:r>
            <w:r>
              <w:rPr>
                <w:noProof/>
                <w:webHidden/>
              </w:rPr>
              <w:fldChar w:fldCharType="end"/>
            </w:r>
          </w:hyperlink>
        </w:p>
        <w:p w14:paraId="0BA378B7" w14:textId="260B524E" w:rsidR="00716E41" w:rsidRDefault="00716E41">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9659746" w:history="1">
            <w:r w:rsidRPr="0045775A">
              <w:rPr>
                <w:rStyle w:val="-"/>
                <w:noProof/>
                <w:lang w:val="el-GR"/>
              </w:rPr>
              <w:t>2.2.8.2</w:t>
            </w:r>
            <w:r>
              <w:rPr>
                <w:rFonts w:asciiTheme="minorHAnsi" w:eastAsiaTheme="minorEastAsia" w:hAnsiTheme="minorHAnsi" w:cstheme="minorBidi"/>
                <w:noProof/>
                <w:kern w:val="2"/>
                <w:sz w:val="24"/>
                <w:szCs w:val="24"/>
                <w:lang w:val="en-US" w:eastAsia="en-US" w:bidi="he-IL"/>
                <w14:ligatures w14:val="standardContextual"/>
              </w:rPr>
              <w:tab/>
            </w:r>
            <w:r w:rsidRPr="0045775A">
              <w:rPr>
                <w:rStyle w:val="-"/>
                <w:noProof/>
                <w:lang w:val="el-GR"/>
              </w:rPr>
              <w:t>Υπεργολαβία</w:t>
            </w:r>
            <w:r>
              <w:rPr>
                <w:noProof/>
                <w:webHidden/>
              </w:rPr>
              <w:tab/>
            </w:r>
            <w:r>
              <w:rPr>
                <w:noProof/>
                <w:webHidden/>
              </w:rPr>
              <w:fldChar w:fldCharType="begin"/>
            </w:r>
            <w:r>
              <w:rPr>
                <w:noProof/>
                <w:webHidden/>
              </w:rPr>
              <w:instrText xml:space="preserve"> PAGEREF _Toc189659746 \h </w:instrText>
            </w:r>
            <w:r>
              <w:rPr>
                <w:noProof/>
                <w:webHidden/>
              </w:rPr>
            </w:r>
            <w:r>
              <w:rPr>
                <w:noProof/>
                <w:webHidden/>
              </w:rPr>
              <w:fldChar w:fldCharType="separate"/>
            </w:r>
            <w:r w:rsidR="000A7318">
              <w:rPr>
                <w:noProof/>
                <w:webHidden/>
              </w:rPr>
              <w:t>29</w:t>
            </w:r>
            <w:r>
              <w:rPr>
                <w:noProof/>
                <w:webHidden/>
              </w:rPr>
              <w:fldChar w:fldCharType="end"/>
            </w:r>
          </w:hyperlink>
        </w:p>
        <w:p w14:paraId="195AB45D" w14:textId="7A807239"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47" w:history="1">
            <w:r w:rsidRPr="0045775A">
              <w:rPr>
                <w:rStyle w:val="-"/>
                <w:noProof/>
                <w:lang w:val="el-GR"/>
              </w:rPr>
              <w:t>2.2.9</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_Toc189659747 \h </w:instrText>
            </w:r>
            <w:r>
              <w:rPr>
                <w:noProof/>
                <w:webHidden/>
              </w:rPr>
            </w:r>
            <w:r>
              <w:rPr>
                <w:noProof/>
                <w:webHidden/>
              </w:rPr>
              <w:fldChar w:fldCharType="separate"/>
            </w:r>
            <w:r w:rsidR="000A7318">
              <w:rPr>
                <w:noProof/>
                <w:webHidden/>
              </w:rPr>
              <w:t>29</w:t>
            </w:r>
            <w:r>
              <w:rPr>
                <w:noProof/>
                <w:webHidden/>
              </w:rPr>
              <w:fldChar w:fldCharType="end"/>
            </w:r>
          </w:hyperlink>
        </w:p>
        <w:p w14:paraId="47C609E2" w14:textId="338B56F3" w:rsidR="00716E41" w:rsidRDefault="00716E41">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9659748" w:history="1">
            <w:r w:rsidRPr="0045775A">
              <w:rPr>
                <w:rStyle w:val="-"/>
                <w:i/>
                <w:noProof/>
                <w:lang w:val="el-GR"/>
              </w:rPr>
              <w:t>2.2.9.1</w:t>
            </w:r>
            <w:r>
              <w:rPr>
                <w:rFonts w:asciiTheme="minorHAnsi" w:eastAsiaTheme="minorEastAsia" w:hAnsiTheme="minorHAnsi" w:cstheme="minorBidi"/>
                <w:noProof/>
                <w:kern w:val="2"/>
                <w:sz w:val="24"/>
                <w:szCs w:val="24"/>
                <w:lang w:val="en-US" w:eastAsia="en-US" w:bidi="he-IL"/>
                <w14:ligatures w14:val="standardContextual"/>
              </w:rPr>
              <w:tab/>
            </w:r>
            <w:r w:rsidRPr="0045775A">
              <w:rPr>
                <w:rStyle w:val="-"/>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_Toc189659748 \h </w:instrText>
            </w:r>
            <w:r>
              <w:rPr>
                <w:noProof/>
                <w:webHidden/>
              </w:rPr>
            </w:r>
            <w:r>
              <w:rPr>
                <w:noProof/>
                <w:webHidden/>
              </w:rPr>
              <w:fldChar w:fldCharType="separate"/>
            </w:r>
            <w:r w:rsidR="000A7318">
              <w:rPr>
                <w:noProof/>
                <w:webHidden/>
              </w:rPr>
              <w:t>29</w:t>
            </w:r>
            <w:r>
              <w:rPr>
                <w:noProof/>
                <w:webHidden/>
              </w:rPr>
              <w:fldChar w:fldCharType="end"/>
            </w:r>
          </w:hyperlink>
        </w:p>
        <w:p w14:paraId="1376027D" w14:textId="4BBA38AB" w:rsidR="00716E41" w:rsidRDefault="00716E41">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9659749" w:history="1">
            <w:r w:rsidRPr="0045775A">
              <w:rPr>
                <w:rStyle w:val="-"/>
                <w:noProof/>
                <w:lang w:val="el-GR"/>
              </w:rPr>
              <w:t>2.2.9.2</w:t>
            </w:r>
            <w:r>
              <w:rPr>
                <w:rFonts w:asciiTheme="minorHAnsi" w:eastAsiaTheme="minorEastAsia" w:hAnsiTheme="minorHAnsi" w:cstheme="minorBidi"/>
                <w:noProof/>
                <w:kern w:val="2"/>
                <w:sz w:val="24"/>
                <w:szCs w:val="24"/>
                <w:lang w:val="en-US" w:eastAsia="en-US" w:bidi="he-IL"/>
                <w14:ligatures w14:val="standardContextual"/>
              </w:rPr>
              <w:tab/>
            </w:r>
            <w:r w:rsidRPr="0045775A">
              <w:rPr>
                <w:rStyle w:val="-"/>
                <w:noProof/>
                <w:lang w:val="el-GR"/>
              </w:rPr>
              <w:t>Αποδεικτικά μέσα - Δικαιολογητικά προσωρινού αναδόχου</w:t>
            </w:r>
            <w:r>
              <w:rPr>
                <w:noProof/>
                <w:webHidden/>
              </w:rPr>
              <w:tab/>
            </w:r>
            <w:r>
              <w:rPr>
                <w:noProof/>
                <w:webHidden/>
              </w:rPr>
              <w:fldChar w:fldCharType="begin"/>
            </w:r>
            <w:r>
              <w:rPr>
                <w:noProof/>
                <w:webHidden/>
              </w:rPr>
              <w:instrText xml:space="preserve"> PAGEREF _Toc189659749 \h </w:instrText>
            </w:r>
            <w:r>
              <w:rPr>
                <w:noProof/>
                <w:webHidden/>
              </w:rPr>
            </w:r>
            <w:r>
              <w:rPr>
                <w:noProof/>
                <w:webHidden/>
              </w:rPr>
              <w:fldChar w:fldCharType="separate"/>
            </w:r>
            <w:r w:rsidR="000A7318">
              <w:rPr>
                <w:noProof/>
                <w:webHidden/>
              </w:rPr>
              <w:t>32</w:t>
            </w:r>
            <w:r>
              <w:rPr>
                <w:noProof/>
                <w:webHidden/>
              </w:rPr>
              <w:fldChar w:fldCharType="end"/>
            </w:r>
          </w:hyperlink>
        </w:p>
        <w:p w14:paraId="314A31A7" w14:textId="64F21015"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50" w:history="1">
            <w:r w:rsidRPr="0045775A">
              <w:rPr>
                <w:rStyle w:val="-"/>
                <w:noProof/>
                <w:lang w:val="el-GR"/>
              </w:rPr>
              <w:t>2.3</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Κριτήρια Ανάθεσης</w:t>
            </w:r>
            <w:r>
              <w:rPr>
                <w:noProof/>
                <w:webHidden/>
              </w:rPr>
              <w:tab/>
            </w:r>
            <w:r>
              <w:rPr>
                <w:noProof/>
                <w:webHidden/>
              </w:rPr>
              <w:fldChar w:fldCharType="begin"/>
            </w:r>
            <w:r>
              <w:rPr>
                <w:noProof/>
                <w:webHidden/>
              </w:rPr>
              <w:instrText xml:space="preserve"> PAGEREF _Toc189659750 \h </w:instrText>
            </w:r>
            <w:r>
              <w:rPr>
                <w:noProof/>
                <w:webHidden/>
              </w:rPr>
            </w:r>
            <w:r>
              <w:rPr>
                <w:noProof/>
                <w:webHidden/>
              </w:rPr>
              <w:fldChar w:fldCharType="separate"/>
            </w:r>
            <w:r w:rsidR="000A7318">
              <w:rPr>
                <w:noProof/>
                <w:webHidden/>
              </w:rPr>
              <w:t>41</w:t>
            </w:r>
            <w:r>
              <w:rPr>
                <w:noProof/>
                <w:webHidden/>
              </w:rPr>
              <w:fldChar w:fldCharType="end"/>
            </w:r>
          </w:hyperlink>
        </w:p>
        <w:p w14:paraId="065FAF02" w14:textId="3B52F5FA"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51" w:history="1">
            <w:r w:rsidRPr="0045775A">
              <w:rPr>
                <w:rStyle w:val="-"/>
                <w:noProof/>
                <w:lang w:val="el-GR"/>
              </w:rPr>
              <w:t>2.3.1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Κριτήριο ανάθεσης</w:t>
            </w:r>
            <w:r>
              <w:rPr>
                <w:noProof/>
                <w:webHidden/>
              </w:rPr>
              <w:tab/>
            </w:r>
            <w:r>
              <w:rPr>
                <w:noProof/>
                <w:webHidden/>
              </w:rPr>
              <w:fldChar w:fldCharType="begin"/>
            </w:r>
            <w:r>
              <w:rPr>
                <w:noProof/>
                <w:webHidden/>
              </w:rPr>
              <w:instrText xml:space="preserve"> PAGEREF _Toc189659751 \h </w:instrText>
            </w:r>
            <w:r>
              <w:rPr>
                <w:noProof/>
                <w:webHidden/>
              </w:rPr>
            </w:r>
            <w:r>
              <w:rPr>
                <w:noProof/>
                <w:webHidden/>
              </w:rPr>
              <w:fldChar w:fldCharType="separate"/>
            </w:r>
            <w:r w:rsidR="000A7318">
              <w:rPr>
                <w:noProof/>
                <w:webHidden/>
              </w:rPr>
              <w:t>41</w:t>
            </w:r>
            <w:r>
              <w:rPr>
                <w:noProof/>
                <w:webHidden/>
              </w:rPr>
              <w:fldChar w:fldCharType="end"/>
            </w:r>
          </w:hyperlink>
        </w:p>
        <w:p w14:paraId="1FC9A350" w14:textId="11847B40"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52" w:history="1">
            <w:r w:rsidRPr="0045775A">
              <w:rPr>
                <w:rStyle w:val="-"/>
                <w:noProof/>
                <w:lang w:val="el-GR"/>
              </w:rPr>
              <w:t>2.3.2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_Toc189659752 \h </w:instrText>
            </w:r>
            <w:r>
              <w:rPr>
                <w:noProof/>
                <w:webHidden/>
              </w:rPr>
            </w:r>
            <w:r>
              <w:rPr>
                <w:noProof/>
                <w:webHidden/>
              </w:rPr>
              <w:fldChar w:fldCharType="separate"/>
            </w:r>
            <w:r w:rsidR="000A7318">
              <w:rPr>
                <w:noProof/>
                <w:webHidden/>
              </w:rPr>
              <w:t>41</w:t>
            </w:r>
            <w:r>
              <w:rPr>
                <w:noProof/>
                <w:webHidden/>
              </w:rPr>
              <w:fldChar w:fldCharType="end"/>
            </w:r>
          </w:hyperlink>
        </w:p>
        <w:p w14:paraId="158B07C3" w14:textId="199D7D61" w:rsidR="00716E41" w:rsidRDefault="00716E41">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9659753" w:history="1">
            <w:r w:rsidRPr="0045775A">
              <w:rPr>
                <w:rStyle w:val="-"/>
                <w:noProof/>
                <w:lang w:val="el-GR"/>
              </w:rPr>
              <w:t>2.3.2.1</w:t>
            </w:r>
            <w:r>
              <w:rPr>
                <w:rFonts w:asciiTheme="minorHAnsi" w:eastAsiaTheme="minorEastAsia" w:hAnsiTheme="minorHAnsi" w:cstheme="minorBidi"/>
                <w:noProof/>
                <w:kern w:val="2"/>
                <w:sz w:val="24"/>
                <w:szCs w:val="24"/>
                <w:lang w:val="en-US" w:eastAsia="en-US" w:bidi="he-IL"/>
                <w14:ligatures w14:val="standardContextual"/>
              </w:rPr>
              <w:tab/>
            </w:r>
            <w:r w:rsidRPr="0045775A">
              <w:rPr>
                <w:rStyle w:val="-"/>
                <w:noProof/>
                <w:lang w:val="el-GR"/>
              </w:rPr>
              <w:t>Βαθμολόγηση Τεχνικών Προσφορών</w:t>
            </w:r>
            <w:r>
              <w:rPr>
                <w:noProof/>
                <w:webHidden/>
              </w:rPr>
              <w:tab/>
            </w:r>
            <w:r>
              <w:rPr>
                <w:noProof/>
                <w:webHidden/>
              </w:rPr>
              <w:fldChar w:fldCharType="begin"/>
            </w:r>
            <w:r>
              <w:rPr>
                <w:noProof/>
                <w:webHidden/>
              </w:rPr>
              <w:instrText xml:space="preserve"> PAGEREF _Toc189659753 \h </w:instrText>
            </w:r>
            <w:r>
              <w:rPr>
                <w:noProof/>
                <w:webHidden/>
              </w:rPr>
            </w:r>
            <w:r>
              <w:rPr>
                <w:noProof/>
                <w:webHidden/>
              </w:rPr>
              <w:fldChar w:fldCharType="separate"/>
            </w:r>
            <w:r w:rsidR="000A7318">
              <w:rPr>
                <w:noProof/>
                <w:webHidden/>
              </w:rPr>
              <w:t>41</w:t>
            </w:r>
            <w:r>
              <w:rPr>
                <w:noProof/>
                <w:webHidden/>
              </w:rPr>
              <w:fldChar w:fldCharType="end"/>
            </w:r>
          </w:hyperlink>
        </w:p>
        <w:p w14:paraId="11B57333" w14:textId="24246C4F" w:rsidR="00716E41" w:rsidRDefault="00716E41">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9659754" w:history="1">
            <w:r w:rsidRPr="0045775A">
              <w:rPr>
                <w:rStyle w:val="-"/>
                <w:noProof/>
                <w:lang w:val="el-GR"/>
              </w:rPr>
              <w:t>2.3.2.2</w:t>
            </w:r>
            <w:r>
              <w:rPr>
                <w:rFonts w:asciiTheme="minorHAnsi" w:eastAsiaTheme="minorEastAsia" w:hAnsiTheme="minorHAnsi" w:cstheme="minorBidi"/>
                <w:noProof/>
                <w:kern w:val="2"/>
                <w:sz w:val="24"/>
                <w:szCs w:val="24"/>
                <w:lang w:val="en-US" w:eastAsia="en-US" w:bidi="he-IL"/>
                <w14:ligatures w14:val="standardContextual"/>
              </w:rPr>
              <w:tab/>
            </w:r>
            <w:r w:rsidRPr="0045775A">
              <w:rPr>
                <w:rStyle w:val="-"/>
                <w:noProof/>
                <w:lang w:val="el-GR"/>
              </w:rPr>
              <w:t>Κατάταξη προσφορών</w:t>
            </w:r>
            <w:r>
              <w:rPr>
                <w:noProof/>
                <w:webHidden/>
              </w:rPr>
              <w:tab/>
            </w:r>
            <w:r>
              <w:rPr>
                <w:noProof/>
                <w:webHidden/>
              </w:rPr>
              <w:fldChar w:fldCharType="begin"/>
            </w:r>
            <w:r>
              <w:rPr>
                <w:noProof/>
                <w:webHidden/>
              </w:rPr>
              <w:instrText xml:space="preserve"> PAGEREF _Toc189659754 \h </w:instrText>
            </w:r>
            <w:r>
              <w:rPr>
                <w:noProof/>
                <w:webHidden/>
              </w:rPr>
            </w:r>
            <w:r>
              <w:rPr>
                <w:noProof/>
                <w:webHidden/>
              </w:rPr>
              <w:fldChar w:fldCharType="separate"/>
            </w:r>
            <w:r w:rsidR="000A7318">
              <w:rPr>
                <w:noProof/>
                <w:webHidden/>
              </w:rPr>
              <w:t>42</w:t>
            </w:r>
            <w:r>
              <w:rPr>
                <w:noProof/>
                <w:webHidden/>
              </w:rPr>
              <w:fldChar w:fldCharType="end"/>
            </w:r>
          </w:hyperlink>
        </w:p>
        <w:p w14:paraId="79111735" w14:textId="736654A2" w:rsidR="00716E41" w:rsidRDefault="00716E41">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9659755" w:history="1">
            <w:r w:rsidRPr="0045775A">
              <w:rPr>
                <w:rStyle w:val="-"/>
                <w:noProof/>
                <w:lang w:val="el-GR"/>
              </w:rPr>
              <w:t>2.3.2.3</w:t>
            </w:r>
            <w:r>
              <w:rPr>
                <w:rFonts w:asciiTheme="minorHAnsi" w:eastAsiaTheme="minorEastAsia" w:hAnsiTheme="minorHAnsi" w:cstheme="minorBidi"/>
                <w:noProof/>
                <w:kern w:val="2"/>
                <w:sz w:val="24"/>
                <w:szCs w:val="24"/>
                <w:lang w:val="en-US" w:eastAsia="en-US" w:bidi="he-IL"/>
                <w14:ligatures w14:val="standardContextual"/>
              </w:rPr>
              <w:tab/>
            </w:r>
            <w:r w:rsidRPr="0045775A">
              <w:rPr>
                <w:rStyle w:val="-"/>
                <w:noProof/>
                <w:lang w:val="el-GR"/>
              </w:rPr>
              <w:t>Διαμόρφωση συγκριτικού κόστους Προσφοράς</w:t>
            </w:r>
            <w:r>
              <w:rPr>
                <w:noProof/>
                <w:webHidden/>
              </w:rPr>
              <w:tab/>
            </w:r>
            <w:r>
              <w:rPr>
                <w:noProof/>
                <w:webHidden/>
              </w:rPr>
              <w:fldChar w:fldCharType="begin"/>
            </w:r>
            <w:r>
              <w:rPr>
                <w:noProof/>
                <w:webHidden/>
              </w:rPr>
              <w:instrText xml:space="preserve"> PAGEREF _Toc189659755 \h </w:instrText>
            </w:r>
            <w:r>
              <w:rPr>
                <w:noProof/>
                <w:webHidden/>
              </w:rPr>
            </w:r>
            <w:r>
              <w:rPr>
                <w:noProof/>
                <w:webHidden/>
              </w:rPr>
              <w:fldChar w:fldCharType="separate"/>
            </w:r>
            <w:r w:rsidR="000A7318">
              <w:rPr>
                <w:noProof/>
                <w:webHidden/>
              </w:rPr>
              <w:t>42</w:t>
            </w:r>
            <w:r>
              <w:rPr>
                <w:noProof/>
                <w:webHidden/>
              </w:rPr>
              <w:fldChar w:fldCharType="end"/>
            </w:r>
          </w:hyperlink>
        </w:p>
        <w:p w14:paraId="1FB4487D" w14:textId="51468370"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56" w:history="1">
            <w:r w:rsidRPr="0045775A">
              <w:rPr>
                <w:rStyle w:val="-"/>
                <w:noProof/>
                <w:lang w:val="el-GR"/>
              </w:rPr>
              <w:t>2.4</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Κατάρτιση - Περιεχόμενο Προσφορών</w:t>
            </w:r>
            <w:r>
              <w:rPr>
                <w:noProof/>
                <w:webHidden/>
              </w:rPr>
              <w:tab/>
            </w:r>
            <w:r>
              <w:rPr>
                <w:noProof/>
                <w:webHidden/>
              </w:rPr>
              <w:fldChar w:fldCharType="begin"/>
            </w:r>
            <w:r>
              <w:rPr>
                <w:noProof/>
                <w:webHidden/>
              </w:rPr>
              <w:instrText xml:space="preserve"> PAGEREF _Toc189659756 \h </w:instrText>
            </w:r>
            <w:r>
              <w:rPr>
                <w:noProof/>
                <w:webHidden/>
              </w:rPr>
            </w:r>
            <w:r>
              <w:rPr>
                <w:noProof/>
                <w:webHidden/>
              </w:rPr>
              <w:fldChar w:fldCharType="separate"/>
            </w:r>
            <w:r w:rsidR="000A7318">
              <w:rPr>
                <w:noProof/>
                <w:webHidden/>
              </w:rPr>
              <w:t>43</w:t>
            </w:r>
            <w:r>
              <w:rPr>
                <w:noProof/>
                <w:webHidden/>
              </w:rPr>
              <w:fldChar w:fldCharType="end"/>
            </w:r>
          </w:hyperlink>
        </w:p>
        <w:p w14:paraId="624D9D2E" w14:textId="798B849D"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57" w:history="1">
            <w:r w:rsidRPr="0045775A">
              <w:rPr>
                <w:rStyle w:val="-"/>
                <w:noProof/>
                <w:lang w:val="el-GR"/>
              </w:rPr>
              <w:t>2.4.1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_Toc189659757 \h </w:instrText>
            </w:r>
            <w:r>
              <w:rPr>
                <w:noProof/>
                <w:webHidden/>
              </w:rPr>
            </w:r>
            <w:r>
              <w:rPr>
                <w:noProof/>
                <w:webHidden/>
              </w:rPr>
              <w:fldChar w:fldCharType="separate"/>
            </w:r>
            <w:r w:rsidR="000A7318">
              <w:rPr>
                <w:noProof/>
                <w:webHidden/>
              </w:rPr>
              <w:t>43</w:t>
            </w:r>
            <w:r>
              <w:rPr>
                <w:noProof/>
                <w:webHidden/>
              </w:rPr>
              <w:fldChar w:fldCharType="end"/>
            </w:r>
          </w:hyperlink>
        </w:p>
        <w:p w14:paraId="5693C946" w14:textId="4D585102"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58" w:history="1">
            <w:r w:rsidRPr="0045775A">
              <w:rPr>
                <w:rStyle w:val="-"/>
                <w:noProof/>
                <w:lang w:val="el-GR"/>
              </w:rPr>
              <w:t>2.4.2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_Toc189659758 \h </w:instrText>
            </w:r>
            <w:r>
              <w:rPr>
                <w:noProof/>
                <w:webHidden/>
              </w:rPr>
            </w:r>
            <w:r>
              <w:rPr>
                <w:noProof/>
                <w:webHidden/>
              </w:rPr>
              <w:fldChar w:fldCharType="separate"/>
            </w:r>
            <w:r w:rsidR="000A7318">
              <w:rPr>
                <w:noProof/>
                <w:webHidden/>
              </w:rPr>
              <w:t>43</w:t>
            </w:r>
            <w:r>
              <w:rPr>
                <w:noProof/>
                <w:webHidden/>
              </w:rPr>
              <w:fldChar w:fldCharType="end"/>
            </w:r>
          </w:hyperlink>
        </w:p>
        <w:p w14:paraId="7E9D5AEB" w14:textId="41ABDC96"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59" w:history="1">
            <w:r w:rsidRPr="0045775A">
              <w:rPr>
                <w:rStyle w:val="-"/>
                <w:noProof/>
                <w:lang w:val="el-GR"/>
              </w:rPr>
              <w:t>2.4.3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_Toc189659759 \h </w:instrText>
            </w:r>
            <w:r>
              <w:rPr>
                <w:noProof/>
                <w:webHidden/>
              </w:rPr>
            </w:r>
            <w:r>
              <w:rPr>
                <w:noProof/>
                <w:webHidden/>
              </w:rPr>
              <w:fldChar w:fldCharType="separate"/>
            </w:r>
            <w:r w:rsidR="000A7318">
              <w:rPr>
                <w:noProof/>
                <w:webHidden/>
              </w:rPr>
              <w:t>46</w:t>
            </w:r>
            <w:r>
              <w:rPr>
                <w:noProof/>
                <w:webHidden/>
              </w:rPr>
              <w:fldChar w:fldCharType="end"/>
            </w:r>
          </w:hyperlink>
        </w:p>
        <w:p w14:paraId="75B5D710" w14:textId="4B3B891E" w:rsidR="00716E41" w:rsidRDefault="00716E41">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9659760" w:history="1">
            <w:r w:rsidRPr="0045775A">
              <w:rPr>
                <w:rStyle w:val="-"/>
                <w:noProof/>
              </w:rPr>
              <w:t>2.4.3.1</w:t>
            </w:r>
            <w:r>
              <w:rPr>
                <w:rFonts w:asciiTheme="minorHAnsi" w:eastAsiaTheme="minorEastAsia" w:hAnsiTheme="minorHAnsi" w:cstheme="minorBidi"/>
                <w:noProof/>
                <w:kern w:val="2"/>
                <w:sz w:val="24"/>
                <w:szCs w:val="24"/>
                <w:lang w:val="en-US" w:eastAsia="en-US" w:bidi="he-IL"/>
                <w14:ligatures w14:val="standardContextual"/>
              </w:rPr>
              <w:tab/>
            </w:r>
            <w:r w:rsidRPr="0045775A">
              <w:rPr>
                <w:rStyle w:val="-"/>
                <w:noProof/>
              </w:rPr>
              <w:t>Δικαιολογητικά Συμμετοχής</w:t>
            </w:r>
            <w:r>
              <w:rPr>
                <w:noProof/>
                <w:webHidden/>
              </w:rPr>
              <w:tab/>
            </w:r>
            <w:r>
              <w:rPr>
                <w:noProof/>
                <w:webHidden/>
              </w:rPr>
              <w:fldChar w:fldCharType="begin"/>
            </w:r>
            <w:r>
              <w:rPr>
                <w:noProof/>
                <w:webHidden/>
              </w:rPr>
              <w:instrText xml:space="preserve"> PAGEREF _Toc189659760 \h </w:instrText>
            </w:r>
            <w:r>
              <w:rPr>
                <w:noProof/>
                <w:webHidden/>
              </w:rPr>
            </w:r>
            <w:r>
              <w:rPr>
                <w:noProof/>
                <w:webHidden/>
              </w:rPr>
              <w:fldChar w:fldCharType="separate"/>
            </w:r>
            <w:r w:rsidR="000A7318">
              <w:rPr>
                <w:noProof/>
                <w:webHidden/>
              </w:rPr>
              <w:t>46</w:t>
            </w:r>
            <w:r>
              <w:rPr>
                <w:noProof/>
                <w:webHidden/>
              </w:rPr>
              <w:fldChar w:fldCharType="end"/>
            </w:r>
          </w:hyperlink>
        </w:p>
        <w:p w14:paraId="5C087E04" w14:textId="43270DC7" w:rsidR="00716E41" w:rsidRDefault="00716E41">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9659761" w:history="1">
            <w:r w:rsidRPr="0045775A">
              <w:rPr>
                <w:rStyle w:val="-"/>
                <w:noProof/>
                <w:lang w:val="el-GR"/>
              </w:rPr>
              <w:t>2.4.3.2</w:t>
            </w:r>
            <w:r>
              <w:rPr>
                <w:rFonts w:asciiTheme="minorHAnsi" w:eastAsiaTheme="minorEastAsia" w:hAnsiTheme="minorHAnsi" w:cstheme="minorBidi"/>
                <w:noProof/>
                <w:kern w:val="2"/>
                <w:sz w:val="24"/>
                <w:szCs w:val="24"/>
                <w:lang w:val="en-US" w:eastAsia="en-US" w:bidi="he-IL"/>
                <w14:ligatures w14:val="standardContextual"/>
              </w:rPr>
              <w:tab/>
            </w:r>
            <w:r w:rsidRPr="0045775A">
              <w:rPr>
                <w:rStyle w:val="-"/>
                <w:noProof/>
                <w:lang w:val="el-GR"/>
              </w:rPr>
              <w:t>Τεχνική Προσφορά</w:t>
            </w:r>
            <w:r>
              <w:rPr>
                <w:noProof/>
                <w:webHidden/>
              </w:rPr>
              <w:tab/>
            </w:r>
            <w:r>
              <w:rPr>
                <w:noProof/>
                <w:webHidden/>
              </w:rPr>
              <w:fldChar w:fldCharType="begin"/>
            </w:r>
            <w:r>
              <w:rPr>
                <w:noProof/>
                <w:webHidden/>
              </w:rPr>
              <w:instrText xml:space="preserve"> PAGEREF _Toc189659761 \h </w:instrText>
            </w:r>
            <w:r>
              <w:rPr>
                <w:noProof/>
                <w:webHidden/>
              </w:rPr>
            </w:r>
            <w:r>
              <w:rPr>
                <w:noProof/>
                <w:webHidden/>
              </w:rPr>
              <w:fldChar w:fldCharType="separate"/>
            </w:r>
            <w:r w:rsidR="000A7318">
              <w:rPr>
                <w:noProof/>
                <w:webHidden/>
              </w:rPr>
              <w:t>48</w:t>
            </w:r>
            <w:r>
              <w:rPr>
                <w:noProof/>
                <w:webHidden/>
              </w:rPr>
              <w:fldChar w:fldCharType="end"/>
            </w:r>
          </w:hyperlink>
        </w:p>
        <w:p w14:paraId="4CD74D5F" w14:textId="0F14E9C5"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62" w:history="1">
            <w:r w:rsidRPr="0045775A">
              <w:rPr>
                <w:rStyle w:val="-"/>
                <w:noProof/>
                <w:lang w:val="el-GR"/>
              </w:rPr>
              <w:t>2.4.4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_Toc189659762 \h </w:instrText>
            </w:r>
            <w:r>
              <w:rPr>
                <w:noProof/>
                <w:webHidden/>
              </w:rPr>
            </w:r>
            <w:r>
              <w:rPr>
                <w:noProof/>
                <w:webHidden/>
              </w:rPr>
              <w:fldChar w:fldCharType="separate"/>
            </w:r>
            <w:r w:rsidR="000A7318">
              <w:rPr>
                <w:noProof/>
                <w:webHidden/>
              </w:rPr>
              <w:t>49</w:t>
            </w:r>
            <w:r>
              <w:rPr>
                <w:noProof/>
                <w:webHidden/>
              </w:rPr>
              <w:fldChar w:fldCharType="end"/>
            </w:r>
          </w:hyperlink>
        </w:p>
        <w:p w14:paraId="7AC02141" w14:textId="5DA40E26"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63" w:history="1">
            <w:r w:rsidRPr="0045775A">
              <w:rPr>
                <w:rStyle w:val="-"/>
                <w:noProof/>
                <w:lang w:val="el-GR"/>
              </w:rPr>
              <w:t>2.4.5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_Toc189659763 \h </w:instrText>
            </w:r>
            <w:r>
              <w:rPr>
                <w:noProof/>
                <w:webHidden/>
              </w:rPr>
            </w:r>
            <w:r>
              <w:rPr>
                <w:noProof/>
                <w:webHidden/>
              </w:rPr>
              <w:fldChar w:fldCharType="separate"/>
            </w:r>
            <w:r w:rsidR="000A7318">
              <w:rPr>
                <w:noProof/>
                <w:webHidden/>
              </w:rPr>
              <w:t>49</w:t>
            </w:r>
            <w:r>
              <w:rPr>
                <w:noProof/>
                <w:webHidden/>
              </w:rPr>
              <w:fldChar w:fldCharType="end"/>
            </w:r>
          </w:hyperlink>
        </w:p>
        <w:p w14:paraId="37C8C276" w14:textId="4838C226"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64" w:history="1">
            <w:r w:rsidRPr="0045775A">
              <w:rPr>
                <w:rStyle w:val="-"/>
                <w:noProof/>
                <w:lang w:val="el-GR"/>
              </w:rPr>
              <w:t>2.4.6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_Toc189659764 \h </w:instrText>
            </w:r>
            <w:r>
              <w:rPr>
                <w:noProof/>
                <w:webHidden/>
              </w:rPr>
            </w:r>
            <w:r>
              <w:rPr>
                <w:noProof/>
                <w:webHidden/>
              </w:rPr>
              <w:fldChar w:fldCharType="separate"/>
            </w:r>
            <w:r w:rsidR="000A7318">
              <w:rPr>
                <w:noProof/>
                <w:webHidden/>
              </w:rPr>
              <w:t>50</w:t>
            </w:r>
            <w:r>
              <w:rPr>
                <w:noProof/>
                <w:webHidden/>
              </w:rPr>
              <w:fldChar w:fldCharType="end"/>
            </w:r>
          </w:hyperlink>
        </w:p>
        <w:p w14:paraId="2BD8E87C" w14:textId="091AF5F7" w:rsidR="00716E41" w:rsidRDefault="00716E41">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9659765" w:history="1">
            <w:r w:rsidRPr="0045775A">
              <w:rPr>
                <w:rStyle w:val="-"/>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45775A">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_Toc189659765 \h </w:instrText>
            </w:r>
            <w:r>
              <w:rPr>
                <w:noProof/>
                <w:webHidden/>
              </w:rPr>
            </w:r>
            <w:r>
              <w:rPr>
                <w:noProof/>
                <w:webHidden/>
              </w:rPr>
              <w:fldChar w:fldCharType="separate"/>
            </w:r>
            <w:r w:rsidR="000A7318">
              <w:rPr>
                <w:noProof/>
                <w:webHidden/>
              </w:rPr>
              <w:t>52</w:t>
            </w:r>
            <w:r>
              <w:rPr>
                <w:noProof/>
                <w:webHidden/>
              </w:rPr>
              <w:fldChar w:fldCharType="end"/>
            </w:r>
          </w:hyperlink>
        </w:p>
        <w:p w14:paraId="3B5B98B1" w14:textId="3598D815"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66" w:history="1">
            <w:r w:rsidRPr="0045775A">
              <w:rPr>
                <w:rStyle w:val="-"/>
                <w:noProof/>
                <w:lang w:val="el-GR"/>
              </w:rPr>
              <w:t>3.1</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_Toc189659766 \h </w:instrText>
            </w:r>
            <w:r>
              <w:rPr>
                <w:noProof/>
                <w:webHidden/>
              </w:rPr>
            </w:r>
            <w:r>
              <w:rPr>
                <w:noProof/>
                <w:webHidden/>
              </w:rPr>
              <w:fldChar w:fldCharType="separate"/>
            </w:r>
            <w:r w:rsidR="000A7318">
              <w:rPr>
                <w:noProof/>
                <w:webHidden/>
              </w:rPr>
              <w:t>52</w:t>
            </w:r>
            <w:r>
              <w:rPr>
                <w:noProof/>
                <w:webHidden/>
              </w:rPr>
              <w:fldChar w:fldCharType="end"/>
            </w:r>
          </w:hyperlink>
        </w:p>
        <w:p w14:paraId="43FD8841" w14:textId="621A2118"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67" w:history="1">
            <w:r w:rsidRPr="0045775A">
              <w:rPr>
                <w:rStyle w:val="-"/>
                <w:noProof/>
                <w:lang w:val="el-GR"/>
              </w:rPr>
              <w:t>3.1.1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_Toc189659767 \h </w:instrText>
            </w:r>
            <w:r>
              <w:rPr>
                <w:noProof/>
                <w:webHidden/>
              </w:rPr>
            </w:r>
            <w:r>
              <w:rPr>
                <w:noProof/>
                <w:webHidden/>
              </w:rPr>
              <w:fldChar w:fldCharType="separate"/>
            </w:r>
            <w:r w:rsidR="000A7318">
              <w:rPr>
                <w:noProof/>
                <w:webHidden/>
              </w:rPr>
              <w:t>52</w:t>
            </w:r>
            <w:r>
              <w:rPr>
                <w:noProof/>
                <w:webHidden/>
              </w:rPr>
              <w:fldChar w:fldCharType="end"/>
            </w:r>
          </w:hyperlink>
        </w:p>
        <w:p w14:paraId="70610A2A" w14:textId="546F2A03" w:rsidR="00716E41" w:rsidRDefault="00716E41">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68" w:history="1">
            <w:r w:rsidRPr="0045775A">
              <w:rPr>
                <w:rStyle w:val="-"/>
                <w:noProof/>
                <w:lang w:val="el-GR"/>
              </w:rPr>
              <w:t>3.1.2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Αξιολόγηση προσφορών</w:t>
            </w:r>
            <w:r>
              <w:rPr>
                <w:noProof/>
                <w:webHidden/>
              </w:rPr>
              <w:tab/>
            </w:r>
            <w:r>
              <w:rPr>
                <w:noProof/>
                <w:webHidden/>
              </w:rPr>
              <w:fldChar w:fldCharType="begin"/>
            </w:r>
            <w:r>
              <w:rPr>
                <w:noProof/>
                <w:webHidden/>
              </w:rPr>
              <w:instrText xml:space="preserve"> PAGEREF _Toc189659768 \h </w:instrText>
            </w:r>
            <w:r>
              <w:rPr>
                <w:noProof/>
                <w:webHidden/>
              </w:rPr>
            </w:r>
            <w:r>
              <w:rPr>
                <w:noProof/>
                <w:webHidden/>
              </w:rPr>
              <w:fldChar w:fldCharType="separate"/>
            </w:r>
            <w:r w:rsidR="000A7318">
              <w:rPr>
                <w:noProof/>
                <w:webHidden/>
              </w:rPr>
              <w:t>52</w:t>
            </w:r>
            <w:r>
              <w:rPr>
                <w:noProof/>
                <w:webHidden/>
              </w:rPr>
              <w:fldChar w:fldCharType="end"/>
            </w:r>
          </w:hyperlink>
        </w:p>
        <w:p w14:paraId="55CFE451" w14:textId="1D128110"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69" w:history="1">
            <w:r w:rsidRPr="0045775A">
              <w:rPr>
                <w:rStyle w:val="-"/>
                <w:noProof/>
                <w:lang w:val="el-GR"/>
              </w:rPr>
              <w:t>3.2</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_Toc189659769 \h </w:instrText>
            </w:r>
            <w:r>
              <w:rPr>
                <w:noProof/>
                <w:webHidden/>
              </w:rPr>
            </w:r>
            <w:r>
              <w:rPr>
                <w:noProof/>
                <w:webHidden/>
              </w:rPr>
              <w:fldChar w:fldCharType="separate"/>
            </w:r>
            <w:r w:rsidR="000A7318">
              <w:rPr>
                <w:noProof/>
                <w:webHidden/>
              </w:rPr>
              <w:t>55</w:t>
            </w:r>
            <w:r>
              <w:rPr>
                <w:noProof/>
                <w:webHidden/>
              </w:rPr>
              <w:fldChar w:fldCharType="end"/>
            </w:r>
          </w:hyperlink>
        </w:p>
        <w:p w14:paraId="2376E965" w14:textId="6DB45103"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70" w:history="1">
            <w:r w:rsidRPr="0045775A">
              <w:rPr>
                <w:rStyle w:val="-"/>
                <w:noProof/>
                <w:lang w:val="el-GR"/>
              </w:rPr>
              <w:t>3.3</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Κατακύρωση - σύναψη σύμβασης</w:t>
            </w:r>
            <w:r>
              <w:rPr>
                <w:noProof/>
                <w:webHidden/>
              </w:rPr>
              <w:tab/>
            </w:r>
            <w:r>
              <w:rPr>
                <w:noProof/>
                <w:webHidden/>
              </w:rPr>
              <w:fldChar w:fldCharType="begin"/>
            </w:r>
            <w:r>
              <w:rPr>
                <w:noProof/>
                <w:webHidden/>
              </w:rPr>
              <w:instrText xml:space="preserve"> PAGEREF _Toc189659770 \h </w:instrText>
            </w:r>
            <w:r>
              <w:rPr>
                <w:noProof/>
                <w:webHidden/>
              </w:rPr>
            </w:r>
            <w:r>
              <w:rPr>
                <w:noProof/>
                <w:webHidden/>
              </w:rPr>
              <w:fldChar w:fldCharType="separate"/>
            </w:r>
            <w:r w:rsidR="000A7318">
              <w:rPr>
                <w:noProof/>
                <w:webHidden/>
              </w:rPr>
              <w:t>56</w:t>
            </w:r>
            <w:r>
              <w:rPr>
                <w:noProof/>
                <w:webHidden/>
              </w:rPr>
              <w:fldChar w:fldCharType="end"/>
            </w:r>
          </w:hyperlink>
        </w:p>
        <w:p w14:paraId="23E485BC" w14:textId="1CA48F11"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71" w:history="1">
            <w:r w:rsidRPr="0045775A">
              <w:rPr>
                <w:rStyle w:val="-"/>
                <w:noProof/>
                <w:lang w:val="el-GR"/>
              </w:rPr>
              <w:t>3.4</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_Toc189659771 \h </w:instrText>
            </w:r>
            <w:r>
              <w:rPr>
                <w:noProof/>
                <w:webHidden/>
              </w:rPr>
            </w:r>
            <w:r>
              <w:rPr>
                <w:noProof/>
                <w:webHidden/>
              </w:rPr>
              <w:fldChar w:fldCharType="separate"/>
            </w:r>
            <w:r w:rsidR="000A7318">
              <w:rPr>
                <w:noProof/>
                <w:webHidden/>
              </w:rPr>
              <w:t>58</w:t>
            </w:r>
            <w:r>
              <w:rPr>
                <w:noProof/>
                <w:webHidden/>
              </w:rPr>
              <w:fldChar w:fldCharType="end"/>
            </w:r>
          </w:hyperlink>
        </w:p>
        <w:p w14:paraId="10EB4010" w14:textId="6379ECAB"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72" w:history="1">
            <w:r w:rsidRPr="0045775A">
              <w:rPr>
                <w:rStyle w:val="-"/>
                <w:noProof/>
                <w:lang w:val="el-GR"/>
              </w:rPr>
              <w:t>3.5</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Ματαίωση Διαδικασίας</w:t>
            </w:r>
            <w:r>
              <w:rPr>
                <w:noProof/>
                <w:webHidden/>
              </w:rPr>
              <w:tab/>
            </w:r>
            <w:r>
              <w:rPr>
                <w:noProof/>
                <w:webHidden/>
              </w:rPr>
              <w:fldChar w:fldCharType="begin"/>
            </w:r>
            <w:r>
              <w:rPr>
                <w:noProof/>
                <w:webHidden/>
              </w:rPr>
              <w:instrText xml:space="preserve"> PAGEREF _Toc189659772 \h </w:instrText>
            </w:r>
            <w:r>
              <w:rPr>
                <w:noProof/>
                <w:webHidden/>
              </w:rPr>
            </w:r>
            <w:r>
              <w:rPr>
                <w:noProof/>
                <w:webHidden/>
              </w:rPr>
              <w:fldChar w:fldCharType="separate"/>
            </w:r>
            <w:r w:rsidR="000A7318">
              <w:rPr>
                <w:noProof/>
                <w:webHidden/>
              </w:rPr>
              <w:t>62</w:t>
            </w:r>
            <w:r>
              <w:rPr>
                <w:noProof/>
                <w:webHidden/>
              </w:rPr>
              <w:fldChar w:fldCharType="end"/>
            </w:r>
          </w:hyperlink>
        </w:p>
        <w:p w14:paraId="2C055338" w14:textId="627394E1" w:rsidR="00716E41" w:rsidRDefault="00716E41">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9659773" w:history="1">
            <w:r w:rsidRPr="0045775A">
              <w:rPr>
                <w:rStyle w:val="-"/>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45775A">
              <w:rPr>
                <w:rStyle w:val="-"/>
                <w:noProof/>
              </w:rPr>
              <w:t>ΟΡΟΙ ΕΚΤΕΛΕΣΗΣ ΤΗΣ ΣΥΜΒΑΣΗΣ</w:t>
            </w:r>
            <w:r>
              <w:rPr>
                <w:noProof/>
                <w:webHidden/>
              </w:rPr>
              <w:tab/>
            </w:r>
            <w:r>
              <w:rPr>
                <w:noProof/>
                <w:webHidden/>
              </w:rPr>
              <w:fldChar w:fldCharType="begin"/>
            </w:r>
            <w:r>
              <w:rPr>
                <w:noProof/>
                <w:webHidden/>
              </w:rPr>
              <w:instrText xml:space="preserve"> PAGEREF _Toc189659773 \h </w:instrText>
            </w:r>
            <w:r>
              <w:rPr>
                <w:noProof/>
                <w:webHidden/>
              </w:rPr>
            </w:r>
            <w:r>
              <w:rPr>
                <w:noProof/>
                <w:webHidden/>
              </w:rPr>
              <w:fldChar w:fldCharType="separate"/>
            </w:r>
            <w:r w:rsidR="000A7318">
              <w:rPr>
                <w:noProof/>
                <w:webHidden/>
              </w:rPr>
              <w:t>63</w:t>
            </w:r>
            <w:r>
              <w:rPr>
                <w:noProof/>
                <w:webHidden/>
              </w:rPr>
              <w:fldChar w:fldCharType="end"/>
            </w:r>
          </w:hyperlink>
        </w:p>
        <w:p w14:paraId="63566807" w14:textId="740F43FC"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74" w:history="1">
            <w:r w:rsidRPr="0045775A">
              <w:rPr>
                <w:rStyle w:val="-"/>
                <w:noProof/>
                <w:lang w:val="el-GR"/>
              </w:rPr>
              <w:t>4.1</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Εγγυήσεις (καλής εκτέλεσης, προκαταβολής)</w:t>
            </w:r>
            <w:r>
              <w:rPr>
                <w:noProof/>
                <w:webHidden/>
              </w:rPr>
              <w:tab/>
            </w:r>
            <w:r>
              <w:rPr>
                <w:noProof/>
                <w:webHidden/>
              </w:rPr>
              <w:fldChar w:fldCharType="begin"/>
            </w:r>
            <w:r>
              <w:rPr>
                <w:noProof/>
                <w:webHidden/>
              </w:rPr>
              <w:instrText xml:space="preserve"> PAGEREF _Toc189659774 \h </w:instrText>
            </w:r>
            <w:r>
              <w:rPr>
                <w:noProof/>
                <w:webHidden/>
              </w:rPr>
            </w:r>
            <w:r>
              <w:rPr>
                <w:noProof/>
                <w:webHidden/>
              </w:rPr>
              <w:fldChar w:fldCharType="separate"/>
            </w:r>
            <w:r w:rsidR="000A7318">
              <w:rPr>
                <w:noProof/>
                <w:webHidden/>
              </w:rPr>
              <w:t>63</w:t>
            </w:r>
            <w:r>
              <w:rPr>
                <w:noProof/>
                <w:webHidden/>
              </w:rPr>
              <w:fldChar w:fldCharType="end"/>
            </w:r>
          </w:hyperlink>
        </w:p>
        <w:p w14:paraId="04E1C8D6" w14:textId="634A742C"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75" w:history="1">
            <w:r w:rsidRPr="0045775A">
              <w:rPr>
                <w:rStyle w:val="-"/>
                <w:noProof/>
                <w:lang w:val="el-GR"/>
              </w:rPr>
              <w:t>4.2</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_Toc189659775 \h </w:instrText>
            </w:r>
            <w:r>
              <w:rPr>
                <w:noProof/>
                <w:webHidden/>
              </w:rPr>
            </w:r>
            <w:r>
              <w:rPr>
                <w:noProof/>
                <w:webHidden/>
              </w:rPr>
              <w:fldChar w:fldCharType="separate"/>
            </w:r>
            <w:r w:rsidR="000A7318">
              <w:rPr>
                <w:noProof/>
                <w:webHidden/>
              </w:rPr>
              <w:t>64</w:t>
            </w:r>
            <w:r>
              <w:rPr>
                <w:noProof/>
                <w:webHidden/>
              </w:rPr>
              <w:fldChar w:fldCharType="end"/>
            </w:r>
          </w:hyperlink>
        </w:p>
        <w:p w14:paraId="64E2699F" w14:textId="50AAC854"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76" w:history="1">
            <w:r w:rsidRPr="0045775A">
              <w:rPr>
                <w:rStyle w:val="-"/>
                <w:noProof/>
                <w:lang w:val="el-GR"/>
              </w:rPr>
              <w:t>4.3</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Όροι εκτέλεσης της σύμβασης</w:t>
            </w:r>
            <w:r>
              <w:rPr>
                <w:noProof/>
                <w:webHidden/>
              </w:rPr>
              <w:tab/>
            </w:r>
            <w:r>
              <w:rPr>
                <w:noProof/>
                <w:webHidden/>
              </w:rPr>
              <w:fldChar w:fldCharType="begin"/>
            </w:r>
            <w:r>
              <w:rPr>
                <w:noProof/>
                <w:webHidden/>
              </w:rPr>
              <w:instrText xml:space="preserve"> PAGEREF _Toc189659776 \h </w:instrText>
            </w:r>
            <w:r>
              <w:rPr>
                <w:noProof/>
                <w:webHidden/>
              </w:rPr>
            </w:r>
            <w:r>
              <w:rPr>
                <w:noProof/>
                <w:webHidden/>
              </w:rPr>
              <w:fldChar w:fldCharType="separate"/>
            </w:r>
            <w:r w:rsidR="000A7318">
              <w:rPr>
                <w:noProof/>
                <w:webHidden/>
              </w:rPr>
              <w:t>64</w:t>
            </w:r>
            <w:r>
              <w:rPr>
                <w:noProof/>
                <w:webHidden/>
              </w:rPr>
              <w:fldChar w:fldCharType="end"/>
            </w:r>
          </w:hyperlink>
        </w:p>
        <w:p w14:paraId="5CFAD539" w14:textId="5D5850FF"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77" w:history="1">
            <w:r w:rsidRPr="0045775A">
              <w:rPr>
                <w:rStyle w:val="-"/>
                <w:noProof/>
                <w:lang w:val="el-GR"/>
              </w:rPr>
              <w:t>4.4</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Υπεργολαβία</w:t>
            </w:r>
            <w:r>
              <w:rPr>
                <w:noProof/>
                <w:webHidden/>
              </w:rPr>
              <w:tab/>
            </w:r>
            <w:r>
              <w:rPr>
                <w:noProof/>
                <w:webHidden/>
              </w:rPr>
              <w:fldChar w:fldCharType="begin"/>
            </w:r>
            <w:r>
              <w:rPr>
                <w:noProof/>
                <w:webHidden/>
              </w:rPr>
              <w:instrText xml:space="preserve"> PAGEREF _Toc189659777 \h </w:instrText>
            </w:r>
            <w:r>
              <w:rPr>
                <w:noProof/>
                <w:webHidden/>
              </w:rPr>
            </w:r>
            <w:r>
              <w:rPr>
                <w:noProof/>
                <w:webHidden/>
              </w:rPr>
              <w:fldChar w:fldCharType="separate"/>
            </w:r>
            <w:r w:rsidR="000A7318">
              <w:rPr>
                <w:noProof/>
                <w:webHidden/>
              </w:rPr>
              <w:t>67</w:t>
            </w:r>
            <w:r>
              <w:rPr>
                <w:noProof/>
                <w:webHidden/>
              </w:rPr>
              <w:fldChar w:fldCharType="end"/>
            </w:r>
          </w:hyperlink>
        </w:p>
        <w:p w14:paraId="1DD2CB18" w14:textId="418376B0"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78" w:history="1">
            <w:r w:rsidRPr="0045775A">
              <w:rPr>
                <w:rStyle w:val="-"/>
                <w:noProof/>
                <w:lang w:val="el-GR"/>
              </w:rPr>
              <w:t>4.5</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_Toc189659778 \h </w:instrText>
            </w:r>
            <w:r>
              <w:rPr>
                <w:noProof/>
                <w:webHidden/>
              </w:rPr>
            </w:r>
            <w:r>
              <w:rPr>
                <w:noProof/>
                <w:webHidden/>
              </w:rPr>
              <w:fldChar w:fldCharType="separate"/>
            </w:r>
            <w:r w:rsidR="000A7318">
              <w:rPr>
                <w:noProof/>
                <w:webHidden/>
              </w:rPr>
              <w:t>68</w:t>
            </w:r>
            <w:r>
              <w:rPr>
                <w:noProof/>
                <w:webHidden/>
              </w:rPr>
              <w:fldChar w:fldCharType="end"/>
            </w:r>
          </w:hyperlink>
        </w:p>
        <w:p w14:paraId="3AC613F6" w14:textId="5144B556"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79" w:history="1">
            <w:r w:rsidRPr="0045775A">
              <w:rPr>
                <w:rStyle w:val="-"/>
                <w:noProof/>
                <w:lang w:val="el-GR"/>
              </w:rPr>
              <w:t>4.6</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_Toc189659779 \h </w:instrText>
            </w:r>
            <w:r>
              <w:rPr>
                <w:noProof/>
                <w:webHidden/>
              </w:rPr>
            </w:r>
            <w:r>
              <w:rPr>
                <w:noProof/>
                <w:webHidden/>
              </w:rPr>
              <w:fldChar w:fldCharType="separate"/>
            </w:r>
            <w:r w:rsidR="000A7318">
              <w:rPr>
                <w:noProof/>
                <w:webHidden/>
              </w:rPr>
              <w:t>68</w:t>
            </w:r>
            <w:r>
              <w:rPr>
                <w:noProof/>
                <w:webHidden/>
              </w:rPr>
              <w:fldChar w:fldCharType="end"/>
            </w:r>
          </w:hyperlink>
        </w:p>
        <w:p w14:paraId="5BF89FB4" w14:textId="5C57D747" w:rsidR="00716E41" w:rsidRDefault="00716E41">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9659780" w:history="1">
            <w:r w:rsidRPr="0045775A">
              <w:rPr>
                <w:rStyle w:val="-"/>
                <w:noProof/>
                <w:lang w:val="el-GR"/>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45775A">
              <w:rPr>
                <w:rStyle w:val="-"/>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_Toc189659780 \h </w:instrText>
            </w:r>
            <w:r>
              <w:rPr>
                <w:noProof/>
                <w:webHidden/>
              </w:rPr>
            </w:r>
            <w:r>
              <w:rPr>
                <w:noProof/>
                <w:webHidden/>
              </w:rPr>
              <w:fldChar w:fldCharType="separate"/>
            </w:r>
            <w:r w:rsidR="000A7318">
              <w:rPr>
                <w:noProof/>
                <w:webHidden/>
              </w:rPr>
              <w:t>70</w:t>
            </w:r>
            <w:r>
              <w:rPr>
                <w:noProof/>
                <w:webHidden/>
              </w:rPr>
              <w:fldChar w:fldCharType="end"/>
            </w:r>
          </w:hyperlink>
        </w:p>
        <w:p w14:paraId="6C13A656" w14:textId="354435A0"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81" w:history="1">
            <w:r w:rsidRPr="0045775A">
              <w:rPr>
                <w:rStyle w:val="-"/>
                <w:noProof/>
                <w:lang w:val="el-GR"/>
              </w:rPr>
              <w:t>5.1</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Τρόπος πληρωμής</w:t>
            </w:r>
            <w:r>
              <w:rPr>
                <w:noProof/>
                <w:webHidden/>
              </w:rPr>
              <w:tab/>
            </w:r>
            <w:r>
              <w:rPr>
                <w:noProof/>
                <w:webHidden/>
              </w:rPr>
              <w:fldChar w:fldCharType="begin"/>
            </w:r>
            <w:r>
              <w:rPr>
                <w:noProof/>
                <w:webHidden/>
              </w:rPr>
              <w:instrText xml:space="preserve"> PAGEREF _Toc189659781 \h </w:instrText>
            </w:r>
            <w:r>
              <w:rPr>
                <w:noProof/>
                <w:webHidden/>
              </w:rPr>
            </w:r>
            <w:r>
              <w:rPr>
                <w:noProof/>
                <w:webHidden/>
              </w:rPr>
              <w:fldChar w:fldCharType="separate"/>
            </w:r>
            <w:r w:rsidR="000A7318">
              <w:rPr>
                <w:noProof/>
                <w:webHidden/>
              </w:rPr>
              <w:t>70</w:t>
            </w:r>
            <w:r>
              <w:rPr>
                <w:noProof/>
                <w:webHidden/>
              </w:rPr>
              <w:fldChar w:fldCharType="end"/>
            </w:r>
          </w:hyperlink>
        </w:p>
        <w:p w14:paraId="48E12B4D" w14:textId="2587F0F1"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82" w:history="1">
            <w:r w:rsidRPr="0045775A">
              <w:rPr>
                <w:rStyle w:val="-"/>
                <w:noProof/>
                <w:lang w:val="el-GR"/>
              </w:rPr>
              <w:t>5.2</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_Toc189659782 \h </w:instrText>
            </w:r>
            <w:r>
              <w:rPr>
                <w:noProof/>
                <w:webHidden/>
              </w:rPr>
            </w:r>
            <w:r>
              <w:rPr>
                <w:noProof/>
                <w:webHidden/>
              </w:rPr>
              <w:fldChar w:fldCharType="separate"/>
            </w:r>
            <w:r w:rsidR="000A7318">
              <w:rPr>
                <w:noProof/>
                <w:webHidden/>
              </w:rPr>
              <w:t>72</w:t>
            </w:r>
            <w:r>
              <w:rPr>
                <w:noProof/>
                <w:webHidden/>
              </w:rPr>
              <w:fldChar w:fldCharType="end"/>
            </w:r>
          </w:hyperlink>
        </w:p>
        <w:p w14:paraId="0146FEC5" w14:textId="21D49786"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83" w:history="1">
            <w:r w:rsidRPr="0045775A">
              <w:rPr>
                <w:rStyle w:val="-"/>
                <w:noProof/>
                <w:lang w:val="el-GR"/>
              </w:rPr>
              <w:t>5.3</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_Toc189659783 \h </w:instrText>
            </w:r>
            <w:r>
              <w:rPr>
                <w:noProof/>
                <w:webHidden/>
              </w:rPr>
            </w:r>
            <w:r>
              <w:rPr>
                <w:noProof/>
                <w:webHidden/>
              </w:rPr>
              <w:fldChar w:fldCharType="separate"/>
            </w:r>
            <w:r w:rsidR="000A7318">
              <w:rPr>
                <w:noProof/>
                <w:webHidden/>
              </w:rPr>
              <w:t>73</w:t>
            </w:r>
            <w:r>
              <w:rPr>
                <w:noProof/>
                <w:webHidden/>
              </w:rPr>
              <w:fldChar w:fldCharType="end"/>
            </w:r>
          </w:hyperlink>
        </w:p>
        <w:p w14:paraId="1BA87E38" w14:textId="020AF072"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84" w:history="1">
            <w:r w:rsidRPr="0045775A">
              <w:rPr>
                <w:rStyle w:val="-"/>
                <w:noProof/>
                <w:lang w:val="el-GR"/>
              </w:rPr>
              <w:t>5.4</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Δικαστική επίλυση διαφορών</w:t>
            </w:r>
            <w:r>
              <w:rPr>
                <w:noProof/>
                <w:webHidden/>
              </w:rPr>
              <w:tab/>
            </w:r>
            <w:r>
              <w:rPr>
                <w:noProof/>
                <w:webHidden/>
              </w:rPr>
              <w:fldChar w:fldCharType="begin"/>
            </w:r>
            <w:r>
              <w:rPr>
                <w:noProof/>
                <w:webHidden/>
              </w:rPr>
              <w:instrText xml:space="preserve"> PAGEREF _Toc189659784 \h </w:instrText>
            </w:r>
            <w:r>
              <w:rPr>
                <w:noProof/>
                <w:webHidden/>
              </w:rPr>
            </w:r>
            <w:r>
              <w:rPr>
                <w:noProof/>
                <w:webHidden/>
              </w:rPr>
              <w:fldChar w:fldCharType="separate"/>
            </w:r>
            <w:r w:rsidR="000A7318">
              <w:rPr>
                <w:noProof/>
                <w:webHidden/>
              </w:rPr>
              <w:t>73</w:t>
            </w:r>
            <w:r>
              <w:rPr>
                <w:noProof/>
                <w:webHidden/>
              </w:rPr>
              <w:fldChar w:fldCharType="end"/>
            </w:r>
          </w:hyperlink>
        </w:p>
        <w:p w14:paraId="29FEFC18" w14:textId="1EF58ED0" w:rsidR="00716E41" w:rsidRDefault="00716E41">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9659785" w:history="1">
            <w:r w:rsidRPr="0045775A">
              <w:rPr>
                <w:rStyle w:val="-"/>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45775A">
              <w:rPr>
                <w:rStyle w:val="-"/>
                <w:noProof/>
              </w:rPr>
              <w:t>ΧΡΟΝΟΣ ΚΑΙ ΤΡΟΠΟΣ ΕΚΤΕΛΕΣΗΣ</w:t>
            </w:r>
            <w:r>
              <w:rPr>
                <w:noProof/>
                <w:webHidden/>
              </w:rPr>
              <w:tab/>
            </w:r>
            <w:r>
              <w:rPr>
                <w:noProof/>
                <w:webHidden/>
              </w:rPr>
              <w:fldChar w:fldCharType="begin"/>
            </w:r>
            <w:r>
              <w:rPr>
                <w:noProof/>
                <w:webHidden/>
              </w:rPr>
              <w:instrText xml:space="preserve"> PAGEREF _Toc189659785 \h </w:instrText>
            </w:r>
            <w:r>
              <w:rPr>
                <w:noProof/>
                <w:webHidden/>
              </w:rPr>
            </w:r>
            <w:r>
              <w:rPr>
                <w:noProof/>
                <w:webHidden/>
              </w:rPr>
              <w:fldChar w:fldCharType="separate"/>
            </w:r>
            <w:r w:rsidR="000A7318">
              <w:rPr>
                <w:noProof/>
                <w:webHidden/>
              </w:rPr>
              <w:t>75</w:t>
            </w:r>
            <w:r>
              <w:rPr>
                <w:noProof/>
                <w:webHidden/>
              </w:rPr>
              <w:fldChar w:fldCharType="end"/>
            </w:r>
          </w:hyperlink>
        </w:p>
        <w:p w14:paraId="3619EA37" w14:textId="0CB15925"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86" w:history="1">
            <w:r w:rsidRPr="0045775A">
              <w:rPr>
                <w:rStyle w:val="-"/>
                <w:noProof/>
                <w:lang w:val="el-GR"/>
              </w:rPr>
              <w:t>6.1</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Παρακολούθηση της σύμβασης</w:t>
            </w:r>
            <w:r>
              <w:rPr>
                <w:noProof/>
                <w:webHidden/>
              </w:rPr>
              <w:tab/>
            </w:r>
            <w:r>
              <w:rPr>
                <w:noProof/>
                <w:webHidden/>
              </w:rPr>
              <w:fldChar w:fldCharType="begin"/>
            </w:r>
            <w:r>
              <w:rPr>
                <w:noProof/>
                <w:webHidden/>
              </w:rPr>
              <w:instrText xml:space="preserve"> PAGEREF _Toc189659786 \h </w:instrText>
            </w:r>
            <w:r>
              <w:rPr>
                <w:noProof/>
                <w:webHidden/>
              </w:rPr>
            </w:r>
            <w:r>
              <w:rPr>
                <w:noProof/>
                <w:webHidden/>
              </w:rPr>
              <w:fldChar w:fldCharType="separate"/>
            </w:r>
            <w:r w:rsidR="000A7318">
              <w:rPr>
                <w:noProof/>
                <w:webHidden/>
              </w:rPr>
              <w:t>75</w:t>
            </w:r>
            <w:r>
              <w:rPr>
                <w:noProof/>
                <w:webHidden/>
              </w:rPr>
              <w:fldChar w:fldCharType="end"/>
            </w:r>
          </w:hyperlink>
        </w:p>
        <w:p w14:paraId="1B3B18BC" w14:textId="75E3CE6A"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87" w:history="1">
            <w:r w:rsidRPr="0045775A">
              <w:rPr>
                <w:rStyle w:val="-"/>
                <w:noProof/>
                <w:lang w:val="el-GR"/>
              </w:rPr>
              <w:t>6.2</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Διά</w:t>
            </w:r>
            <w:r w:rsidRPr="0045775A">
              <w:rPr>
                <w:rStyle w:val="-"/>
                <w:noProof/>
                <w:lang w:val="el-GR"/>
              </w:rPr>
              <w:t>ρ</w:t>
            </w:r>
            <w:r w:rsidRPr="0045775A">
              <w:rPr>
                <w:rStyle w:val="-"/>
                <w:noProof/>
                <w:lang w:val="el-GR"/>
              </w:rPr>
              <w:t>κεια σύμβασης</w:t>
            </w:r>
            <w:r>
              <w:rPr>
                <w:noProof/>
                <w:webHidden/>
              </w:rPr>
              <w:tab/>
            </w:r>
            <w:r>
              <w:rPr>
                <w:noProof/>
                <w:webHidden/>
              </w:rPr>
              <w:fldChar w:fldCharType="begin"/>
            </w:r>
            <w:r>
              <w:rPr>
                <w:noProof/>
                <w:webHidden/>
              </w:rPr>
              <w:instrText xml:space="preserve"> PAGEREF _Toc189659787 \h </w:instrText>
            </w:r>
            <w:r>
              <w:rPr>
                <w:noProof/>
                <w:webHidden/>
              </w:rPr>
            </w:r>
            <w:r>
              <w:rPr>
                <w:noProof/>
                <w:webHidden/>
              </w:rPr>
              <w:fldChar w:fldCharType="separate"/>
            </w:r>
            <w:r w:rsidR="000A7318">
              <w:rPr>
                <w:noProof/>
                <w:webHidden/>
              </w:rPr>
              <w:t>75</w:t>
            </w:r>
            <w:r>
              <w:rPr>
                <w:noProof/>
                <w:webHidden/>
              </w:rPr>
              <w:fldChar w:fldCharType="end"/>
            </w:r>
          </w:hyperlink>
        </w:p>
        <w:p w14:paraId="4530B0E0" w14:textId="2F7B2BFC"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88" w:history="1">
            <w:r w:rsidRPr="0045775A">
              <w:rPr>
                <w:rStyle w:val="-"/>
                <w:noProof/>
                <w:lang w:val="el-GR"/>
              </w:rPr>
              <w:t>6.3</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_Toc189659788 \h </w:instrText>
            </w:r>
            <w:r>
              <w:rPr>
                <w:noProof/>
                <w:webHidden/>
              </w:rPr>
            </w:r>
            <w:r>
              <w:rPr>
                <w:noProof/>
                <w:webHidden/>
              </w:rPr>
              <w:fldChar w:fldCharType="separate"/>
            </w:r>
            <w:r w:rsidR="000A7318">
              <w:rPr>
                <w:noProof/>
                <w:webHidden/>
              </w:rPr>
              <w:t>75</w:t>
            </w:r>
            <w:r>
              <w:rPr>
                <w:noProof/>
                <w:webHidden/>
              </w:rPr>
              <w:fldChar w:fldCharType="end"/>
            </w:r>
          </w:hyperlink>
        </w:p>
        <w:p w14:paraId="77FE4D46" w14:textId="4AF2D721"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89" w:history="1">
            <w:r w:rsidRPr="0045775A">
              <w:rPr>
                <w:rStyle w:val="-"/>
                <w:noProof/>
                <w:lang w:val="el-GR"/>
              </w:rPr>
              <w:t>6.4</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_Toc189659789 \h </w:instrText>
            </w:r>
            <w:r>
              <w:rPr>
                <w:noProof/>
                <w:webHidden/>
              </w:rPr>
            </w:r>
            <w:r>
              <w:rPr>
                <w:noProof/>
                <w:webHidden/>
              </w:rPr>
              <w:fldChar w:fldCharType="separate"/>
            </w:r>
            <w:r w:rsidR="000A7318">
              <w:rPr>
                <w:noProof/>
                <w:webHidden/>
              </w:rPr>
              <w:t>76</w:t>
            </w:r>
            <w:r>
              <w:rPr>
                <w:noProof/>
                <w:webHidden/>
              </w:rPr>
              <w:fldChar w:fldCharType="end"/>
            </w:r>
          </w:hyperlink>
        </w:p>
        <w:p w14:paraId="71E776B4" w14:textId="1E874C10"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90" w:history="1">
            <w:r w:rsidRPr="0045775A">
              <w:rPr>
                <w:rStyle w:val="-"/>
                <w:noProof/>
                <w:lang w:val="el-GR"/>
              </w:rPr>
              <w:t>6.5</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Αναπροσαρμογή τιμής</w:t>
            </w:r>
            <w:r>
              <w:rPr>
                <w:noProof/>
                <w:webHidden/>
              </w:rPr>
              <w:tab/>
            </w:r>
            <w:r>
              <w:rPr>
                <w:noProof/>
                <w:webHidden/>
              </w:rPr>
              <w:fldChar w:fldCharType="begin"/>
            </w:r>
            <w:r>
              <w:rPr>
                <w:noProof/>
                <w:webHidden/>
              </w:rPr>
              <w:instrText xml:space="preserve"> PAGEREF _Toc189659790 \h </w:instrText>
            </w:r>
            <w:r>
              <w:rPr>
                <w:noProof/>
                <w:webHidden/>
              </w:rPr>
            </w:r>
            <w:r>
              <w:rPr>
                <w:noProof/>
                <w:webHidden/>
              </w:rPr>
              <w:fldChar w:fldCharType="separate"/>
            </w:r>
            <w:r w:rsidR="000A7318">
              <w:rPr>
                <w:noProof/>
                <w:webHidden/>
              </w:rPr>
              <w:t>77</w:t>
            </w:r>
            <w:r>
              <w:rPr>
                <w:noProof/>
                <w:webHidden/>
              </w:rPr>
              <w:fldChar w:fldCharType="end"/>
            </w:r>
          </w:hyperlink>
        </w:p>
        <w:p w14:paraId="57C1D665" w14:textId="3D44822F" w:rsidR="00716E41" w:rsidRDefault="00716E41">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91" w:history="1">
            <w:r w:rsidRPr="0045775A">
              <w:rPr>
                <w:rStyle w:val="-"/>
                <w:noProof/>
                <w:lang w:val="el-GR"/>
              </w:rPr>
              <w:t>6.6</w:t>
            </w:r>
            <w:r>
              <w:rPr>
                <w:rFonts w:asciiTheme="minorHAnsi" w:eastAsiaTheme="minorEastAsia" w:hAnsiTheme="minorHAnsi" w:cstheme="minorBidi"/>
                <w:smallCaps w:val="0"/>
                <w:noProof/>
                <w:kern w:val="2"/>
                <w:sz w:val="24"/>
                <w:szCs w:val="24"/>
                <w:lang w:val="en-US" w:eastAsia="en-US" w:bidi="he-IL"/>
                <w14:ligatures w14:val="standardContextual"/>
              </w:rPr>
              <w:tab/>
            </w:r>
            <w:r w:rsidRPr="0045775A">
              <w:rPr>
                <w:rStyle w:val="-"/>
                <w:noProof/>
                <w:lang w:val="el-GR"/>
              </w:rPr>
              <w:t xml:space="preserve">Αντικατάσταση/ προσθήκη μελών ομάδας έργου κατά την εκτέλεση της </w:t>
            </w:r>
            <w:r w:rsidRPr="0045775A">
              <w:rPr>
                <w:rStyle w:val="-"/>
                <w:rFonts w:ascii="Arial" w:hAnsi="Arial"/>
                <w:noProof/>
                <w:lang w:val="el-GR" w:eastAsia="ar-SA"/>
              </w:rPr>
              <w:t xml:space="preserve">σύμβασης </w:t>
            </w:r>
            <w:r>
              <w:rPr>
                <w:noProof/>
                <w:webHidden/>
              </w:rPr>
              <w:tab/>
            </w:r>
            <w:r>
              <w:rPr>
                <w:noProof/>
                <w:webHidden/>
              </w:rPr>
              <w:fldChar w:fldCharType="begin"/>
            </w:r>
            <w:r>
              <w:rPr>
                <w:noProof/>
                <w:webHidden/>
              </w:rPr>
              <w:instrText xml:space="preserve"> PAGEREF _Toc189659791 \h </w:instrText>
            </w:r>
            <w:r>
              <w:rPr>
                <w:noProof/>
                <w:webHidden/>
              </w:rPr>
            </w:r>
            <w:r>
              <w:rPr>
                <w:noProof/>
                <w:webHidden/>
              </w:rPr>
              <w:fldChar w:fldCharType="separate"/>
            </w:r>
            <w:r w:rsidR="000A7318">
              <w:rPr>
                <w:noProof/>
                <w:webHidden/>
              </w:rPr>
              <w:t>77</w:t>
            </w:r>
            <w:r>
              <w:rPr>
                <w:noProof/>
                <w:webHidden/>
              </w:rPr>
              <w:fldChar w:fldCharType="end"/>
            </w:r>
          </w:hyperlink>
        </w:p>
        <w:p w14:paraId="424AB609" w14:textId="113F719B" w:rsidR="00716E41" w:rsidRDefault="00716E41">
          <w:pPr>
            <w:pStyle w:val="1a"/>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9659792" w:history="1">
            <w:r w:rsidRPr="0045775A">
              <w:rPr>
                <w:rStyle w:val="-"/>
                <w:noProof/>
                <w:lang w:val="el-GR"/>
              </w:rPr>
              <w:t>ΠΑΡΑΡΤΗΜΑΤΑ</w:t>
            </w:r>
            <w:r>
              <w:rPr>
                <w:noProof/>
                <w:webHidden/>
              </w:rPr>
              <w:tab/>
            </w:r>
            <w:r>
              <w:rPr>
                <w:noProof/>
                <w:webHidden/>
              </w:rPr>
              <w:fldChar w:fldCharType="begin"/>
            </w:r>
            <w:r>
              <w:rPr>
                <w:noProof/>
                <w:webHidden/>
              </w:rPr>
              <w:instrText xml:space="preserve"> PAGEREF _Toc189659792 \h </w:instrText>
            </w:r>
            <w:r>
              <w:rPr>
                <w:noProof/>
                <w:webHidden/>
              </w:rPr>
            </w:r>
            <w:r>
              <w:rPr>
                <w:noProof/>
                <w:webHidden/>
              </w:rPr>
              <w:fldChar w:fldCharType="separate"/>
            </w:r>
            <w:r w:rsidR="000A7318">
              <w:rPr>
                <w:noProof/>
                <w:webHidden/>
              </w:rPr>
              <w:t>78</w:t>
            </w:r>
            <w:r>
              <w:rPr>
                <w:noProof/>
                <w:webHidden/>
              </w:rPr>
              <w:fldChar w:fldCharType="end"/>
            </w:r>
          </w:hyperlink>
        </w:p>
        <w:p w14:paraId="47364CD6" w14:textId="7EF0082D" w:rsidR="00716E41" w:rsidRDefault="00716E41">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793" w:history="1">
            <w:r w:rsidRPr="0045775A">
              <w:rPr>
                <w:rStyle w:val="-"/>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_Toc189659793 \h </w:instrText>
            </w:r>
            <w:r>
              <w:rPr>
                <w:noProof/>
                <w:webHidden/>
              </w:rPr>
            </w:r>
            <w:r>
              <w:rPr>
                <w:noProof/>
                <w:webHidden/>
              </w:rPr>
              <w:fldChar w:fldCharType="separate"/>
            </w:r>
            <w:r w:rsidR="000A7318">
              <w:rPr>
                <w:noProof/>
                <w:webHidden/>
              </w:rPr>
              <w:t>78</w:t>
            </w:r>
            <w:r>
              <w:rPr>
                <w:noProof/>
                <w:webHidden/>
              </w:rPr>
              <w:fldChar w:fldCharType="end"/>
            </w:r>
          </w:hyperlink>
        </w:p>
        <w:p w14:paraId="092E9838" w14:textId="37AF633E" w:rsidR="00716E41" w:rsidRDefault="00716E41">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94" w:history="1">
            <w:r w:rsidRPr="0045775A">
              <w:rPr>
                <w:rStyle w:val="-"/>
                <w:noProof/>
                <w:lang w:val="el-GR"/>
              </w:rPr>
              <w:t>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Περιβάλλον της Σύμβασης</w:t>
            </w:r>
            <w:r>
              <w:rPr>
                <w:noProof/>
                <w:webHidden/>
              </w:rPr>
              <w:tab/>
            </w:r>
            <w:r>
              <w:rPr>
                <w:noProof/>
                <w:webHidden/>
              </w:rPr>
              <w:fldChar w:fldCharType="begin"/>
            </w:r>
            <w:r>
              <w:rPr>
                <w:noProof/>
                <w:webHidden/>
              </w:rPr>
              <w:instrText xml:space="preserve"> PAGEREF _Toc189659794 \h </w:instrText>
            </w:r>
            <w:r>
              <w:rPr>
                <w:noProof/>
                <w:webHidden/>
              </w:rPr>
            </w:r>
            <w:r>
              <w:rPr>
                <w:noProof/>
                <w:webHidden/>
              </w:rPr>
              <w:fldChar w:fldCharType="separate"/>
            </w:r>
            <w:r w:rsidR="000A7318">
              <w:rPr>
                <w:noProof/>
                <w:webHidden/>
              </w:rPr>
              <w:t>78</w:t>
            </w:r>
            <w:r>
              <w:rPr>
                <w:noProof/>
                <w:webHidden/>
              </w:rPr>
              <w:fldChar w:fldCharType="end"/>
            </w:r>
          </w:hyperlink>
        </w:p>
        <w:p w14:paraId="5B925417" w14:textId="4E4F24B0" w:rsidR="00716E41" w:rsidRDefault="00716E41">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9659795" w:history="1">
            <w:r w:rsidRPr="0045775A">
              <w:rPr>
                <w:rStyle w:val="-"/>
                <w:rFonts w:eastAsia="SimSun"/>
                <w:noProof/>
                <w:lang w:val="el-GR"/>
              </w:rPr>
              <w:t>1.1.</w:t>
            </w:r>
            <w:r>
              <w:rPr>
                <w:rFonts w:asciiTheme="minorHAnsi" w:eastAsiaTheme="minorEastAsia" w:hAnsiTheme="minorHAnsi" w:cstheme="minorBidi"/>
                <w:noProof/>
                <w:kern w:val="2"/>
                <w:sz w:val="24"/>
                <w:szCs w:val="24"/>
                <w:lang w:val="en-US" w:eastAsia="en-US" w:bidi="he-IL"/>
                <w14:ligatures w14:val="standardContextual"/>
              </w:rPr>
              <w:tab/>
            </w:r>
            <w:r w:rsidRPr="0045775A">
              <w:rPr>
                <w:rStyle w:val="-"/>
                <w:rFonts w:eastAsia="SimSun"/>
                <w:noProof/>
                <w:lang w:val="el-GR"/>
              </w:rPr>
              <w:t>Εμπλεκόμενοι στην υλοποίηση της Σύμβασης</w:t>
            </w:r>
            <w:r>
              <w:rPr>
                <w:noProof/>
                <w:webHidden/>
              </w:rPr>
              <w:tab/>
            </w:r>
            <w:r>
              <w:rPr>
                <w:noProof/>
                <w:webHidden/>
              </w:rPr>
              <w:fldChar w:fldCharType="begin"/>
            </w:r>
            <w:r>
              <w:rPr>
                <w:noProof/>
                <w:webHidden/>
              </w:rPr>
              <w:instrText xml:space="preserve"> PAGEREF _Toc189659795 \h </w:instrText>
            </w:r>
            <w:r>
              <w:rPr>
                <w:noProof/>
                <w:webHidden/>
              </w:rPr>
            </w:r>
            <w:r>
              <w:rPr>
                <w:noProof/>
                <w:webHidden/>
              </w:rPr>
              <w:fldChar w:fldCharType="separate"/>
            </w:r>
            <w:r w:rsidR="000A7318">
              <w:rPr>
                <w:noProof/>
                <w:webHidden/>
              </w:rPr>
              <w:t>78</w:t>
            </w:r>
            <w:r>
              <w:rPr>
                <w:noProof/>
                <w:webHidden/>
              </w:rPr>
              <w:fldChar w:fldCharType="end"/>
            </w:r>
          </w:hyperlink>
        </w:p>
        <w:p w14:paraId="17B0D598" w14:textId="11D0EEDF" w:rsidR="00716E41" w:rsidRDefault="00716E41">
          <w:pPr>
            <w:pStyle w:val="50"/>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9659796" w:history="1">
            <w:r w:rsidRPr="0045775A">
              <w:rPr>
                <w:rStyle w:val="-"/>
                <w:rFonts w:eastAsia="SimSun"/>
                <w:noProof/>
              </w:rPr>
              <w:t>1.1.1.</w:t>
            </w:r>
            <w:r>
              <w:rPr>
                <w:rFonts w:asciiTheme="minorHAnsi" w:eastAsiaTheme="minorEastAsia" w:hAnsiTheme="minorHAnsi" w:cstheme="minorBidi"/>
                <w:noProof/>
                <w:kern w:val="2"/>
                <w:sz w:val="24"/>
                <w:szCs w:val="24"/>
                <w:lang w:val="en-US" w:eastAsia="en-US" w:bidi="he-IL"/>
                <w14:ligatures w14:val="standardContextual"/>
              </w:rPr>
              <w:tab/>
            </w:r>
            <w:r w:rsidRPr="0045775A">
              <w:rPr>
                <w:rStyle w:val="-"/>
                <w:rFonts w:eastAsia="SimSun"/>
                <w:bCs/>
                <w:noProof/>
              </w:rPr>
              <w:t>Φορέας Υλοποίησης – Αναθέτουσα Αρχή</w:t>
            </w:r>
            <w:r>
              <w:rPr>
                <w:noProof/>
                <w:webHidden/>
              </w:rPr>
              <w:tab/>
            </w:r>
            <w:r>
              <w:rPr>
                <w:noProof/>
                <w:webHidden/>
              </w:rPr>
              <w:fldChar w:fldCharType="begin"/>
            </w:r>
            <w:r>
              <w:rPr>
                <w:noProof/>
                <w:webHidden/>
              </w:rPr>
              <w:instrText xml:space="preserve"> PAGEREF _Toc189659796 \h </w:instrText>
            </w:r>
            <w:r>
              <w:rPr>
                <w:noProof/>
                <w:webHidden/>
              </w:rPr>
            </w:r>
            <w:r>
              <w:rPr>
                <w:noProof/>
                <w:webHidden/>
              </w:rPr>
              <w:fldChar w:fldCharType="separate"/>
            </w:r>
            <w:r w:rsidR="000A7318">
              <w:rPr>
                <w:noProof/>
                <w:webHidden/>
              </w:rPr>
              <w:t>78</w:t>
            </w:r>
            <w:r>
              <w:rPr>
                <w:noProof/>
                <w:webHidden/>
              </w:rPr>
              <w:fldChar w:fldCharType="end"/>
            </w:r>
          </w:hyperlink>
        </w:p>
        <w:p w14:paraId="75FED685" w14:textId="23B05E97" w:rsidR="00716E41" w:rsidRDefault="00716E41">
          <w:pPr>
            <w:pStyle w:val="50"/>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9659797" w:history="1">
            <w:r w:rsidRPr="0045775A">
              <w:rPr>
                <w:rStyle w:val="-"/>
                <w:rFonts w:eastAsia="SimSun"/>
                <w:noProof/>
                <w:lang w:val="el-GR"/>
              </w:rPr>
              <w:t>1.1.2.</w:t>
            </w:r>
            <w:r>
              <w:rPr>
                <w:rFonts w:asciiTheme="minorHAnsi" w:eastAsiaTheme="minorEastAsia" w:hAnsiTheme="minorHAnsi" w:cstheme="minorBidi"/>
                <w:noProof/>
                <w:kern w:val="2"/>
                <w:sz w:val="24"/>
                <w:szCs w:val="24"/>
                <w:lang w:val="en-US" w:eastAsia="en-US" w:bidi="he-IL"/>
                <w14:ligatures w14:val="standardContextual"/>
              </w:rPr>
              <w:tab/>
            </w:r>
            <w:r w:rsidRPr="0045775A">
              <w:rPr>
                <w:rStyle w:val="-"/>
                <w:rFonts w:eastAsia="SimSun"/>
                <w:bCs/>
                <w:noProof/>
                <w:lang w:val="el-GR"/>
              </w:rPr>
              <w:t>Φορέας Χρηματοδότησης - Κύριος του Έργου – Φορέας Λειτουργίας</w:t>
            </w:r>
            <w:r>
              <w:rPr>
                <w:noProof/>
                <w:webHidden/>
              </w:rPr>
              <w:tab/>
            </w:r>
            <w:r>
              <w:rPr>
                <w:noProof/>
                <w:webHidden/>
              </w:rPr>
              <w:fldChar w:fldCharType="begin"/>
            </w:r>
            <w:r>
              <w:rPr>
                <w:noProof/>
                <w:webHidden/>
              </w:rPr>
              <w:instrText xml:space="preserve"> PAGEREF _Toc189659797 \h </w:instrText>
            </w:r>
            <w:r>
              <w:rPr>
                <w:noProof/>
                <w:webHidden/>
              </w:rPr>
            </w:r>
            <w:r>
              <w:rPr>
                <w:noProof/>
                <w:webHidden/>
              </w:rPr>
              <w:fldChar w:fldCharType="separate"/>
            </w:r>
            <w:r w:rsidR="000A7318">
              <w:rPr>
                <w:noProof/>
                <w:webHidden/>
              </w:rPr>
              <w:t>79</w:t>
            </w:r>
            <w:r>
              <w:rPr>
                <w:noProof/>
                <w:webHidden/>
              </w:rPr>
              <w:fldChar w:fldCharType="end"/>
            </w:r>
          </w:hyperlink>
        </w:p>
        <w:p w14:paraId="4C78B642" w14:textId="15E1970A" w:rsidR="00716E41" w:rsidRDefault="00716E41">
          <w:pPr>
            <w:pStyle w:val="50"/>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9659798" w:history="1">
            <w:r w:rsidRPr="0045775A">
              <w:rPr>
                <w:rStyle w:val="-"/>
                <w:rFonts w:eastAsia="SimSun"/>
                <w:noProof/>
                <w:lang w:val="el-GR"/>
              </w:rPr>
              <w:t>1.1.3.</w:t>
            </w:r>
            <w:r>
              <w:rPr>
                <w:rFonts w:asciiTheme="minorHAnsi" w:eastAsiaTheme="minorEastAsia" w:hAnsiTheme="minorHAnsi" w:cstheme="minorBidi"/>
                <w:noProof/>
                <w:kern w:val="2"/>
                <w:sz w:val="24"/>
                <w:szCs w:val="24"/>
                <w:lang w:val="en-US" w:eastAsia="en-US" w:bidi="he-IL"/>
                <w14:ligatures w14:val="standardContextual"/>
              </w:rPr>
              <w:tab/>
            </w:r>
            <w:r w:rsidRPr="0045775A">
              <w:rPr>
                <w:rStyle w:val="-"/>
                <w:rFonts w:eastAsia="SimSun"/>
                <w:bCs/>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_Toc189659798 \h </w:instrText>
            </w:r>
            <w:r>
              <w:rPr>
                <w:noProof/>
                <w:webHidden/>
              </w:rPr>
            </w:r>
            <w:r>
              <w:rPr>
                <w:noProof/>
                <w:webHidden/>
              </w:rPr>
              <w:fldChar w:fldCharType="separate"/>
            </w:r>
            <w:r w:rsidR="000A7318">
              <w:rPr>
                <w:noProof/>
                <w:webHidden/>
              </w:rPr>
              <w:t>80</w:t>
            </w:r>
            <w:r>
              <w:rPr>
                <w:noProof/>
                <w:webHidden/>
              </w:rPr>
              <w:fldChar w:fldCharType="end"/>
            </w:r>
          </w:hyperlink>
        </w:p>
        <w:p w14:paraId="4DF4EB40" w14:textId="714E9858" w:rsidR="00716E41" w:rsidRDefault="00716E41">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799" w:history="1">
            <w:r w:rsidRPr="0045775A">
              <w:rPr>
                <w:rStyle w:val="-"/>
                <w:noProof/>
                <w:lang w:val="el-GR"/>
              </w:rPr>
              <w:t>2. Περιγραφή Φυσικού Αντικειμένου της Σύμβασης</w:t>
            </w:r>
            <w:r>
              <w:rPr>
                <w:noProof/>
                <w:webHidden/>
              </w:rPr>
              <w:tab/>
            </w:r>
            <w:r>
              <w:rPr>
                <w:noProof/>
                <w:webHidden/>
              </w:rPr>
              <w:fldChar w:fldCharType="begin"/>
            </w:r>
            <w:r>
              <w:rPr>
                <w:noProof/>
                <w:webHidden/>
              </w:rPr>
              <w:instrText xml:space="preserve"> PAGEREF _Toc189659799 \h </w:instrText>
            </w:r>
            <w:r>
              <w:rPr>
                <w:noProof/>
                <w:webHidden/>
              </w:rPr>
            </w:r>
            <w:r>
              <w:rPr>
                <w:noProof/>
                <w:webHidden/>
              </w:rPr>
              <w:fldChar w:fldCharType="separate"/>
            </w:r>
            <w:r w:rsidR="000A7318">
              <w:rPr>
                <w:noProof/>
                <w:webHidden/>
              </w:rPr>
              <w:t>80</w:t>
            </w:r>
            <w:r>
              <w:rPr>
                <w:noProof/>
                <w:webHidden/>
              </w:rPr>
              <w:fldChar w:fldCharType="end"/>
            </w:r>
          </w:hyperlink>
        </w:p>
        <w:p w14:paraId="47F1D7F5" w14:textId="3C9886AA" w:rsidR="00716E41" w:rsidRDefault="00716E41">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800" w:history="1">
            <w:r w:rsidRPr="0045775A">
              <w:rPr>
                <w:rStyle w:val="-"/>
                <w:noProof/>
                <w:lang w:val="el-GR"/>
              </w:rPr>
              <w:t>2.1 ΠΕΡΙΒΑΛΛΟΝ ΤΟΥ ΕΡΓΟΥ</w:t>
            </w:r>
            <w:r>
              <w:rPr>
                <w:noProof/>
                <w:webHidden/>
              </w:rPr>
              <w:tab/>
            </w:r>
            <w:r>
              <w:rPr>
                <w:noProof/>
                <w:webHidden/>
              </w:rPr>
              <w:fldChar w:fldCharType="begin"/>
            </w:r>
            <w:r>
              <w:rPr>
                <w:noProof/>
                <w:webHidden/>
              </w:rPr>
              <w:instrText xml:space="preserve"> PAGEREF _Toc189659800 \h </w:instrText>
            </w:r>
            <w:r>
              <w:rPr>
                <w:noProof/>
                <w:webHidden/>
              </w:rPr>
            </w:r>
            <w:r>
              <w:rPr>
                <w:noProof/>
                <w:webHidden/>
              </w:rPr>
              <w:fldChar w:fldCharType="separate"/>
            </w:r>
            <w:r w:rsidR="000A7318">
              <w:rPr>
                <w:noProof/>
                <w:webHidden/>
              </w:rPr>
              <w:t>80</w:t>
            </w:r>
            <w:r>
              <w:rPr>
                <w:noProof/>
                <w:webHidden/>
              </w:rPr>
              <w:fldChar w:fldCharType="end"/>
            </w:r>
          </w:hyperlink>
        </w:p>
        <w:p w14:paraId="23F6A673" w14:textId="50422591" w:rsidR="00716E41" w:rsidRDefault="00716E41">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801" w:history="1">
            <w:r w:rsidRPr="0045775A">
              <w:rPr>
                <w:rStyle w:val="-"/>
                <w:noProof/>
                <w:lang w:val="el-GR"/>
              </w:rPr>
              <w:t>2.2 Αντικείμενο της Σύμβασης</w:t>
            </w:r>
            <w:r>
              <w:rPr>
                <w:noProof/>
                <w:webHidden/>
              </w:rPr>
              <w:tab/>
            </w:r>
            <w:r>
              <w:rPr>
                <w:noProof/>
                <w:webHidden/>
              </w:rPr>
              <w:fldChar w:fldCharType="begin"/>
            </w:r>
            <w:r>
              <w:rPr>
                <w:noProof/>
                <w:webHidden/>
              </w:rPr>
              <w:instrText xml:space="preserve"> PAGEREF _Toc189659801 \h </w:instrText>
            </w:r>
            <w:r>
              <w:rPr>
                <w:noProof/>
                <w:webHidden/>
              </w:rPr>
            </w:r>
            <w:r>
              <w:rPr>
                <w:noProof/>
                <w:webHidden/>
              </w:rPr>
              <w:fldChar w:fldCharType="separate"/>
            </w:r>
            <w:r w:rsidR="000A7318">
              <w:rPr>
                <w:noProof/>
                <w:webHidden/>
              </w:rPr>
              <w:t>84</w:t>
            </w:r>
            <w:r>
              <w:rPr>
                <w:noProof/>
                <w:webHidden/>
              </w:rPr>
              <w:fldChar w:fldCharType="end"/>
            </w:r>
          </w:hyperlink>
        </w:p>
        <w:p w14:paraId="485C5874" w14:textId="0B503CFE" w:rsidR="00716E41" w:rsidRDefault="00716E41">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802" w:history="1">
            <w:r w:rsidRPr="0045775A">
              <w:rPr>
                <w:rStyle w:val="-"/>
                <w:noProof/>
                <w:lang w:val="el-GR"/>
              </w:rPr>
              <w:t>3. Μεθοδολογία Υλοποίησης</w:t>
            </w:r>
            <w:r>
              <w:rPr>
                <w:noProof/>
                <w:webHidden/>
              </w:rPr>
              <w:tab/>
            </w:r>
            <w:r>
              <w:rPr>
                <w:noProof/>
                <w:webHidden/>
              </w:rPr>
              <w:fldChar w:fldCharType="begin"/>
            </w:r>
            <w:r>
              <w:rPr>
                <w:noProof/>
                <w:webHidden/>
              </w:rPr>
              <w:instrText xml:space="preserve"> PAGEREF _Toc189659802 \h </w:instrText>
            </w:r>
            <w:r>
              <w:rPr>
                <w:noProof/>
                <w:webHidden/>
              </w:rPr>
            </w:r>
            <w:r>
              <w:rPr>
                <w:noProof/>
                <w:webHidden/>
              </w:rPr>
              <w:fldChar w:fldCharType="separate"/>
            </w:r>
            <w:r w:rsidR="000A7318">
              <w:rPr>
                <w:noProof/>
                <w:webHidden/>
              </w:rPr>
              <w:t>85</w:t>
            </w:r>
            <w:r>
              <w:rPr>
                <w:noProof/>
                <w:webHidden/>
              </w:rPr>
              <w:fldChar w:fldCharType="end"/>
            </w:r>
          </w:hyperlink>
        </w:p>
        <w:p w14:paraId="19BA2958" w14:textId="693BFA62" w:rsidR="00716E41" w:rsidRDefault="00716E41">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9659803" w:history="1">
            <w:r w:rsidRPr="0045775A">
              <w:rPr>
                <w:rStyle w:val="-"/>
                <w:noProof/>
                <w:lang w:val="el-GR"/>
              </w:rPr>
              <w:t>3.1 Χρονοδιάγραμμα</w:t>
            </w:r>
            <w:r>
              <w:rPr>
                <w:noProof/>
                <w:webHidden/>
              </w:rPr>
              <w:tab/>
            </w:r>
            <w:r>
              <w:rPr>
                <w:noProof/>
                <w:webHidden/>
              </w:rPr>
              <w:fldChar w:fldCharType="begin"/>
            </w:r>
            <w:r>
              <w:rPr>
                <w:noProof/>
                <w:webHidden/>
              </w:rPr>
              <w:instrText xml:space="preserve"> PAGEREF _Toc189659803 \h </w:instrText>
            </w:r>
            <w:r>
              <w:rPr>
                <w:noProof/>
                <w:webHidden/>
              </w:rPr>
            </w:r>
            <w:r>
              <w:rPr>
                <w:noProof/>
                <w:webHidden/>
              </w:rPr>
              <w:fldChar w:fldCharType="separate"/>
            </w:r>
            <w:r w:rsidR="000A7318">
              <w:rPr>
                <w:noProof/>
                <w:webHidden/>
              </w:rPr>
              <w:t>86</w:t>
            </w:r>
            <w:r>
              <w:rPr>
                <w:noProof/>
                <w:webHidden/>
              </w:rPr>
              <w:fldChar w:fldCharType="end"/>
            </w:r>
          </w:hyperlink>
        </w:p>
        <w:p w14:paraId="15D0C839" w14:textId="7BF4E37D" w:rsidR="00716E41" w:rsidRDefault="00716E41">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9659804" w:history="1">
            <w:r w:rsidRPr="0045775A">
              <w:rPr>
                <w:rStyle w:val="-"/>
                <w:noProof/>
                <w:lang w:val="el-GR"/>
              </w:rPr>
              <w:t>3.1.1 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_Toc189659804 \h </w:instrText>
            </w:r>
            <w:r>
              <w:rPr>
                <w:noProof/>
                <w:webHidden/>
              </w:rPr>
            </w:r>
            <w:r>
              <w:rPr>
                <w:noProof/>
                <w:webHidden/>
              </w:rPr>
              <w:fldChar w:fldCharType="separate"/>
            </w:r>
            <w:r w:rsidR="000A7318">
              <w:rPr>
                <w:noProof/>
                <w:webHidden/>
              </w:rPr>
              <w:t>86</w:t>
            </w:r>
            <w:r>
              <w:rPr>
                <w:noProof/>
                <w:webHidden/>
              </w:rPr>
              <w:fldChar w:fldCharType="end"/>
            </w:r>
          </w:hyperlink>
        </w:p>
        <w:p w14:paraId="059DEF7A" w14:textId="28BA723B" w:rsidR="00716E41" w:rsidRDefault="00716E41">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9659805" w:history="1">
            <w:r w:rsidRPr="0045775A">
              <w:rPr>
                <w:rStyle w:val="-"/>
                <w:noProof/>
                <w:lang w:val="el-GR"/>
              </w:rPr>
              <w:t>3.2 Ομάδα Έργου/Σχήμα Διοίκησης Έργου</w:t>
            </w:r>
            <w:r>
              <w:rPr>
                <w:noProof/>
                <w:webHidden/>
              </w:rPr>
              <w:tab/>
            </w:r>
            <w:r>
              <w:rPr>
                <w:noProof/>
                <w:webHidden/>
              </w:rPr>
              <w:fldChar w:fldCharType="begin"/>
            </w:r>
            <w:r>
              <w:rPr>
                <w:noProof/>
                <w:webHidden/>
              </w:rPr>
              <w:instrText xml:space="preserve"> PAGEREF _Toc189659805 \h </w:instrText>
            </w:r>
            <w:r>
              <w:rPr>
                <w:noProof/>
                <w:webHidden/>
              </w:rPr>
            </w:r>
            <w:r>
              <w:rPr>
                <w:noProof/>
                <w:webHidden/>
              </w:rPr>
              <w:fldChar w:fldCharType="separate"/>
            </w:r>
            <w:r w:rsidR="000A7318">
              <w:rPr>
                <w:noProof/>
                <w:webHidden/>
              </w:rPr>
              <w:t>87</w:t>
            </w:r>
            <w:r>
              <w:rPr>
                <w:noProof/>
                <w:webHidden/>
              </w:rPr>
              <w:fldChar w:fldCharType="end"/>
            </w:r>
          </w:hyperlink>
        </w:p>
        <w:p w14:paraId="16F8DAB6" w14:textId="55794462" w:rsidR="00716E41" w:rsidRDefault="00716E41">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9659806" w:history="1">
            <w:r w:rsidRPr="0045775A">
              <w:rPr>
                <w:rStyle w:val="-"/>
                <w:noProof/>
                <w:lang w:val="el-GR"/>
              </w:rPr>
              <w:t>3.3 Μεθοδολογία διασφάλισης ποιότητας</w:t>
            </w:r>
            <w:r>
              <w:rPr>
                <w:noProof/>
                <w:webHidden/>
              </w:rPr>
              <w:tab/>
            </w:r>
            <w:r>
              <w:rPr>
                <w:noProof/>
                <w:webHidden/>
              </w:rPr>
              <w:fldChar w:fldCharType="begin"/>
            </w:r>
            <w:r>
              <w:rPr>
                <w:noProof/>
                <w:webHidden/>
              </w:rPr>
              <w:instrText xml:space="preserve"> PAGEREF _Toc189659806 \h </w:instrText>
            </w:r>
            <w:r>
              <w:rPr>
                <w:noProof/>
                <w:webHidden/>
              </w:rPr>
            </w:r>
            <w:r>
              <w:rPr>
                <w:noProof/>
                <w:webHidden/>
              </w:rPr>
              <w:fldChar w:fldCharType="separate"/>
            </w:r>
            <w:r w:rsidR="000A7318">
              <w:rPr>
                <w:noProof/>
                <w:webHidden/>
              </w:rPr>
              <w:t>87</w:t>
            </w:r>
            <w:r>
              <w:rPr>
                <w:noProof/>
                <w:webHidden/>
              </w:rPr>
              <w:fldChar w:fldCharType="end"/>
            </w:r>
          </w:hyperlink>
        </w:p>
        <w:p w14:paraId="63EB4537" w14:textId="68A2B7F2" w:rsidR="00716E41" w:rsidRDefault="00716E41">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9659807" w:history="1">
            <w:r w:rsidRPr="0045775A">
              <w:rPr>
                <w:rStyle w:val="-"/>
                <w:noProof/>
                <w:lang w:val="el-GR"/>
              </w:rPr>
              <w:t>3.4 Τόπος υλοποίησης/ παροχής των υπηρεσιών</w:t>
            </w:r>
            <w:r>
              <w:rPr>
                <w:noProof/>
                <w:webHidden/>
              </w:rPr>
              <w:tab/>
            </w:r>
            <w:r>
              <w:rPr>
                <w:noProof/>
                <w:webHidden/>
              </w:rPr>
              <w:fldChar w:fldCharType="begin"/>
            </w:r>
            <w:r>
              <w:rPr>
                <w:noProof/>
                <w:webHidden/>
              </w:rPr>
              <w:instrText xml:space="preserve"> PAGEREF _Toc189659807 \h </w:instrText>
            </w:r>
            <w:r>
              <w:rPr>
                <w:noProof/>
                <w:webHidden/>
              </w:rPr>
            </w:r>
            <w:r>
              <w:rPr>
                <w:noProof/>
                <w:webHidden/>
              </w:rPr>
              <w:fldChar w:fldCharType="separate"/>
            </w:r>
            <w:r w:rsidR="000A7318">
              <w:rPr>
                <w:noProof/>
                <w:webHidden/>
              </w:rPr>
              <w:t>87</w:t>
            </w:r>
            <w:r>
              <w:rPr>
                <w:noProof/>
                <w:webHidden/>
              </w:rPr>
              <w:fldChar w:fldCharType="end"/>
            </w:r>
          </w:hyperlink>
        </w:p>
        <w:p w14:paraId="53CB4BA9" w14:textId="1CCC4081" w:rsidR="00716E41" w:rsidRDefault="00716E41">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808" w:history="1">
            <w:r w:rsidRPr="0045775A">
              <w:rPr>
                <w:rStyle w:val="-"/>
                <w:noProof/>
                <w:lang w:val="el-GR"/>
              </w:rPr>
              <w:t>ΠΑΡΑΡΤΗΜΑ ΙΙ – Πίνακες Συμμόρφωσης</w:t>
            </w:r>
            <w:r>
              <w:rPr>
                <w:noProof/>
                <w:webHidden/>
              </w:rPr>
              <w:tab/>
            </w:r>
            <w:r>
              <w:rPr>
                <w:noProof/>
                <w:webHidden/>
              </w:rPr>
              <w:fldChar w:fldCharType="begin"/>
            </w:r>
            <w:r>
              <w:rPr>
                <w:noProof/>
                <w:webHidden/>
              </w:rPr>
              <w:instrText xml:space="preserve"> PAGEREF _Toc189659808 \h </w:instrText>
            </w:r>
            <w:r>
              <w:rPr>
                <w:noProof/>
                <w:webHidden/>
              </w:rPr>
            </w:r>
            <w:r>
              <w:rPr>
                <w:noProof/>
                <w:webHidden/>
              </w:rPr>
              <w:fldChar w:fldCharType="separate"/>
            </w:r>
            <w:r w:rsidR="000A7318">
              <w:rPr>
                <w:noProof/>
                <w:webHidden/>
              </w:rPr>
              <w:t>88</w:t>
            </w:r>
            <w:r>
              <w:rPr>
                <w:noProof/>
                <w:webHidden/>
              </w:rPr>
              <w:fldChar w:fldCharType="end"/>
            </w:r>
          </w:hyperlink>
        </w:p>
        <w:p w14:paraId="392275D3" w14:textId="62BE12E8" w:rsidR="00716E41" w:rsidRDefault="00716E41">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809" w:history="1">
            <w:r w:rsidRPr="0045775A">
              <w:rPr>
                <w:rStyle w:val="-"/>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_Toc189659809 \h </w:instrText>
            </w:r>
            <w:r>
              <w:rPr>
                <w:noProof/>
                <w:webHidden/>
              </w:rPr>
            </w:r>
            <w:r>
              <w:rPr>
                <w:noProof/>
                <w:webHidden/>
              </w:rPr>
              <w:fldChar w:fldCharType="separate"/>
            </w:r>
            <w:r w:rsidR="000A7318">
              <w:rPr>
                <w:noProof/>
                <w:webHidden/>
              </w:rPr>
              <w:t>89</w:t>
            </w:r>
            <w:r>
              <w:rPr>
                <w:noProof/>
                <w:webHidden/>
              </w:rPr>
              <w:fldChar w:fldCharType="end"/>
            </w:r>
          </w:hyperlink>
        </w:p>
        <w:p w14:paraId="7A0EFAE9" w14:textId="5A03C922" w:rsidR="00716E41" w:rsidRDefault="00716E41">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9659810" w:history="1">
            <w:r w:rsidRPr="0045775A">
              <w:rPr>
                <w:rStyle w:val="-"/>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_Toc189659810 \h </w:instrText>
            </w:r>
            <w:r>
              <w:rPr>
                <w:noProof/>
                <w:webHidden/>
              </w:rPr>
            </w:r>
            <w:r>
              <w:rPr>
                <w:noProof/>
                <w:webHidden/>
              </w:rPr>
              <w:fldChar w:fldCharType="separate"/>
            </w:r>
            <w:r w:rsidR="000A7318">
              <w:rPr>
                <w:noProof/>
                <w:webHidden/>
              </w:rPr>
              <w:t>89</w:t>
            </w:r>
            <w:r>
              <w:rPr>
                <w:noProof/>
                <w:webHidden/>
              </w:rPr>
              <w:fldChar w:fldCharType="end"/>
            </w:r>
          </w:hyperlink>
        </w:p>
        <w:p w14:paraId="2BBCC5FD" w14:textId="0B9D908F" w:rsidR="00716E41" w:rsidRDefault="00716E41">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811" w:history="1">
            <w:r w:rsidRPr="0045775A">
              <w:rPr>
                <w:rStyle w:val="-"/>
                <w:noProof/>
                <w:lang w:val="el-GR"/>
              </w:rPr>
              <w:t>ΠΑΡΑΡΤΗΜΑ Ι</w:t>
            </w:r>
            <w:r w:rsidRPr="0045775A">
              <w:rPr>
                <w:rStyle w:val="-"/>
                <w:noProof/>
              </w:rPr>
              <w:t>V</w:t>
            </w:r>
            <w:r w:rsidRPr="0045775A">
              <w:rPr>
                <w:rStyle w:val="-"/>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_Toc189659811 \h </w:instrText>
            </w:r>
            <w:r>
              <w:rPr>
                <w:noProof/>
                <w:webHidden/>
              </w:rPr>
            </w:r>
            <w:r>
              <w:rPr>
                <w:noProof/>
                <w:webHidden/>
              </w:rPr>
              <w:fldChar w:fldCharType="separate"/>
            </w:r>
            <w:r w:rsidR="000A7318">
              <w:rPr>
                <w:noProof/>
                <w:webHidden/>
              </w:rPr>
              <w:t>90</w:t>
            </w:r>
            <w:r>
              <w:rPr>
                <w:noProof/>
                <w:webHidden/>
              </w:rPr>
              <w:fldChar w:fldCharType="end"/>
            </w:r>
          </w:hyperlink>
        </w:p>
        <w:p w14:paraId="040452CE" w14:textId="6BFE96C8" w:rsidR="00716E41" w:rsidRDefault="00716E41">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812" w:history="1">
            <w:r w:rsidRPr="0045775A">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_Toc189659812 \h </w:instrText>
            </w:r>
            <w:r>
              <w:rPr>
                <w:noProof/>
                <w:webHidden/>
              </w:rPr>
            </w:r>
            <w:r>
              <w:rPr>
                <w:noProof/>
                <w:webHidden/>
              </w:rPr>
              <w:fldChar w:fldCharType="separate"/>
            </w:r>
            <w:r w:rsidR="000A7318">
              <w:rPr>
                <w:noProof/>
                <w:webHidden/>
              </w:rPr>
              <w:t>93</w:t>
            </w:r>
            <w:r>
              <w:rPr>
                <w:noProof/>
                <w:webHidden/>
              </w:rPr>
              <w:fldChar w:fldCharType="end"/>
            </w:r>
          </w:hyperlink>
        </w:p>
        <w:p w14:paraId="34E95EC9" w14:textId="0156090A" w:rsidR="00716E41" w:rsidRDefault="00716E41">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813" w:history="1">
            <w:r w:rsidRPr="0045775A">
              <w:rPr>
                <w:rStyle w:val="-"/>
                <w:noProof/>
                <w:lang w:val="el-GR"/>
              </w:rPr>
              <w:t xml:space="preserve">ΠΑΡΑΡΤΗΜΑ </w:t>
            </w:r>
            <w:r w:rsidRPr="0045775A">
              <w:rPr>
                <w:rStyle w:val="-"/>
                <w:noProof/>
              </w:rPr>
              <w:t>VI</w:t>
            </w:r>
            <w:r w:rsidRPr="0045775A">
              <w:rPr>
                <w:rStyle w:val="-"/>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_Toc189659813 \h </w:instrText>
            </w:r>
            <w:r>
              <w:rPr>
                <w:noProof/>
                <w:webHidden/>
              </w:rPr>
            </w:r>
            <w:r>
              <w:rPr>
                <w:noProof/>
                <w:webHidden/>
              </w:rPr>
              <w:fldChar w:fldCharType="separate"/>
            </w:r>
            <w:r w:rsidR="000A7318">
              <w:rPr>
                <w:noProof/>
                <w:webHidden/>
              </w:rPr>
              <w:t>94</w:t>
            </w:r>
            <w:r>
              <w:rPr>
                <w:noProof/>
                <w:webHidden/>
              </w:rPr>
              <w:fldChar w:fldCharType="end"/>
            </w:r>
          </w:hyperlink>
        </w:p>
        <w:p w14:paraId="77E61677" w14:textId="52540379" w:rsidR="00716E41" w:rsidRDefault="00716E41">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814" w:history="1">
            <w:r w:rsidRPr="0045775A">
              <w:rPr>
                <w:rStyle w:val="-"/>
                <w:noProof/>
                <w:lang w:val="el-GR"/>
              </w:rPr>
              <w:t>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_Toc189659814 \h </w:instrText>
            </w:r>
            <w:r>
              <w:rPr>
                <w:noProof/>
                <w:webHidden/>
              </w:rPr>
            </w:r>
            <w:r>
              <w:rPr>
                <w:noProof/>
                <w:webHidden/>
              </w:rPr>
              <w:fldChar w:fldCharType="separate"/>
            </w:r>
            <w:r w:rsidR="000A7318">
              <w:rPr>
                <w:noProof/>
                <w:webHidden/>
              </w:rPr>
              <w:t>94</w:t>
            </w:r>
            <w:r>
              <w:rPr>
                <w:noProof/>
                <w:webHidden/>
              </w:rPr>
              <w:fldChar w:fldCharType="end"/>
            </w:r>
          </w:hyperlink>
        </w:p>
        <w:p w14:paraId="50F8BE14" w14:textId="7973C465" w:rsidR="00716E41" w:rsidRPr="00716E41" w:rsidRDefault="00716E41">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815" w:history="1">
            <w:r w:rsidRPr="00716E41">
              <w:rPr>
                <w:rStyle w:val="-"/>
                <w:noProof/>
                <w:lang w:val="el-GR"/>
              </w:rPr>
              <w:t xml:space="preserve">ΠΑΡΑΡΤΗΜΑ </w:t>
            </w:r>
            <w:r w:rsidRPr="00716E41">
              <w:rPr>
                <w:rStyle w:val="-"/>
                <w:noProof/>
              </w:rPr>
              <w:t>VI</w:t>
            </w:r>
            <w:r w:rsidRPr="00716E41">
              <w:rPr>
                <w:rStyle w:val="-"/>
                <w:noProof/>
                <w:lang w:val="el-GR"/>
              </w:rPr>
              <w:t>Ι – Άλλες Δηλώσεις</w:t>
            </w:r>
            <w:r w:rsidRPr="00716E41">
              <w:rPr>
                <w:noProof/>
                <w:webHidden/>
              </w:rPr>
              <w:tab/>
            </w:r>
            <w:r w:rsidRPr="00716E41">
              <w:rPr>
                <w:noProof/>
                <w:webHidden/>
              </w:rPr>
              <w:fldChar w:fldCharType="begin"/>
            </w:r>
            <w:r w:rsidRPr="00716E41">
              <w:rPr>
                <w:noProof/>
                <w:webHidden/>
              </w:rPr>
              <w:instrText xml:space="preserve"> PAGEREF _Toc189659815 \h </w:instrText>
            </w:r>
            <w:r w:rsidRPr="00716E41">
              <w:rPr>
                <w:noProof/>
                <w:webHidden/>
              </w:rPr>
            </w:r>
            <w:r w:rsidRPr="00716E41">
              <w:rPr>
                <w:noProof/>
                <w:webHidden/>
              </w:rPr>
              <w:fldChar w:fldCharType="separate"/>
            </w:r>
            <w:r w:rsidR="000A7318">
              <w:rPr>
                <w:noProof/>
                <w:webHidden/>
              </w:rPr>
              <w:t>95</w:t>
            </w:r>
            <w:r w:rsidRPr="00716E41">
              <w:rPr>
                <w:noProof/>
                <w:webHidden/>
              </w:rPr>
              <w:fldChar w:fldCharType="end"/>
            </w:r>
          </w:hyperlink>
        </w:p>
        <w:p w14:paraId="71A0E000" w14:textId="2ED8FA4A" w:rsidR="00716E41" w:rsidRPr="00716E41" w:rsidRDefault="00716E41">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816" w:history="1">
            <w:r w:rsidRPr="00716E41">
              <w:rPr>
                <w:rStyle w:val="-"/>
                <w:noProof/>
                <w:lang w:val="el-GR"/>
              </w:rPr>
              <w:t>ΠΑΡΑΡΤΗΜΑ VII</w:t>
            </w:r>
            <w:r w:rsidRPr="00716E41">
              <w:rPr>
                <w:rStyle w:val="-"/>
                <w:noProof/>
                <w:lang w:val="en-US"/>
              </w:rPr>
              <w:t>I</w:t>
            </w:r>
            <w:r w:rsidRPr="00716E41">
              <w:rPr>
                <w:rStyle w:val="-"/>
                <w:noProof/>
                <w:lang w:val="el-GR"/>
              </w:rPr>
              <w:t xml:space="preserve"> – Υποδείγματα Εγγυητικών Επιστολών</w:t>
            </w:r>
            <w:r w:rsidRPr="00716E41">
              <w:rPr>
                <w:noProof/>
                <w:webHidden/>
              </w:rPr>
              <w:tab/>
            </w:r>
            <w:r w:rsidRPr="00716E41">
              <w:rPr>
                <w:noProof/>
                <w:webHidden/>
              </w:rPr>
              <w:fldChar w:fldCharType="begin"/>
            </w:r>
            <w:r w:rsidRPr="00716E41">
              <w:rPr>
                <w:noProof/>
                <w:webHidden/>
              </w:rPr>
              <w:instrText xml:space="preserve"> PAGEREF _Toc189659816 \h </w:instrText>
            </w:r>
            <w:r w:rsidRPr="00716E41">
              <w:rPr>
                <w:noProof/>
                <w:webHidden/>
              </w:rPr>
            </w:r>
            <w:r w:rsidRPr="00716E41">
              <w:rPr>
                <w:noProof/>
                <w:webHidden/>
              </w:rPr>
              <w:fldChar w:fldCharType="separate"/>
            </w:r>
            <w:r w:rsidR="000A7318">
              <w:rPr>
                <w:noProof/>
                <w:webHidden/>
              </w:rPr>
              <w:t>96</w:t>
            </w:r>
            <w:r w:rsidRPr="00716E41">
              <w:rPr>
                <w:noProof/>
                <w:webHidden/>
              </w:rPr>
              <w:fldChar w:fldCharType="end"/>
            </w:r>
          </w:hyperlink>
        </w:p>
        <w:p w14:paraId="43BE5EEE" w14:textId="7AF3D838" w:rsidR="00716E41" w:rsidRDefault="00716E41">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817" w:history="1">
            <w:r w:rsidRPr="0045775A">
              <w:rPr>
                <w:rStyle w:val="-"/>
                <w:noProof/>
                <w:lang w:val="el-GR"/>
              </w:rPr>
              <w:t>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_Toc189659817 \h </w:instrText>
            </w:r>
            <w:r>
              <w:rPr>
                <w:noProof/>
                <w:webHidden/>
              </w:rPr>
            </w:r>
            <w:r>
              <w:rPr>
                <w:noProof/>
                <w:webHidden/>
              </w:rPr>
              <w:fldChar w:fldCharType="separate"/>
            </w:r>
            <w:r w:rsidR="000A7318">
              <w:rPr>
                <w:noProof/>
                <w:webHidden/>
              </w:rPr>
              <w:t>96</w:t>
            </w:r>
            <w:r>
              <w:rPr>
                <w:noProof/>
                <w:webHidden/>
              </w:rPr>
              <w:fldChar w:fldCharType="end"/>
            </w:r>
          </w:hyperlink>
        </w:p>
        <w:p w14:paraId="794C9EE8" w14:textId="549230B7" w:rsidR="00716E41" w:rsidRDefault="00716E41">
          <w:pPr>
            <w:pStyle w:val="31"/>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818" w:history="1">
            <w:r w:rsidRPr="0045775A">
              <w:rPr>
                <w:rStyle w:val="-"/>
                <w:noProof/>
                <w:lang w:val="el-GR"/>
              </w:rPr>
              <w:t>II.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45775A">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_Toc189659818 \h </w:instrText>
            </w:r>
            <w:r>
              <w:rPr>
                <w:noProof/>
                <w:webHidden/>
              </w:rPr>
            </w:r>
            <w:r>
              <w:rPr>
                <w:noProof/>
                <w:webHidden/>
              </w:rPr>
              <w:fldChar w:fldCharType="separate"/>
            </w:r>
            <w:r w:rsidR="000A7318">
              <w:rPr>
                <w:noProof/>
                <w:webHidden/>
              </w:rPr>
              <w:t>97</w:t>
            </w:r>
            <w:r>
              <w:rPr>
                <w:noProof/>
                <w:webHidden/>
              </w:rPr>
              <w:fldChar w:fldCharType="end"/>
            </w:r>
          </w:hyperlink>
        </w:p>
        <w:p w14:paraId="0B79314E" w14:textId="17C9344A" w:rsidR="00716E41" w:rsidRDefault="00716E41">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9659819" w:history="1">
            <w:r w:rsidRPr="0045775A">
              <w:rPr>
                <w:rStyle w:val="-"/>
                <w:noProof/>
                <w:lang w:val="el-GR"/>
              </w:rPr>
              <w:t xml:space="preserve">ΠΑΡΑΡΤΗΜΑ </w:t>
            </w:r>
            <w:r w:rsidRPr="0045775A">
              <w:rPr>
                <w:rStyle w:val="-"/>
                <w:noProof/>
              </w:rPr>
              <w:t>IX</w:t>
            </w:r>
            <w:r w:rsidRPr="0045775A">
              <w:rPr>
                <w:rStyle w:val="-"/>
                <w:noProof/>
                <w:lang w:val="el-GR"/>
              </w:rPr>
              <w:t xml:space="preserve"> –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_Toc189659819 \h </w:instrText>
            </w:r>
            <w:r>
              <w:rPr>
                <w:noProof/>
                <w:webHidden/>
              </w:rPr>
            </w:r>
            <w:r>
              <w:rPr>
                <w:noProof/>
                <w:webHidden/>
              </w:rPr>
              <w:fldChar w:fldCharType="separate"/>
            </w:r>
            <w:r w:rsidR="000A7318">
              <w:rPr>
                <w:noProof/>
                <w:webHidden/>
              </w:rPr>
              <w:t>98</w:t>
            </w:r>
            <w:r>
              <w:rPr>
                <w:noProof/>
                <w:webHidden/>
              </w:rPr>
              <w:fldChar w:fldCharType="end"/>
            </w:r>
          </w:hyperlink>
        </w:p>
        <w:p w14:paraId="43653D1A" w14:textId="03126351" w:rsidR="00716E41" w:rsidRDefault="00716E41">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9659820" w:history="1">
            <w:r w:rsidRPr="0045775A">
              <w:rPr>
                <w:rStyle w:val="-"/>
                <w:noProof/>
                <w:lang w:val="el-GR"/>
              </w:rPr>
              <w:t xml:space="preserve">ΠΑΡΑΡΤΗΜΑ </w:t>
            </w:r>
            <w:r w:rsidRPr="0045775A">
              <w:rPr>
                <w:rStyle w:val="-"/>
                <w:noProof/>
              </w:rPr>
              <w:t>X</w:t>
            </w:r>
            <w:r w:rsidRPr="0045775A">
              <w:rPr>
                <w:rStyle w:val="-"/>
                <w:noProof/>
                <w:lang w:val="el-GR"/>
              </w:rPr>
              <w:t xml:space="preserve"> – Ρήτρα Ακεραιότητας</w:t>
            </w:r>
            <w:r>
              <w:rPr>
                <w:noProof/>
                <w:webHidden/>
              </w:rPr>
              <w:tab/>
            </w:r>
            <w:r>
              <w:rPr>
                <w:noProof/>
                <w:webHidden/>
              </w:rPr>
              <w:fldChar w:fldCharType="begin"/>
            </w:r>
            <w:r>
              <w:rPr>
                <w:noProof/>
                <w:webHidden/>
              </w:rPr>
              <w:instrText xml:space="preserve"> PAGEREF _Toc189659820 \h </w:instrText>
            </w:r>
            <w:r>
              <w:rPr>
                <w:noProof/>
                <w:webHidden/>
              </w:rPr>
            </w:r>
            <w:r>
              <w:rPr>
                <w:noProof/>
                <w:webHidden/>
              </w:rPr>
              <w:fldChar w:fldCharType="separate"/>
            </w:r>
            <w:r w:rsidR="000A7318">
              <w:rPr>
                <w:noProof/>
                <w:webHidden/>
              </w:rPr>
              <w:t>99</w:t>
            </w:r>
            <w:r>
              <w:rPr>
                <w:noProof/>
                <w:webHidden/>
              </w:rPr>
              <w:fldChar w:fldCharType="end"/>
            </w:r>
          </w:hyperlink>
        </w:p>
        <w:p w14:paraId="25698511" w14:textId="1DE5D807" w:rsidR="00A81D32" w:rsidRDefault="005D6014">
          <w:r>
            <w:rPr>
              <w:b/>
              <w:bCs/>
              <w:caps/>
              <w:sz w:val="20"/>
              <w:szCs w:val="20"/>
            </w:rPr>
            <w:fldChar w:fldCharType="end"/>
          </w:r>
        </w:p>
      </w:sdtContent>
    </w:sdt>
    <w:p w14:paraId="21B60313" w14:textId="77777777" w:rsidR="00A81D32" w:rsidRPr="00603221" w:rsidRDefault="00A81D32"/>
    <w:p w14:paraId="538A0A01" w14:textId="77777777" w:rsidR="008E18C3" w:rsidRPr="00603221" w:rsidRDefault="008E18C3"/>
    <w:p w14:paraId="71AEB11C" w14:textId="77777777" w:rsidR="008E18C3" w:rsidRPr="00603221" w:rsidRDefault="008E18C3">
      <w:pPr>
        <w:rPr>
          <w:rFonts w:eastAsia="MS Mincho"/>
          <w:b/>
          <w:bCs/>
          <w:caps/>
          <w:lang w:val="el-GR" w:eastAsia="el-GR"/>
        </w:rPr>
        <w:sectPr w:rsidR="008E18C3" w:rsidRPr="00603221" w:rsidSect="00DF02B0">
          <w:pgSz w:w="11906" w:h="16838"/>
          <w:pgMar w:top="1134" w:right="1134" w:bottom="1134" w:left="1134" w:header="720" w:footer="709" w:gutter="0"/>
          <w:cols w:space="720"/>
          <w:titlePg/>
          <w:docGrid w:linePitch="360"/>
        </w:sectPr>
      </w:pPr>
    </w:p>
    <w:p w14:paraId="55CD7CD3" w14:textId="77777777" w:rsidR="008338F0" w:rsidRPr="003329FF" w:rsidRDefault="003355E7" w:rsidP="00716E41">
      <w:pPr>
        <w:pStyle w:val="1"/>
        <w:numPr>
          <w:ilvl w:val="0"/>
          <w:numId w:val="18"/>
        </w:numPr>
        <w:rPr>
          <w:lang w:val="el-GR"/>
        </w:rPr>
      </w:pPr>
      <w:bookmarkStart w:id="9" w:name="_Toc97194404"/>
      <w:bookmarkStart w:id="10" w:name="_Toc189659717"/>
      <w:r w:rsidRPr="003329FF">
        <w:rPr>
          <w:lang w:val="el-GR"/>
        </w:rPr>
        <w:lastRenderedPageBreak/>
        <w:t>ΑΝΑΘΕΤΟΥΣΑ ΑΡΧΗ ΚΑΙ ΑΝΤΙΚΕΙΜΕΝΟ ΣΥΜΒΑΣΗΣ</w:t>
      </w:r>
      <w:bookmarkEnd w:id="9"/>
      <w:bookmarkEnd w:id="10"/>
    </w:p>
    <w:p w14:paraId="473A9C05" w14:textId="77777777" w:rsidR="008338F0" w:rsidRPr="0032146B" w:rsidRDefault="003355E7" w:rsidP="00716E41">
      <w:pPr>
        <w:pStyle w:val="2"/>
        <w:numPr>
          <w:ilvl w:val="1"/>
          <w:numId w:val="19"/>
        </w:numPr>
        <w:rPr>
          <w:lang w:val="el-GR"/>
        </w:rPr>
      </w:pPr>
      <w:bookmarkStart w:id="11" w:name="_Toc97194256"/>
      <w:bookmarkStart w:id="12" w:name="_Toc97194405"/>
      <w:bookmarkStart w:id="13" w:name="_Toc189659718"/>
      <w:r w:rsidRPr="0032146B">
        <w:rPr>
          <w:lang w:val="el-GR"/>
        </w:rPr>
        <w:t>Στοιχεία Αναθέτουσας Αρχής</w:t>
      </w:r>
      <w:bookmarkEnd w:id="11"/>
      <w:bookmarkEnd w:id="12"/>
      <w:bookmarkEnd w:id="13"/>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086552" w14:paraId="1271556F" w14:textId="77777777" w:rsidTr="63CFE4A6">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rsidTr="63CFE4A6">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rsidTr="63CFE4A6">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D62442F" w14:textId="2BA12E0E" w:rsidR="004D0444" w:rsidRPr="00603221" w:rsidRDefault="004D0444" w:rsidP="004D0444">
            <w:pPr>
              <w:pStyle w:val="normalwithoutspacing"/>
            </w:pPr>
            <w:r w:rsidRPr="00F04160">
              <w:t xml:space="preserve">Κωδικός </w:t>
            </w:r>
            <w:r w:rsidR="007F7602">
              <w:t>Αναθέτουσας Αρχής για την η</w:t>
            </w:r>
            <w:r w:rsidR="007F7602" w:rsidRPr="00F04160">
              <w:t xml:space="preserve">λεκτρονική </w:t>
            </w:r>
            <w:r w:rsidR="007F7602">
              <w:t>τ</w:t>
            </w:r>
            <w:r w:rsidR="007F7602" w:rsidRPr="00F04160">
              <w:t>ιμολόγηση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rsidTr="63CFE4A6">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E334EA" w14:textId="297C7FCB"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4249BB5F" w14:textId="77777777" w:rsidTr="63CFE4A6">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rsidTr="63CFE4A6">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rsidTr="63CFE4A6">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7ED2F1A7" w14:textId="385F060D" w:rsidR="008338F0" w:rsidRPr="00603221" w:rsidRDefault="003355E7">
            <w:pPr>
              <w:pStyle w:val="normalwithoutspacing"/>
            </w:pPr>
            <w:r w:rsidRPr="00603221">
              <w:t>Χώρα</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rsidTr="63CFE4A6">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537E91E5" w14:textId="512D4DA7" w:rsidR="008338F0" w:rsidRPr="00603221" w:rsidRDefault="003355E7">
            <w:pPr>
              <w:pStyle w:val="normalwithoutspacing"/>
            </w:pPr>
            <w:r w:rsidRPr="00603221">
              <w:t>Κωδικός ΝUTS</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rsidTr="63CFE4A6">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725F4C55" w14:textId="77777777" w:rsidTr="63CFE4A6">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D1BD7C" w14:textId="4171F162" w:rsidR="008338F0" w:rsidRPr="00603221" w:rsidRDefault="00E817D9">
            <w:pPr>
              <w:pStyle w:val="normalwithoutspacing"/>
              <w:snapToGrid w:val="0"/>
              <w:rPr>
                <w:lang w:val="en-US"/>
              </w:rPr>
            </w:pPr>
            <w:hyperlink r:id="rId13" w:history="1">
              <w:r w:rsidRPr="00D009BC">
                <w:rPr>
                  <w:rStyle w:val="-"/>
                  <w:lang w:val="en-US"/>
                </w:rPr>
                <w:t>info@ktpae.gr</w:t>
              </w:r>
            </w:hyperlink>
          </w:p>
        </w:tc>
      </w:tr>
      <w:tr w:rsidR="008338F0" w:rsidRPr="00DF02B0" w14:paraId="23BFA2BC" w14:textId="77777777" w:rsidTr="63CFE4A6">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0A5084" w14:textId="5CE8C3B9" w:rsidR="008338F0" w:rsidRPr="00A27DA2" w:rsidRDefault="005775A9" w:rsidP="63CFE4A6">
            <w:pPr>
              <w:pStyle w:val="normalwithoutspacing"/>
              <w:snapToGrid w:val="0"/>
            </w:pPr>
            <w:r>
              <w:t>Μερόπη Δράκου</w:t>
            </w:r>
          </w:p>
        </w:tc>
      </w:tr>
      <w:tr w:rsidR="008338F0" w:rsidRPr="00DF02B0" w14:paraId="433853CF" w14:textId="77777777" w:rsidTr="63CFE4A6">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C5E03C" w14:textId="4B462726" w:rsidR="008338F0" w:rsidRPr="00603221" w:rsidRDefault="00E817D9">
            <w:pPr>
              <w:pStyle w:val="normalwithoutspacing"/>
              <w:snapToGrid w:val="0"/>
            </w:pPr>
            <w:hyperlink r:id="rId14" w:history="1">
              <w:r w:rsidRPr="00D009BC">
                <w:rPr>
                  <w:rStyle w:val="-"/>
                </w:rPr>
                <w:t>http://www.ktpae.gr</w:t>
              </w:r>
            </w:hyperlink>
          </w:p>
        </w:tc>
      </w:tr>
      <w:tr w:rsidR="008338F0" w:rsidRPr="00D72C0C" w14:paraId="5772DFEA" w14:textId="77777777" w:rsidTr="63CFE4A6">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00B0378D" w:rsidR="008338F0" w:rsidRPr="00603221" w:rsidRDefault="003355E7">
      <w:pPr>
        <w:pStyle w:val="normalwithoutspacing"/>
        <w:rPr>
          <w:rFonts w:eastAsia="Calibri"/>
        </w:rPr>
      </w:pPr>
      <w:r>
        <w:t>Η Αναθέτουσα Αρχή είναι</w:t>
      </w:r>
      <w:r w:rsidR="00E1337D">
        <w:t xml:space="preserve"> </w:t>
      </w:r>
      <w:r>
        <w:t xml:space="preserve"> </w:t>
      </w:r>
      <w:r w:rsidR="00CD22D1">
        <w:t xml:space="preserve">η Κοινωνία της Πληροφορίας </w:t>
      </w:r>
      <w:r w:rsidR="00417984">
        <w:t xml:space="preserve">Μονοπρόσωπη Ανώνυμη </w:t>
      </w:r>
      <w:r w:rsidR="007D3A48">
        <w:t>Εταιρία του Δημόσιου Τομέα (μη Κεντρική Αναθέτουσα Αρχή)</w:t>
      </w:r>
      <w:r w:rsidR="00E1337D">
        <w:t xml:space="preserve"> </w:t>
      </w:r>
      <w:r>
        <w:t>και ανήκει στην</w:t>
      </w:r>
      <w:r w:rsidR="00DB2700">
        <w:t xml:space="preserve"> Κεντρική Κυβέρνηση – </w:t>
      </w:r>
      <w:proofErr w:type="spellStart"/>
      <w:r w:rsidR="00DB2700">
        <w:t>Υποτομέας</w:t>
      </w:r>
      <w:proofErr w:type="spellEnd"/>
      <w:r w:rsidR="00DB2700">
        <w:t xml:space="preserve"> Νομικά Πρόσωπα Κεντρικής Κυβέρνησης και Δημόσιες Επιχειρήσεις</w:t>
      </w:r>
      <w:r w:rsidR="00DB4148">
        <w:t>.</w:t>
      </w:r>
      <w:r w:rsidR="00DB2700">
        <w:t xml:space="preserve"> </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3B04D942" w:rsidR="008338F0" w:rsidRPr="00603221" w:rsidRDefault="003355E7">
      <w:pPr>
        <w:pStyle w:val="normalwithoutspacing"/>
      </w:pPr>
      <w:r>
        <w:t>Εφαρμοστέο εθνικό δίκαιο</w:t>
      </w:r>
      <w:r w:rsidR="00E1337D">
        <w:t xml:space="preserve"> </w:t>
      </w:r>
      <w:r>
        <w:t xml:space="preserve">είναι το </w:t>
      </w:r>
      <w:r w:rsidR="00DB2700">
        <w:t>Ελληνικό</w:t>
      </w:r>
      <w:r w:rsidR="00266AB5" w:rsidRPr="007A1F48">
        <w:t>.</w:t>
      </w:r>
      <w:r>
        <w:t xml:space="preserve"> </w:t>
      </w: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25A3D267" w:rsidR="002E1FDE" w:rsidRDefault="003355E7" w:rsidP="002E1FDE">
      <w:pPr>
        <w:pStyle w:val="normalwithoutspacing"/>
        <w:ind w:left="567" w:hanging="567"/>
      </w:pPr>
      <w:r>
        <w:t>α)</w:t>
      </w:r>
      <w:r>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w:t>
      </w:r>
      <w:r w:rsidR="007F7602">
        <w:t xml:space="preserve">Ο.Π.Σ </w:t>
      </w:r>
      <w:r>
        <w:t>Ε.Σ.Η.ΔΗ.Σ.</w:t>
      </w:r>
      <w:r w:rsidR="002E1FDE">
        <w:t xml:space="preserve"> και μέσω της διαδικτυακής πύλης της Αναθέτουσας Αρχής </w:t>
      </w:r>
      <w:hyperlink r:id="rId15">
        <w:r w:rsidR="00154623" w:rsidRPr="63CFE4A6">
          <w:rPr>
            <w:rStyle w:val="-"/>
          </w:rPr>
          <w:t>http://www.ktpae.gr</w:t>
        </w:r>
      </w:hyperlink>
    </w:p>
    <w:p w14:paraId="1155CDD2" w14:textId="440F919E" w:rsidR="00154623" w:rsidRPr="007A1F48" w:rsidRDefault="00154623" w:rsidP="00154623">
      <w:pPr>
        <w:pStyle w:val="normalwithoutspacing"/>
        <w:ind w:left="567"/>
      </w:pPr>
      <w:r>
        <w:t xml:space="preserve">Κάθε είδους επικοινωνία και ανταλλαγή πληροφοριών πραγματοποιείται μέσω </w:t>
      </w:r>
      <w:r w:rsidR="007F7602">
        <w:t xml:space="preserve">του Ε.Σ.Η.ΔΗ.Σ. Προμήθειες και Υπηρεσίες (εφεξής Ε.Σ.Η.ΔΗ.Σ.), το οποίο είναι </w:t>
      </w:r>
      <w:proofErr w:type="spellStart"/>
      <w:r w:rsidR="007F7602">
        <w:t>προσβάσιμο</w:t>
      </w:r>
      <w:proofErr w:type="spellEnd"/>
      <w:r w:rsidR="007F7602">
        <w:t xml:space="preserve"> από τη Διαδικτυακή Πύλη (www.promitheus.gov.gr) του Ο.Π.Σ. Ε.Σ.Η.ΔΗ.Σ.</w:t>
      </w:r>
    </w:p>
    <w:p w14:paraId="23C5A79D" w14:textId="3112D63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w:t>
      </w:r>
      <w:hyperlink r:id="rId16" w:history="1">
        <w:r w:rsidRPr="00603221">
          <w:rPr>
            <w:rStyle w:val="-"/>
            <w:shd w:val="clear" w:color="auto" w:fill="FFFFFF"/>
          </w:rPr>
          <w:t>www.promitheus.gov.gr</w:t>
        </w:r>
      </w:hyperlink>
      <w:r w:rsidRPr="00603221">
        <w:rPr>
          <w:color w:val="000000"/>
          <w:shd w:val="clear" w:color="auto" w:fill="FFFFFF"/>
        </w:rPr>
        <w:t xml:space="preserve"> </w:t>
      </w:r>
    </w:p>
    <w:p w14:paraId="70BBFFF5" w14:textId="77777777" w:rsidR="00E7277B" w:rsidRPr="007A1F48" w:rsidRDefault="00E7277B">
      <w:pPr>
        <w:pStyle w:val="normalwithoutspacing"/>
        <w:ind w:left="567" w:hanging="567"/>
        <w:rPr>
          <w:color w:val="000000"/>
          <w:shd w:val="clear" w:color="auto" w:fill="FFFFFF"/>
        </w:rPr>
      </w:pPr>
    </w:p>
    <w:p w14:paraId="16A7C2DB" w14:textId="77777777" w:rsidR="008A35C9" w:rsidRPr="007A1F48" w:rsidRDefault="008A35C9">
      <w:pPr>
        <w:pStyle w:val="normalwithoutspacing"/>
        <w:ind w:left="567" w:hanging="567"/>
        <w:rPr>
          <w:color w:val="000000"/>
          <w:shd w:val="clear" w:color="auto" w:fill="FFFFFF"/>
        </w:rPr>
      </w:pPr>
    </w:p>
    <w:p w14:paraId="6CA27B35" w14:textId="77777777" w:rsidR="002E1FDE" w:rsidRPr="00716E41" w:rsidRDefault="002E1FDE" w:rsidP="00FD40D7">
      <w:pPr>
        <w:pStyle w:val="normalwithoutspacing"/>
      </w:pPr>
    </w:p>
    <w:p w14:paraId="0204E6F3" w14:textId="77777777" w:rsidR="006F4E18" w:rsidRPr="00716E41" w:rsidRDefault="006F4E18" w:rsidP="00FD40D7">
      <w:pPr>
        <w:pStyle w:val="normalwithoutspacing"/>
      </w:pPr>
    </w:p>
    <w:p w14:paraId="15B6489E" w14:textId="77777777" w:rsidR="006F4E18" w:rsidRPr="00716E41" w:rsidRDefault="006F4E18" w:rsidP="00FD40D7">
      <w:pPr>
        <w:pStyle w:val="normalwithoutspacing"/>
      </w:pPr>
    </w:p>
    <w:p w14:paraId="1DF8FC79" w14:textId="77777777" w:rsidR="006F4E18" w:rsidRPr="00716E41" w:rsidRDefault="006F4E18" w:rsidP="00FD40D7">
      <w:pPr>
        <w:pStyle w:val="normalwithoutspacing"/>
      </w:pPr>
    </w:p>
    <w:p w14:paraId="305D86AF" w14:textId="77777777" w:rsidR="008338F0" w:rsidRPr="00603221" w:rsidRDefault="003355E7" w:rsidP="003A109E">
      <w:pPr>
        <w:pStyle w:val="2"/>
        <w:rPr>
          <w:rFonts w:cs="Tahoma"/>
          <w:lang w:val="el-GR"/>
        </w:rPr>
      </w:pPr>
      <w:bookmarkStart w:id="14" w:name="_Ref89085315"/>
      <w:bookmarkStart w:id="15" w:name="_Toc97194257"/>
      <w:bookmarkStart w:id="16" w:name="_Toc97194406"/>
      <w:bookmarkStart w:id="17" w:name="_Toc189659719"/>
      <w:r w:rsidRPr="00603221">
        <w:rPr>
          <w:rFonts w:cs="Tahoma"/>
          <w:lang w:val="el-GR"/>
        </w:rPr>
        <w:lastRenderedPageBreak/>
        <w:t>Στοιχεία Διαδικασίας - Χρηματοδότηση</w:t>
      </w:r>
      <w:bookmarkEnd w:id="14"/>
      <w:bookmarkEnd w:id="15"/>
      <w:bookmarkEnd w:id="16"/>
      <w:bookmarkEnd w:id="17"/>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507EA60D" w14:textId="6CC841C6" w:rsidR="00295C2E" w:rsidRPr="00AB3462" w:rsidRDefault="00295C2E" w:rsidP="00295C2E">
      <w:pPr>
        <w:rPr>
          <w:lang w:val="el-GR"/>
        </w:rPr>
      </w:pPr>
      <w:r w:rsidRPr="00AB3462">
        <w:rPr>
          <w:lang w:val="el-GR"/>
        </w:rPr>
        <w:t xml:space="preserve">Φορέας χρηματοδότησης της παρούσας σύμβασης είναι το </w:t>
      </w:r>
      <w:r w:rsidRPr="00A00118">
        <w:rPr>
          <w:lang w:val="el-GR"/>
        </w:rPr>
        <w:t>Υπουργείο Ψηφιακής Διακυβέρνησης</w:t>
      </w:r>
      <w:r>
        <w:rPr>
          <w:lang w:val="el-GR"/>
        </w:rPr>
        <w:t xml:space="preserve">. </w:t>
      </w:r>
    </w:p>
    <w:p w14:paraId="25B51A6A" w14:textId="664560AA" w:rsidR="00295C2E" w:rsidRPr="00AB3462" w:rsidRDefault="00295C2E" w:rsidP="63CFE4A6">
      <w:pPr>
        <w:rPr>
          <w:lang w:val="el-GR"/>
        </w:rPr>
      </w:pPr>
      <w:r w:rsidRPr="63CFE4A6">
        <w:rPr>
          <w:lang w:val="el-GR"/>
        </w:rPr>
        <w:t xml:space="preserve">Οι δαπάνες </w:t>
      </w:r>
      <w:r w:rsidR="008A116E" w:rsidRPr="63CFE4A6">
        <w:rPr>
          <w:lang w:val="el-GR"/>
        </w:rPr>
        <w:t>της σύμβασης</w:t>
      </w:r>
      <w:r w:rsidRPr="63CFE4A6">
        <w:rPr>
          <w:lang w:val="el-GR"/>
        </w:rPr>
        <w:t xml:space="preserve">, θα βαρύνουν το Πρόγραμμα Δημοσίων Επενδύσεων-TA, στη ΣΑΤΑ 063 </w:t>
      </w:r>
      <w:bookmarkStart w:id="18" w:name="_Hlk109832032"/>
      <w:r w:rsidRPr="63CFE4A6">
        <w:rPr>
          <w:lang w:val="el-GR"/>
        </w:rPr>
        <w:t xml:space="preserve">με ενάριθμο κωδικό </w:t>
      </w:r>
      <w:r w:rsidR="00DB4148" w:rsidRPr="006070AA">
        <w:rPr>
          <w:lang w:val="el-GR"/>
        </w:rPr>
        <w:t>2024ΤΑ06300008</w:t>
      </w:r>
      <w:bookmarkEnd w:id="18"/>
      <w:r w:rsidRPr="006070AA">
        <w:rPr>
          <w:lang w:val="el-GR"/>
        </w:rPr>
        <w:t>.</w:t>
      </w:r>
    </w:p>
    <w:p w14:paraId="2FC3183F" w14:textId="71FCA5D7" w:rsidR="00295C2E" w:rsidRPr="008A35C9" w:rsidRDefault="008A116E" w:rsidP="63CFE4A6">
      <w:pPr>
        <w:rPr>
          <w:lang w:val="el-GR"/>
        </w:rPr>
      </w:pPr>
      <w:r w:rsidRPr="63CFE4A6">
        <w:rPr>
          <w:lang w:val="el-GR"/>
        </w:rPr>
        <w:t>Η σύμβαση</w:t>
      </w:r>
      <w:r w:rsidR="00295C2E" w:rsidRPr="63CFE4A6">
        <w:rPr>
          <w:lang w:val="el-GR"/>
        </w:rPr>
        <w:t xml:space="preserve"> υλοποιείται στο πλαίσιο του Εθνικού Σχεδίου Ανάκαμψης και Ανθεκτικότητας «Ελλάδα 2.0» με τη χρηματοδότηση της Ευρωπαϊκής Ένωσης – </w:t>
      </w:r>
      <w:proofErr w:type="spellStart"/>
      <w:r w:rsidR="00295C2E" w:rsidRPr="006070AA">
        <w:rPr>
          <w:lang w:val="el-GR"/>
        </w:rPr>
        <w:t>NextGeneration</w:t>
      </w:r>
      <w:proofErr w:type="spellEnd"/>
      <w:r w:rsidR="00295C2E" w:rsidRPr="63CFE4A6">
        <w:rPr>
          <w:lang w:val="el-GR"/>
        </w:rPr>
        <w:t xml:space="preserve"> </w:t>
      </w:r>
      <w:r w:rsidR="00295C2E" w:rsidRPr="006070AA">
        <w:rPr>
          <w:lang w:val="el-GR"/>
        </w:rPr>
        <w:t>EU</w:t>
      </w:r>
      <w:r w:rsidR="00295C2E" w:rsidRPr="63CFE4A6">
        <w:rPr>
          <w:lang w:val="el-GR"/>
        </w:rPr>
        <w:t xml:space="preserve"> (κωδικός Δράσης: 16</w:t>
      </w:r>
      <w:r w:rsidR="00A00118" w:rsidRPr="63CFE4A6">
        <w:rPr>
          <w:lang w:val="el-GR"/>
        </w:rPr>
        <w:t>818</w:t>
      </w:r>
      <w:r w:rsidR="00295C2E" w:rsidRPr="63CFE4A6">
        <w:rPr>
          <w:lang w:val="el-GR"/>
        </w:rPr>
        <w:t xml:space="preserve"> / Άξονας </w:t>
      </w:r>
      <w:r w:rsidR="00A00118" w:rsidRPr="63CFE4A6">
        <w:rPr>
          <w:lang w:val="el-GR"/>
        </w:rPr>
        <w:t>2</w:t>
      </w:r>
      <w:r w:rsidR="00295C2E" w:rsidRPr="63CFE4A6">
        <w:rPr>
          <w:lang w:val="el-GR"/>
        </w:rPr>
        <w:t>.</w:t>
      </w:r>
      <w:r w:rsidR="00A00118" w:rsidRPr="63CFE4A6">
        <w:rPr>
          <w:lang w:val="el-GR"/>
        </w:rPr>
        <w:t>1</w:t>
      </w:r>
      <w:r w:rsidR="00295C2E" w:rsidRPr="63CFE4A6">
        <w:rPr>
          <w:lang w:val="el-GR"/>
        </w:rPr>
        <w:t xml:space="preserve">), με βάση την Απόφαση Ένταξης με αρ. πρωτ. </w:t>
      </w:r>
      <w:r w:rsidR="00DB4148" w:rsidRPr="63CFE4A6">
        <w:rPr>
          <w:lang w:val="el-GR"/>
        </w:rPr>
        <w:t xml:space="preserve">132846 ΕΞ 2024/17-09-2024 </w:t>
      </w:r>
      <w:r w:rsidR="00295C2E" w:rsidRPr="63CFE4A6">
        <w:rPr>
          <w:lang w:val="el-GR"/>
        </w:rPr>
        <w:t>(Α.Π ΚτΠ Μ.Α.Ε.</w:t>
      </w:r>
      <w:r w:rsidR="00DB4148" w:rsidRPr="63CFE4A6">
        <w:rPr>
          <w:lang w:val="el-GR"/>
        </w:rPr>
        <w:t>21106/17-09-2024</w:t>
      </w:r>
      <w:r w:rsidR="00295C2E" w:rsidRPr="63CFE4A6">
        <w:rPr>
          <w:lang w:val="el-GR"/>
        </w:rPr>
        <w:t xml:space="preserve">)  και ΑΔΑ: </w:t>
      </w:r>
      <w:r w:rsidR="00DB4148" w:rsidRPr="63CFE4A6">
        <w:rPr>
          <w:lang w:val="el-GR"/>
        </w:rPr>
        <w:t>9ΛΚ9Η-ΚΛΡ</w:t>
      </w:r>
      <w:r w:rsidR="00295C2E" w:rsidRPr="63CFE4A6">
        <w:rPr>
          <w:lang w:val="el-GR"/>
        </w:rPr>
        <w:t xml:space="preserve">, έχει δε λάβει κωδικό ΟΠΣ ΤΑ: </w:t>
      </w:r>
      <w:r w:rsidR="00DB4148" w:rsidRPr="63CFE4A6">
        <w:rPr>
          <w:lang w:val="el-GR"/>
        </w:rPr>
        <w:t>5224378</w:t>
      </w:r>
      <w:r w:rsidR="008A35C9" w:rsidRPr="007A1F48">
        <w:rPr>
          <w:lang w:val="el-GR"/>
        </w:rPr>
        <w:t>.</w:t>
      </w:r>
    </w:p>
    <w:p w14:paraId="61A08B5A" w14:textId="77777777" w:rsidR="00824E13" w:rsidRPr="00603221" w:rsidRDefault="00824E13">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19" w:name="_Toc97194258"/>
      <w:bookmarkStart w:id="20" w:name="_Toc97194407"/>
      <w:bookmarkStart w:id="21" w:name="_Toc189659720"/>
      <w:r w:rsidRPr="00603221">
        <w:rPr>
          <w:rFonts w:cs="Tahoma"/>
          <w:lang w:val="el-GR"/>
        </w:rPr>
        <w:t>Συνοπτική Περιγραφή φυσικού και οικονομικού αντικειμένου της σύμβασης</w:t>
      </w:r>
      <w:bookmarkEnd w:id="19"/>
      <w:bookmarkEnd w:id="20"/>
      <w:bookmarkEnd w:id="21"/>
      <w:r w:rsidRPr="00603221">
        <w:rPr>
          <w:rFonts w:cs="Tahoma"/>
          <w:lang w:val="el-GR"/>
        </w:rPr>
        <w:t xml:space="preserve"> </w:t>
      </w:r>
    </w:p>
    <w:p w14:paraId="58061F3C" w14:textId="77777777" w:rsidR="000A7015" w:rsidRDefault="00C64B49" w:rsidP="63CFE4A6">
      <w:pPr>
        <w:suppressAutoHyphens w:val="0"/>
        <w:autoSpaceDE w:val="0"/>
        <w:autoSpaceDN w:val="0"/>
        <w:adjustRightInd w:val="0"/>
        <w:spacing w:after="0"/>
        <w:rPr>
          <w:rFonts w:eastAsia="Calibri"/>
          <w:lang w:val="el-GR"/>
        </w:rPr>
      </w:pPr>
      <w:r w:rsidRPr="63CFE4A6">
        <w:rPr>
          <w:rFonts w:eastAsia="Calibri"/>
          <w:lang w:val="el-GR"/>
        </w:rPr>
        <w:t xml:space="preserve">Αντικείμενο του έργου είναι </w:t>
      </w:r>
      <w:r w:rsidR="00230CD4" w:rsidRPr="63CFE4A6">
        <w:rPr>
          <w:rFonts w:eastAsia="Calibri"/>
          <w:lang w:val="el-GR"/>
        </w:rPr>
        <w:t>η παροχή υπηρεσιών για τη συνολική εποπτεία των εργασιών, την κεντρική διοίκηση του Προγράμματος και το συντονισμό των εμπλεκομένων μερών. Από την ενεργοποίηση του προγράμματος, απαιτείται μια συστηματική προσέγγιση για την διοίκηση και εποπτεία του ώστε να λειτουργήσουν αποτελεσματικά επιμέρους πτυχές της διαχείρισης, υποστήριξης και λειτουργίας. Για το σκοπό αυτό απαιτείται μία συνεκτική εποπτεία και διοίκηση (</w:t>
      </w:r>
      <w:proofErr w:type="spellStart"/>
      <w:r w:rsidR="00230CD4" w:rsidRPr="63CFE4A6">
        <w:rPr>
          <w:rFonts w:eastAsia="Calibri"/>
          <w:lang w:val="el-GR"/>
        </w:rPr>
        <w:t>Program</w:t>
      </w:r>
      <w:proofErr w:type="spellEnd"/>
      <w:r w:rsidR="00230CD4" w:rsidRPr="63CFE4A6">
        <w:rPr>
          <w:rFonts w:eastAsia="Calibri"/>
          <w:lang w:val="el-GR"/>
        </w:rPr>
        <w:t xml:space="preserve"> </w:t>
      </w:r>
      <w:proofErr w:type="spellStart"/>
      <w:r w:rsidR="00230CD4" w:rsidRPr="63CFE4A6">
        <w:rPr>
          <w:rFonts w:eastAsia="Calibri"/>
          <w:lang w:val="el-GR"/>
        </w:rPr>
        <w:t>Manager</w:t>
      </w:r>
      <w:proofErr w:type="spellEnd"/>
      <w:r w:rsidR="00230CD4" w:rsidRPr="63CFE4A6">
        <w:rPr>
          <w:rFonts w:eastAsia="Calibri"/>
          <w:lang w:val="el-GR"/>
        </w:rPr>
        <w:t xml:space="preserve">) που θα βοηθήσει στη </w:t>
      </w:r>
      <w:proofErr w:type="spellStart"/>
      <w:r w:rsidR="00230CD4" w:rsidRPr="63CFE4A6">
        <w:rPr>
          <w:rFonts w:eastAsia="Calibri"/>
          <w:lang w:val="el-GR"/>
        </w:rPr>
        <w:t>συνεκτικότερη</w:t>
      </w:r>
      <w:proofErr w:type="spellEnd"/>
      <w:r w:rsidR="00230CD4" w:rsidRPr="63CFE4A6">
        <w:rPr>
          <w:rFonts w:eastAsia="Calibri"/>
          <w:lang w:val="el-GR"/>
        </w:rPr>
        <w:t xml:space="preserve"> διαχείριση. Για το σκοπό αυτό ο Ανάδοχος θα ορίσει έναν Υπεύθυνο Προγράμματος που θα συντονίζει τις επιμέρους δράσεις. Επίσης θα λειτουργήσει ένα κεντρικό </w:t>
      </w:r>
      <w:proofErr w:type="spellStart"/>
      <w:r w:rsidR="00230CD4" w:rsidRPr="63CFE4A6">
        <w:rPr>
          <w:rFonts w:eastAsia="Calibri"/>
          <w:lang w:val="el-GR"/>
        </w:rPr>
        <w:t>back</w:t>
      </w:r>
      <w:proofErr w:type="spellEnd"/>
      <w:r w:rsidR="00230CD4" w:rsidRPr="63CFE4A6">
        <w:rPr>
          <w:rFonts w:eastAsia="Calibri"/>
          <w:lang w:val="el-GR"/>
        </w:rPr>
        <w:t xml:space="preserve"> </w:t>
      </w:r>
      <w:proofErr w:type="spellStart"/>
      <w:r w:rsidR="00230CD4" w:rsidRPr="63CFE4A6">
        <w:rPr>
          <w:rFonts w:eastAsia="Calibri"/>
          <w:lang w:val="el-GR"/>
        </w:rPr>
        <w:t>office</w:t>
      </w:r>
      <w:proofErr w:type="spellEnd"/>
      <w:r w:rsidR="00230CD4" w:rsidRPr="63CFE4A6">
        <w:rPr>
          <w:rFonts w:eastAsia="Calibri"/>
          <w:lang w:val="el-GR"/>
        </w:rPr>
        <w:t xml:space="preserve"> με συμβούλους-στελέχη που έχουν πλήρη γνώση του αντικειμένου και των διαδικασιών και μπορούν να ανταποκριθούν σε ανάγκες, τόσο των υπόλοιπων αναδόχων, όσο και των ωφελούμενων και λοιπών εμπλεκομένων.</w:t>
      </w:r>
    </w:p>
    <w:p w14:paraId="5FF3C614" w14:textId="7DE91F81" w:rsidR="008338F0" w:rsidRPr="00A00118" w:rsidRDefault="00A00118" w:rsidP="63CFE4A6">
      <w:pPr>
        <w:suppressAutoHyphens w:val="0"/>
        <w:autoSpaceDE w:val="0"/>
        <w:autoSpaceDN w:val="0"/>
        <w:adjustRightInd w:val="0"/>
        <w:spacing w:after="0"/>
        <w:rPr>
          <w:lang w:val="el-GR"/>
        </w:rPr>
      </w:pPr>
      <w:r w:rsidRPr="00EB3A09">
        <w:rPr>
          <w:lang w:val="el-GR"/>
        </w:rPr>
        <w:br/>
      </w:r>
    </w:p>
    <w:p w14:paraId="1907F87B" w14:textId="65AFCC6C" w:rsidR="00A00118" w:rsidRPr="00603221" w:rsidRDefault="003355E7" w:rsidP="63CFE4A6">
      <w:pPr>
        <w:rPr>
          <w:i/>
          <w:iCs/>
          <w:color w:val="5B9BD5"/>
          <w:lang w:val="el-GR"/>
        </w:rPr>
      </w:pPr>
      <w:r w:rsidRPr="63CFE4A6">
        <w:rPr>
          <w:lang w:val="el-GR"/>
        </w:rPr>
        <w:t xml:space="preserve">Οι παρεχόμενες υπηρεσίες κατατάσσονται </w:t>
      </w:r>
      <w:r w:rsidR="008A35C9" w:rsidRPr="63CFE4A6">
        <w:rPr>
          <w:lang w:val="el-GR"/>
        </w:rPr>
        <w:t>στο</w:t>
      </w:r>
      <w:r w:rsidR="008A35C9">
        <w:rPr>
          <w:lang w:val="el-GR"/>
        </w:rPr>
        <w:t>ν</w:t>
      </w:r>
      <w:r w:rsidR="008A35C9" w:rsidRPr="63CFE4A6">
        <w:rPr>
          <w:lang w:val="el-GR"/>
        </w:rPr>
        <w:t xml:space="preserve"> </w:t>
      </w:r>
      <w:r w:rsidRPr="63CFE4A6">
        <w:rPr>
          <w:lang w:val="el-GR"/>
        </w:rPr>
        <w:t>ακόλουθο κωδικ</w:t>
      </w:r>
      <w:r w:rsidR="008A35C9">
        <w:rPr>
          <w:lang w:val="el-GR"/>
        </w:rPr>
        <w:t>ό</w:t>
      </w:r>
      <w:r w:rsidRPr="63CFE4A6">
        <w:rPr>
          <w:lang w:val="el-GR"/>
        </w:rPr>
        <w:t xml:space="preserve"> του Κοινού Λεξιλογίου δημοσίων συμβάσεων (CPV): </w:t>
      </w:r>
      <w:r w:rsidR="00A00118" w:rsidRPr="63CFE4A6">
        <w:rPr>
          <w:lang w:val="el-GR"/>
        </w:rPr>
        <w:t>72224000-1 Υπηρεσίες παροχής συμβουλών σ</w:t>
      </w:r>
      <w:r w:rsidR="00C64B49" w:rsidRPr="63CFE4A6">
        <w:rPr>
          <w:lang w:val="el-GR"/>
        </w:rPr>
        <w:t>ε θέματα</w:t>
      </w:r>
      <w:r w:rsidR="00A00118" w:rsidRPr="63CFE4A6">
        <w:rPr>
          <w:lang w:val="el-GR"/>
        </w:rPr>
        <w:t xml:space="preserve"> διαχείριση</w:t>
      </w:r>
      <w:r w:rsidR="00C64B49" w:rsidRPr="63CFE4A6">
        <w:rPr>
          <w:lang w:val="el-GR"/>
        </w:rPr>
        <w:t>ς</w:t>
      </w:r>
      <w:r w:rsidR="00A00118" w:rsidRPr="63CFE4A6">
        <w:rPr>
          <w:lang w:val="el-GR"/>
        </w:rPr>
        <w:t xml:space="preserve"> έργων</w:t>
      </w:r>
      <w:r w:rsidR="000267D6">
        <w:rPr>
          <w:lang w:val="el-GR"/>
        </w:rPr>
        <w:t>.</w:t>
      </w:r>
    </w:p>
    <w:p w14:paraId="48B7D882" w14:textId="593A00A5" w:rsidR="00A867DF" w:rsidRPr="00CA5BBB" w:rsidRDefault="00272B7A" w:rsidP="00A867DF">
      <w:pPr>
        <w:pStyle w:val="Tabletext"/>
        <w:spacing w:before="120" w:after="0"/>
        <w:jc w:val="both"/>
        <w:rPr>
          <w:rFonts w:cs="Tahoma"/>
          <w:sz w:val="22"/>
          <w:szCs w:val="22"/>
          <w:lang w:eastAsia="zh-CN"/>
        </w:rPr>
      </w:pPr>
      <w:r w:rsidRPr="00A212BA">
        <w:rPr>
          <w:rFonts w:cs="Tahoma"/>
          <w:sz w:val="22"/>
          <w:szCs w:val="22"/>
          <w:lang w:eastAsia="zh-CN"/>
        </w:rPr>
        <w:t xml:space="preserve">Το αντικείμενο της παρούσας σύμβασης δεν υποδιαιρείται σε τμήματα, λόγω της </w:t>
      </w:r>
      <w:r w:rsidR="00A00118" w:rsidRPr="00A212BA">
        <w:rPr>
          <w:rFonts w:cs="Tahoma"/>
          <w:sz w:val="22"/>
          <w:szCs w:val="22"/>
          <w:lang w:eastAsia="zh-CN"/>
        </w:rPr>
        <w:t>ανάγκης για την εφαρμογή μι</w:t>
      </w:r>
      <w:r w:rsidR="00E4325F" w:rsidRPr="00A212BA">
        <w:rPr>
          <w:rFonts w:cs="Tahoma"/>
          <w:sz w:val="22"/>
          <w:szCs w:val="22"/>
          <w:lang w:eastAsia="zh-CN"/>
        </w:rPr>
        <w:t>α</w:t>
      </w:r>
      <w:r w:rsidR="00A00118" w:rsidRPr="00A212BA">
        <w:rPr>
          <w:rFonts w:cs="Tahoma"/>
          <w:sz w:val="22"/>
          <w:szCs w:val="22"/>
          <w:lang w:eastAsia="zh-CN"/>
        </w:rPr>
        <w:t xml:space="preserve">ς ενιαίας μεθοδολογίας διαχείρισης για το συντονισμό και διοίκηση του προγράμματος </w:t>
      </w:r>
      <w:r w:rsidR="00230CD4" w:rsidRPr="00A212BA">
        <w:rPr>
          <w:rFonts w:cs="Tahoma"/>
          <w:sz w:val="22"/>
          <w:szCs w:val="22"/>
          <w:lang w:eastAsia="zh-CN"/>
        </w:rPr>
        <w:t xml:space="preserve">Κουπόνι Συνδεσιμότητας </w:t>
      </w:r>
      <w:proofErr w:type="spellStart"/>
      <w:r w:rsidR="00230CD4" w:rsidRPr="00A212BA">
        <w:rPr>
          <w:rFonts w:cs="Tahoma"/>
          <w:sz w:val="22"/>
          <w:szCs w:val="22"/>
          <w:lang w:eastAsia="zh-CN"/>
        </w:rPr>
        <w:t>Gigabit</w:t>
      </w:r>
      <w:proofErr w:type="spellEnd"/>
      <w:r w:rsidRPr="00A212BA">
        <w:rPr>
          <w:rFonts w:cs="Tahoma"/>
          <w:sz w:val="22"/>
          <w:szCs w:val="22"/>
          <w:lang w:eastAsia="zh-CN"/>
        </w:rPr>
        <w:t>. Προσφορές γίνονται αποδεκτές για το σύνολο των υπηρεσιών που περιγράφονται.</w:t>
      </w:r>
      <w:r w:rsidR="00A867DF" w:rsidRPr="00A867DF">
        <w:rPr>
          <w:rFonts w:cs="Tahoma"/>
          <w:sz w:val="22"/>
          <w:szCs w:val="22"/>
          <w:lang w:eastAsia="zh-CN"/>
        </w:rPr>
        <w:t xml:space="preserve"> </w:t>
      </w:r>
    </w:p>
    <w:p w14:paraId="63580EBF" w14:textId="5543E418" w:rsidR="00411B0E" w:rsidRPr="00603221" w:rsidRDefault="003355E7" w:rsidP="1BBB5D5A">
      <w:pPr>
        <w:pStyle w:val="normalwithoutspacing"/>
        <w:rPr>
          <w:i/>
          <w:iCs/>
          <w:color w:val="5B9BD5"/>
        </w:rPr>
      </w:pPr>
      <w:r>
        <w:t xml:space="preserve">Η </w:t>
      </w:r>
      <w:r w:rsidR="00411B0E" w:rsidRPr="504EDD92">
        <w:t xml:space="preserve">Εκτιμώμενη αξία παρούσας σύμβασης </w:t>
      </w:r>
      <w:r w:rsidR="00411B0E">
        <w:t>ανέρχε</w:t>
      </w:r>
      <w:r w:rsidR="008A35C9">
        <w:t>τ</w:t>
      </w:r>
      <w:r w:rsidR="00411B0E">
        <w:t xml:space="preserve">αι </w:t>
      </w:r>
      <w:r w:rsidR="008A35C9">
        <w:t>σ</w:t>
      </w:r>
      <w:r w:rsidR="00411B0E">
        <w:t xml:space="preserve">το ποσό των </w:t>
      </w:r>
      <w:r w:rsidR="00411B0E">
        <w:rPr>
          <w:b/>
          <w:bCs/>
        </w:rPr>
        <w:t>1</w:t>
      </w:r>
      <w:r w:rsidR="008A35C9">
        <w:rPr>
          <w:b/>
          <w:bCs/>
        </w:rPr>
        <w:t>0</w:t>
      </w:r>
      <w:r w:rsidR="00411B0E">
        <w:rPr>
          <w:b/>
          <w:bCs/>
        </w:rPr>
        <w:t>1.</w:t>
      </w:r>
      <w:r w:rsidR="00C37F9C">
        <w:rPr>
          <w:b/>
          <w:bCs/>
        </w:rPr>
        <w:t>000,00</w:t>
      </w:r>
      <w:r w:rsidR="00411B0E" w:rsidRPr="000250AD">
        <w:rPr>
          <w:b/>
          <w:bCs/>
        </w:rPr>
        <w:t>€</w:t>
      </w:r>
      <w:r w:rsidR="00411B0E" w:rsidRPr="504EDD92">
        <w:t xml:space="preserve"> μη περιλαμβανομένου ΦΠΑ (Προϋπολογισμός με ΦΠΑ: </w:t>
      </w:r>
      <w:r w:rsidR="00411B0E">
        <w:rPr>
          <w:b/>
          <w:bCs/>
        </w:rPr>
        <w:t>1</w:t>
      </w:r>
      <w:r w:rsidR="008A35C9">
        <w:rPr>
          <w:b/>
          <w:bCs/>
        </w:rPr>
        <w:t>2</w:t>
      </w:r>
      <w:r w:rsidR="00C37F9C">
        <w:rPr>
          <w:b/>
          <w:bCs/>
        </w:rPr>
        <w:t>5</w:t>
      </w:r>
      <w:r w:rsidR="008A35C9">
        <w:rPr>
          <w:b/>
          <w:bCs/>
        </w:rPr>
        <w:t>.</w:t>
      </w:r>
      <w:r w:rsidR="00C37F9C">
        <w:rPr>
          <w:b/>
          <w:bCs/>
        </w:rPr>
        <w:t>24</w:t>
      </w:r>
      <w:r w:rsidR="008A35C9">
        <w:rPr>
          <w:b/>
          <w:bCs/>
        </w:rPr>
        <w:t>0</w:t>
      </w:r>
      <w:r w:rsidR="00411B0E" w:rsidRPr="000250AD">
        <w:rPr>
          <w:b/>
          <w:bCs/>
        </w:rPr>
        <w:t xml:space="preserve">,00€, ΦΠΑ 24%  </w:t>
      </w:r>
      <w:r w:rsidR="008A35C9">
        <w:rPr>
          <w:b/>
          <w:bCs/>
        </w:rPr>
        <w:t>24.</w:t>
      </w:r>
      <w:r w:rsidR="00C37F9C">
        <w:rPr>
          <w:b/>
          <w:bCs/>
        </w:rPr>
        <w:t>240,00</w:t>
      </w:r>
      <w:r w:rsidR="00411B0E" w:rsidRPr="000250AD">
        <w:rPr>
          <w:b/>
          <w:bCs/>
        </w:rPr>
        <w:t xml:space="preserve"> €</w:t>
      </w:r>
      <w:r w:rsidR="00411B0E" w:rsidRPr="00F84DC8">
        <w:t>)</w:t>
      </w:r>
      <w:r w:rsidR="00411B0E">
        <w:t>.</w:t>
      </w:r>
    </w:p>
    <w:p w14:paraId="40797A5E" w14:textId="061E3E93" w:rsidR="008338F0" w:rsidRPr="00603221" w:rsidRDefault="00411B0E">
      <w:pPr>
        <w:rPr>
          <w:lang w:val="el-GR"/>
        </w:rPr>
      </w:pPr>
      <w:r>
        <w:rPr>
          <w:lang w:val="el-GR"/>
        </w:rPr>
        <w:t>Η</w:t>
      </w:r>
      <w:r w:rsidR="003355E7" w:rsidRPr="00603221">
        <w:rPr>
          <w:lang w:val="el-GR"/>
        </w:rPr>
        <w:t xml:space="preserve"> διάρκεια της σύμβασης ορίζεται</w:t>
      </w:r>
      <w:r w:rsidR="00E1337D" w:rsidRPr="00603221">
        <w:rPr>
          <w:lang w:val="el-GR"/>
        </w:rPr>
        <w:t xml:space="preserve"> </w:t>
      </w:r>
      <w:r w:rsidR="003355E7" w:rsidRPr="00603221">
        <w:rPr>
          <w:lang w:val="el-GR"/>
        </w:rPr>
        <w:t xml:space="preserve">σε </w:t>
      </w:r>
      <w:r w:rsidR="008A35C9">
        <w:rPr>
          <w:lang w:val="el-GR"/>
        </w:rPr>
        <w:t>ε</w:t>
      </w:r>
      <w:r w:rsidR="008A35C9" w:rsidRPr="008A35C9">
        <w:rPr>
          <w:lang w:val="el-GR"/>
        </w:rPr>
        <w:t>ννέα (9) μήνες και όχι πέραν της 31-12-2025</w:t>
      </w:r>
      <w:r w:rsidR="003355E7" w:rsidRPr="00603221">
        <w:rPr>
          <w:lang w:val="el-GR"/>
        </w:rPr>
        <w:t xml:space="preserve"> </w:t>
      </w:r>
      <w:r w:rsidR="004F203B" w:rsidRPr="00A00118">
        <w:rPr>
          <w:lang w:val="el-GR"/>
        </w:rPr>
        <w:t xml:space="preserve">συμπεριλαμβανομένης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rsidR="004F203B" w:rsidRPr="00A00118">
        <w:rPr>
          <w:lang w:val="el-GR"/>
        </w:rPr>
        <w:fldChar w:fldCharType="begin"/>
      </w:r>
      <w:r w:rsidR="004F203B" w:rsidRPr="00A00118">
        <w:rPr>
          <w:lang w:val="el-GR"/>
        </w:rPr>
        <w:instrText xml:space="preserve"> REF _Ref40954198 \r \h </w:instrText>
      </w:r>
      <w:r w:rsidR="00672C9B" w:rsidRPr="00A00118">
        <w:rPr>
          <w:lang w:val="el-GR"/>
        </w:rPr>
        <w:instrText xml:space="preserve"> \* MERGEFORMAT </w:instrText>
      </w:r>
      <w:r w:rsidR="004F203B" w:rsidRPr="00A00118">
        <w:rPr>
          <w:lang w:val="el-GR"/>
        </w:rPr>
      </w:r>
      <w:r w:rsidR="004F203B" w:rsidRPr="00A00118">
        <w:rPr>
          <w:lang w:val="el-GR"/>
        </w:rPr>
        <w:fldChar w:fldCharType="separate"/>
      </w:r>
      <w:r w:rsidR="000A7318">
        <w:rPr>
          <w:lang w:val="el-GR"/>
        </w:rPr>
        <w:t>6.3</w:t>
      </w:r>
      <w:r w:rsidR="004F203B" w:rsidRPr="00A00118">
        <w:rPr>
          <w:lang w:val="el-GR"/>
        </w:rPr>
        <w:fldChar w:fldCharType="end"/>
      </w:r>
      <w:r w:rsidR="002E6472" w:rsidRPr="00A00118">
        <w:rPr>
          <w:lang w:val="el-GR"/>
        </w:rPr>
        <w:t xml:space="preserve"> της παρούσας</w:t>
      </w:r>
      <w:r w:rsidR="002E6472" w:rsidRPr="00672C9B">
        <w:rPr>
          <w:lang w:val="el-GR"/>
        </w:rPr>
        <w:t>.</w:t>
      </w:r>
    </w:p>
    <w:p w14:paraId="0F585134" w14:textId="646322B3"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0A7318"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w:t>
      </w:r>
      <w:r w:rsidR="00B47EB3">
        <w:rPr>
          <w:lang w:val="el-GR"/>
        </w:rPr>
        <w:t>Δ</w:t>
      </w:r>
      <w:r w:rsidRPr="00603221">
        <w:rPr>
          <w:lang w:val="el-GR"/>
        </w:rPr>
        <w:t xml:space="preserve">ιακήρυξης. </w:t>
      </w:r>
    </w:p>
    <w:p w14:paraId="6E8AD13A" w14:textId="70C1395E" w:rsidR="00FD40D7" w:rsidRPr="00716E41" w:rsidRDefault="003355E7" w:rsidP="00A00118">
      <w:pPr>
        <w:pStyle w:val="normalwithoutspacing"/>
      </w:pPr>
      <w:r w:rsidRPr="00603221">
        <w:t>Η σύμβαση θα ανατεθεί με το κριτήριο της πλέον συμφέρουσας από οικονομική άποψη προσφοράς, βάσει</w:t>
      </w:r>
      <w:r w:rsidR="00E1337D" w:rsidRPr="00603221">
        <w:t xml:space="preserve"> </w:t>
      </w:r>
      <w:r w:rsidR="000B7BCE">
        <w:t>τ</w:t>
      </w:r>
      <w:r w:rsidRPr="00A00118">
        <w:t>ης βέλτιστης σχέση ποιότητας – τιμή</w:t>
      </w:r>
      <w:r w:rsidR="00A00118" w:rsidRPr="00A00118">
        <w:t>ς.</w:t>
      </w:r>
    </w:p>
    <w:p w14:paraId="14FC8079" w14:textId="77777777" w:rsidR="006F4E18" w:rsidRPr="00D752CA" w:rsidRDefault="006F4E18" w:rsidP="00A00118">
      <w:pPr>
        <w:pStyle w:val="normalwithoutspacing"/>
      </w:pPr>
    </w:p>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lastRenderedPageBreak/>
        <w:tab/>
      </w:r>
      <w:bookmarkStart w:id="22" w:name="_Toc97194259"/>
      <w:bookmarkStart w:id="23" w:name="_Toc97194408"/>
      <w:bookmarkStart w:id="24" w:name="_Toc189659721"/>
      <w:r w:rsidRPr="00603221">
        <w:rPr>
          <w:rFonts w:cs="Tahoma"/>
          <w:lang w:val="el-GR"/>
        </w:rPr>
        <w:t>Θεσμικό πλαίσιο</w:t>
      </w:r>
      <w:bookmarkEnd w:id="22"/>
      <w:bookmarkEnd w:id="23"/>
      <w:bookmarkEnd w:id="24"/>
      <w:r w:rsidRPr="00603221">
        <w:rPr>
          <w:rFonts w:cs="Tahoma"/>
          <w:lang w:val="el-GR"/>
        </w:rPr>
        <w:t xml:space="preserve"> </w:t>
      </w:r>
    </w:p>
    <w:p w14:paraId="3E059D55" w14:textId="77777777" w:rsidR="00AA6688" w:rsidRPr="00603221" w:rsidRDefault="00AA6688" w:rsidP="00AA6688">
      <w:pPr>
        <w:tabs>
          <w:tab w:val="left" w:pos="284"/>
        </w:tabs>
        <w:rPr>
          <w:lang w:val="el-GR"/>
        </w:rPr>
      </w:pPr>
      <w:r w:rsidRPr="00603221">
        <w:rPr>
          <w:lang w:val="el-GR"/>
        </w:rPr>
        <w:t xml:space="preserve">Η ανάθεση και εκτέλεση της σύμβασης διέπεται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p w14:paraId="5CD1D759" w14:textId="77777777" w:rsidR="00600EFC" w:rsidRPr="00C85F80" w:rsidRDefault="00600EFC" w:rsidP="00600EFC">
      <w:pPr>
        <w:pStyle w:val="aff"/>
        <w:numPr>
          <w:ilvl w:val="0"/>
          <w:numId w:val="37"/>
        </w:numPr>
        <w:suppressAutoHyphens w:val="0"/>
        <w:snapToGrid w:val="0"/>
        <w:spacing w:before="120" w:after="0"/>
        <w:contextualSpacing w:val="0"/>
        <w:rPr>
          <w:bCs/>
          <w:lang w:val="el-GR"/>
        </w:rPr>
      </w:pPr>
      <w:r w:rsidRPr="00C85F80">
        <w:rPr>
          <w:bCs/>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AB0ED4">
        <w:rPr>
          <w:bCs/>
        </w:rPr>
        <w:t>L</w:t>
      </w:r>
      <w:r w:rsidRPr="00C85F80">
        <w:rPr>
          <w:bCs/>
          <w:lang w:val="el-GR"/>
        </w:rPr>
        <w:t xml:space="preserve"> 57/17), όπως τροποποιήθηκε και ισχύει.</w:t>
      </w:r>
    </w:p>
    <w:p w14:paraId="793F5F8C" w14:textId="77777777" w:rsidR="00600EFC" w:rsidRPr="00C85F80" w:rsidRDefault="00600EFC" w:rsidP="00600EFC">
      <w:pPr>
        <w:pStyle w:val="aff"/>
        <w:numPr>
          <w:ilvl w:val="0"/>
          <w:numId w:val="37"/>
        </w:numPr>
        <w:suppressAutoHyphens w:val="0"/>
        <w:snapToGrid w:val="0"/>
        <w:spacing w:before="120" w:after="0"/>
        <w:contextualSpacing w:val="0"/>
        <w:rPr>
          <w:bCs/>
          <w:lang w:val="el-GR"/>
        </w:rPr>
      </w:pPr>
      <w:r w:rsidRPr="00C85F80">
        <w:rPr>
          <w:bCs/>
          <w:lang w:val="el-GR"/>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AB0ED4">
        <w:rPr>
          <w:bCs/>
        </w:rPr>
        <w:t>L</w:t>
      </w:r>
      <w:r w:rsidRPr="00C85F80">
        <w:rPr>
          <w:bCs/>
          <w:lang w:val="el-GR"/>
        </w:rPr>
        <w:t xml:space="preserve"> 57/1), όπως ισχύει.</w:t>
      </w:r>
    </w:p>
    <w:p w14:paraId="0F41857C" w14:textId="77777777" w:rsidR="00600EFC" w:rsidRPr="00AB0ED4" w:rsidRDefault="00600EFC" w:rsidP="00600EFC">
      <w:pPr>
        <w:pStyle w:val="aff"/>
        <w:numPr>
          <w:ilvl w:val="0"/>
          <w:numId w:val="37"/>
        </w:numPr>
        <w:suppressAutoHyphens w:val="0"/>
        <w:snapToGrid w:val="0"/>
        <w:spacing w:before="120" w:after="0"/>
        <w:contextualSpacing w:val="0"/>
        <w:rPr>
          <w:bCs/>
        </w:rPr>
      </w:pPr>
      <w:r w:rsidRPr="00122160">
        <w:rPr>
          <w:bCs/>
          <w:lang w:val="el-GR"/>
        </w:rPr>
        <w:t xml:space="preserve">Τον Κανονισμό (ΕΕ, </w:t>
      </w:r>
      <w:proofErr w:type="spellStart"/>
      <w:r w:rsidRPr="00122160">
        <w:rPr>
          <w:bCs/>
          <w:lang w:val="el-GR"/>
        </w:rPr>
        <w:t>Ευρατόμ</w:t>
      </w:r>
      <w:proofErr w:type="spellEnd"/>
      <w:r w:rsidRPr="00122160">
        <w:rPr>
          <w:bCs/>
          <w:lang w:val="el-GR"/>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w:t>
      </w:r>
      <w:r w:rsidRPr="00C85F80">
        <w:rPr>
          <w:bCs/>
          <w:lang w:val="el-GR"/>
        </w:rPr>
        <w:t xml:space="preserve">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C85F80">
        <w:rPr>
          <w:bCs/>
          <w:lang w:val="el-GR"/>
        </w:rPr>
        <w:t>Ευρατόμ</w:t>
      </w:r>
      <w:proofErr w:type="spellEnd"/>
      <w:r w:rsidRPr="00C85F80">
        <w:rPr>
          <w:bCs/>
          <w:lang w:val="el-GR"/>
        </w:rPr>
        <w:t xml:space="preserve">) αριθ. </w:t>
      </w:r>
      <w:r w:rsidRPr="00AB0ED4">
        <w:rPr>
          <w:bCs/>
        </w:rPr>
        <w:t>966/2012 (L 193/1), όπ</w:t>
      </w:r>
      <w:proofErr w:type="spellStart"/>
      <w:r w:rsidRPr="00AB0ED4">
        <w:rPr>
          <w:bCs/>
        </w:rPr>
        <w:t>ως</w:t>
      </w:r>
      <w:proofErr w:type="spellEnd"/>
      <w:r w:rsidRPr="00AB0ED4">
        <w:rPr>
          <w:bCs/>
        </w:rPr>
        <w:t xml:space="preserve"> </w:t>
      </w:r>
      <w:proofErr w:type="spellStart"/>
      <w:r w:rsidRPr="00AB0ED4">
        <w:rPr>
          <w:bCs/>
        </w:rPr>
        <w:t>τρο</w:t>
      </w:r>
      <w:proofErr w:type="spellEnd"/>
      <w:r w:rsidRPr="00AB0ED4">
        <w:rPr>
          <w:bCs/>
        </w:rPr>
        <w:t xml:space="preserve">ποποιήθηκε και </w:t>
      </w:r>
      <w:proofErr w:type="spellStart"/>
      <w:r w:rsidRPr="00AB0ED4">
        <w:rPr>
          <w:bCs/>
        </w:rPr>
        <w:t>ισχύει</w:t>
      </w:r>
      <w:proofErr w:type="spellEnd"/>
      <w:r w:rsidRPr="00AB0ED4">
        <w:rPr>
          <w:bCs/>
        </w:rPr>
        <w:t>.</w:t>
      </w:r>
    </w:p>
    <w:p w14:paraId="5FAA90D4"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 όπως ισχύει.</w:t>
      </w:r>
    </w:p>
    <w:p w14:paraId="2D830A5B"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 xml:space="preserve">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(ΠΑΡΑΡΤΗΜΑ </w:t>
      </w:r>
      <w:r w:rsidRPr="00AB0ED4">
        <w:rPr>
          <w:bCs/>
        </w:rPr>
        <w:t>ST</w:t>
      </w:r>
      <w:r w:rsidRPr="00122160">
        <w:rPr>
          <w:bCs/>
          <w:lang w:val="el-GR"/>
        </w:rPr>
        <w:t xml:space="preserve"> 10152/21 </w:t>
      </w:r>
      <w:r w:rsidRPr="00AB0ED4">
        <w:rPr>
          <w:bCs/>
        </w:rPr>
        <w:t>ADD</w:t>
      </w:r>
      <w:r w:rsidRPr="00122160">
        <w:rPr>
          <w:bCs/>
          <w:lang w:val="el-GR"/>
        </w:rPr>
        <w:t xml:space="preserve"> 1), όπως τροποποιήθηκε με την από 7 Δεκεμβρίου 2023 Εκτελεστική Απόφαση του Συμβουλίου της Ευρωπαϊκής Ένωσης (</w:t>
      </w:r>
      <w:r w:rsidRPr="00AB0ED4">
        <w:rPr>
          <w:bCs/>
        </w:rPr>
        <w:t>ST</w:t>
      </w:r>
      <w:r w:rsidRPr="00122160">
        <w:rPr>
          <w:bCs/>
          <w:lang w:val="el-GR"/>
        </w:rPr>
        <w:t xml:space="preserve"> 15831/1/23 </w:t>
      </w:r>
      <w:r w:rsidRPr="00AB0ED4">
        <w:rPr>
          <w:bCs/>
        </w:rPr>
        <w:t>REV</w:t>
      </w:r>
      <w:r w:rsidRPr="00122160">
        <w:rPr>
          <w:bCs/>
          <w:lang w:val="el-GR"/>
        </w:rPr>
        <w:t xml:space="preserve"> 1, </w:t>
      </w:r>
      <w:r w:rsidRPr="00AB0ED4">
        <w:rPr>
          <w:bCs/>
        </w:rPr>
        <w:t>ST</w:t>
      </w:r>
      <w:r w:rsidRPr="00122160">
        <w:rPr>
          <w:bCs/>
          <w:lang w:val="el-GR"/>
        </w:rPr>
        <w:t xml:space="preserve"> 15831/23 </w:t>
      </w:r>
      <w:r w:rsidRPr="00AB0ED4">
        <w:rPr>
          <w:bCs/>
        </w:rPr>
        <w:t>ADD</w:t>
      </w:r>
      <w:r w:rsidRPr="00122160">
        <w:rPr>
          <w:bCs/>
          <w:lang w:val="el-GR"/>
        </w:rPr>
        <w:t xml:space="preserve"> 1 </w:t>
      </w:r>
      <w:r w:rsidRPr="00AB0ED4">
        <w:rPr>
          <w:bCs/>
        </w:rPr>
        <w:t>REV</w:t>
      </w:r>
      <w:r w:rsidRPr="00122160">
        <w:rPr>
          <w:bCs/>
          <w:lang w:val="el-GR"/>
        </w:rPr>
        <w:t xml:space="preserve"> 1).</w:t>
      </w:r>
    </w:p>
    <w:p w14:paraId="173109C5" w14:textId="77777777" w:rsidR="00600EFC" w:rsidRPr="00C85F80" w:rsidRDefault="00600EFC" w:rsidP="00600EFC">
      <w:pPr>
        <w:pStyle w:val="aff"/>
        <w:numPr>
          <w:ilvl w:val="0"/>
          <w:numId w:val="37"/>
        </w:numPr>
        <w:suppressAutoHyphens w:val="0"/>
        <w:snapToGrid w:val="0"/>
        <w:spacing w:before="120" w:after="0"/>
        <w:contextualSpacing w:val="0"/>
        <w:rPr>
          <w:bCs/>
          <w:lang w:val="el-GR"/>
        </w:rPr>
      </w:pPr>
      <w:r w:rsidRPr="00C85F80">
        <w:rPr>
          <w:bCs/>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4F5093B2"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AB0ED4">
        <w:rPr>
          <w:bCs/>
        </w:rPr>
        <w:t>COVID</w:t>
      </w:r>
      <w:r w:rsidRPr="00122160">
        <w:rPr>
          <w:bCs/>
          <w:lang w:val="el-GR"/>
        </w:rPr>
        <w:t>- 19, επείγουσες δημοσιονομικές και φορολογικές ρυθμίσεις και άλλες διατάξεις» (ΦΕΚ 17/</w:t>
      </w:r>
      <w:r w:rsidRPr="00AB0ED4">
        <w:rPr>
          <w:bCs/>
        </w:rPr>
        <w:t>A</w:t>
      </w:r>
      <w:r w:rsidRPr="00122160">
        <w:rPr>
          <w:bCs/>
          <w:lang w:val="el-GR"/>
        </w:rPr>
        <w:t>/05-02-2021), όπως ισχύει.</w:t>
      </w:r>
    </w:p>
    <w:p w14:paraId="613EF84B"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 xml:space="preserve">Τον </w:t>
      </w:r>
      <w:r w:rsidRPr="00AB0ED4">
        <w:rPr>
          <w:bCs/>
        </w:rPr>
        <w:t>N</w:t>
      </w:r>
      <w:r w:rsidRPr="00122160">
        <w:rPr>
          <w:bCs/>
          <w:lang w:val="el-GR"/>
        </w:rPr>
        <w:t>.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 όπως τροποποιήθηκε και ισχύει.</w:t>
      </w:r>
    </w:p>
    <w:p w14:paraId="47C82CE9"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 όπως ισχύει.</w:t>
      </w:r>
    </w:p>
    <w:p w14:paraId="656FD46A"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 όπως τροποποιήθηκαν και ισχύουν.</w:t>
      </w:r>
    </w:p>
    <w:p w14:paraId="0E34C452"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AB0ED4">
        <w:rPr>
          <w:bCs/>
        </w:rPr>
        <w:t>L</w:t>
      </w:r>
      <w:r w:rsidRPr="00122160">
        <w:rPr>
          <w:bCs/>
          <w:lang w:val="el-GR"/>
        </w:rPr>
        <w:t xml:space="preserve"> 94/1/28.3.2014) και άλλες διατάξεις» (ΦΕΚ 148/Α/08-08-2016), όπως τροποποιήθηκε και ισχύει.</w:t>
      </w:r>
    </w:p>
    <w:p w14:paraId="195C4127"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lastRenderedPageBreak/>
        <w:t>Τον Ν. 3389/2005 «Συμπράξεις Δημόσιου και Ιδιωτικού Τομέα» (ΦΕΚ 232/Α/ 22-09-2005).</w:t>
      </w:r>
    </w:p>
    <w:p w14:paraId="033C33F6"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37A22016"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 όπως ισχύει.</w:t>
      </w:r>
    </w:p>
    <w:p w14:paraId="61B5BCEA" w14:textId="77777777" w:rsidR="00600EFC" w:rsidRPr="00AB0ED4" w:rsidRDefault="00600EFC" w:rsidP="00600EFC">
      <w:pPr>
        <w:pStyle w:val="aff"/>
        <w:numPr>
          <w:ilvl w:val="0"/>
          <w:numId w:val="37"/>
        </w:numPr>
        <w:suppressAutoHyphens w:val="0"/>
        <w:snapToGrid w:val="0"/>
        <w:spacing w:before="120" w:after="0"/>
        <w:contextualSpacing w:val="0"/>
        <w:rPr>
          <w:bCs/>
        </w:rPr>
      </w:pPr>
      <w:r w:rsidRPr="00122160">
        <w:rPr>
          <w:bCs/>
          <w:lang w:val="el-GR"/>
        </w:rPr>
        <w:t xml:space="preserve">Την υπ’ αρ. 119126 ΕΞ 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τροποποιήθηκε και ισχύει με την υπ’ αρ. 52415 ΕΞ 2022 Απόφαση του Αναπληρωτή Υπ. Οικονομικών (ΦΕΚ 1927/Β/19-04-2022), την υπ’ αρ. 188159 ΕΞ 2022 Απόφαση του Αναπληρωτή Υπ. Οικονομικών (ΦΕΚ 6973/Β/30-12-2022) και την υπ’ αρ. 66734 ΕΞ 2024 Απόφαση του Αναπληρωτή Υπ. </w:t>
      </w:r>
      <w:proofErr w:type="spellStart"/>
      <w:r w:rsidRPr="00AB0ED4">
        <w:rPr>
          <w:bCs/>
        </w:rPr>
        <w:t>Εθνικής</w:t>
      </w:r>
      <w:proofErr w:type="spellEnd"/>
      <w:r w:rsidRPr="00AB0ED4">
        <w:rPr>
          <w:bCs/>
        </w:rPr>
        <w:t xml:space="preserve"> </w:t>
      </w:r>
      <w:proofErr w:type="spellStart"/>
      <w:r w:rsidRPr="00AB0ED4">
        <w:rPr>
          <w:bCs/>
        </w:rPr>
        <w:t>Οικονομί</w:t>
      </w:r>
      <w:proofErr w:type="spellEnd"/>
      <w:r w:rsidRPr="00AB0ED4">
        <w:rPr>
          <w:bCs/>
        </w:rPr>
        <w:t xml:space="preserve">ας και </w:t>
      </w:r>
      <w:proofErr w:type="spellStart"/>
      <w:r w:rsidRPr="00AB0ED4">
        <w:rPr>
          <w:bCs/>
        </w:rPr>
        <w:t>Οικονομικών</w:t>
      </w:r>
      <w:proofErr w:type="spellEnd"/>
      <w:r w:rsidRPr="00AB0ED4">
        <w:rPr>
          <w:bCs/>
        </w:rPr>
        <w:t xml:space="preserve"> (ΦΕΚ 2786/Β/16-05-2024).</w:t>
      </w:r>
    </w:p>
    <w:p w14:paraId="141D5472" w14:textId="77777777" w:rsidR="00600EFC" w:rsidRPr="00C85F80" w:rsidRDefault="00600EFC" w:rsidP="00600EFC">
      <w:pPr>
        <w:pStyle w:val="aff"/>
        <w:numPr>
          <w:ilvl w:val="0"/>
          <w:numId w:val="37"/>
        </w:numPr>
        <w:suppressAutoHyphens w:val="0"/>
        <w:snapToGrid w:val="0"/>
        <w:spacing w:before="120" w:after="0"/>
        <w:contextualSpacing w:val="0"/>
        <w:rPr>
          <w:bCs/>
          <w:lang w:val="el-GR"/>
        </w:rPr>
      </w:pPr>
      <w:r w:rsidRPr="00C85F80">
        <w:rPr>
          <w:bCs/>
          <w:lang w:val="el-GR"/>
        </w:rPr>
        <w:t>Την υπ’ αριθ.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443D616C"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τις υπ’ αρ.: 154839 ΕΞ 2021/06-12-2021 (ΩΗΠΟΗ-Υ3Μ), 49994 ΕΞ2022/12-04-2022 (ΑΔΑ 6Ρ94Η-ΕΟΟ), 74791 ΕΞ2022/31-05-2022 (ΑΔΑ 9Η10Η-606), 138991 ΕΞ2022/27-09-2022 (ΑΔΑ Ψ1ΕΝΗ-ΖΔΒ), 96462 ΕΞ2022/27-06-2023 (ΑΔΑ 6Θ87Η-ΟΦΞ), 68955 ΕΞ2024/17-05-2024 (ΑΔΑ 6ΙΔΛΗ-Α5Ρ) και 181806 ΕΞ2024/03-12-2024 (ΑΔΑ 6Α48Η-ΨΣΝ) Αποφάσεις του Διοικητή της Ειδικής Υπηρεσίας Συντονισμού Ταμείου Ανάκαμψης.</w:t>
      </w:r>
    </w:p>
    <w:p w14:paraId="01CF3512"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053395EF"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270BB39E"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06F66AF1"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36714CC5"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339B0004"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lastRenderedPageBreak/>
        <w:t xml:space="preserve">Την υπ’ αρ. 71693 ΕΞ 2023  Απόφαση του Αναπληρωτή Υπουργού Οικονομικών με θέμα: “Διαδικασίες επιβολής δημοσιονομικών διορθώσεων </w:t>
      </w:r>
      <w:proofErr w:type="spellStart"/>
      <w:r w:rsidRPr="00122160">
        <w:rPr>
          <w:bCs/>
          <w:lang w:val="el-GR"/>
        </w:rPr>
        <w:t>αχρεωστήτως</w:t>
      </w:r>
      <w:proofErr w:type="spellEnd"/>
      <w:r w:rsidRPr="00122160">
        <w:rPr>
          <w:bCs/>
          <w:lang w:val="el-GR"/>
        </w:rPr>
        <w:t xml:space="preserve"> ή παρανόμως καταβληθέντων ποσών από πόρους του κρατικού προϋπολογισμού στο πλαίσιο Δράσεων και Έργων που χρηματοδοτούνται από το Ταμείο Ανάκαμψης και Ανθεκτικότητας” (ΦΕΚ 3079/Β/09-05-2023).</w:t>
      </w:r>
    </w:p>
    <w:p w14:paraId="5C5C5E89"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5EA399BD"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Τον Ν. 4152/2013 «Επείγοντα μέτρα εφαρμογής των νόμων 4046/2012, 4093/2012 και 4127/2013» (ΦΕΚ 107/Α/09-05-2013), όπως τροποποιήθηκε και ισχύει.</w:t>
      </w:r>
    </w:p>
    <w:p w14:paraId="454DDE0C"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 xml:space="preserve">Τον </w:t>
      </w:r>
      <w:r w:rsidRPr="00AB0ED4">
        <w:rPr>
          <w:bCs/>
        </w:rPr>
        <w:t>N</w:t>
      </w:r>
      <w:r w:rsidRPr="00122160">
        <w:rPr>
          <w:bCs/>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574C4BE6" w14:textId="77777777" w:rsidR="00600EFC" w:rsidRPr="00AB0ED4" w:rsidRDefault="00600EFC" w:rsidP="00600EFC">
      <w:pPr>
        <w:pStyle w:val="aff"/>
        <w:numPr>
          <w:ilvl w:val="0"/>
          <w:numId w:val="37"/>
        </w:numPr>
        <w:suppressAutoHyphens w:val="0"/>
        <w:snapToGrid w:val="0"/>
        <w:spacing w:before="120" w:after="0"/>
        <w:contextualSpacing w:val="0"/>
        <w:rPr>
          <w:bCs/>
        </w:rPr>
      </w:pPr>
      <w:r w:rsidRPr="00122160">
        <w:rPr>
          <w:bCs/>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AB0ED4">
        <w:rPr>
          <w:bCs/>
        </w:rPr>
        <w:t>(ΦΕΚ Α 45/28-02-2023), όπ</w:t>
      </w:r>
      <w:proofErr w:type="spellStart"/>
      <w:r w:rsidRPr="00AB0ED4">
        <w:rPr>
          <w:bCs/>
        </w:rPr>
        <w:t>ως</w:t>
      </w:r>
      <w:proofErr w:type="spellEnd"/>
      <w:r w:rsidRPr="00AB0ED4">
        <w:rPr>
          <w:bCs/>
        </w:rPr>
        <w:t xml:space="preserve"> </w:t>
      </w:r>
      <w:proofErr w:type="spellStart"/>
      <w:r w:rsidRPr="00AB0ED4">
        <w:rPr>
          <w:bCs/>
        </w:rPr>
        <w:t>ισχύει</w:t>
      </w:r>
      <w:proofErr w:type="spellEnd"/>
      <w:r w:rsidRPr="00AB0ED4">
        <w:rPr>
          <w:bCs/>
        </w:rPr>
        <w:t>.</w:t>
      </w:r>
    </w:p>
    <w:p w14:paraId="250892B8"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Τον Ν. 2121/1993 “Πνευματική Ιδιοκτησία, Συγγενικά Δικαιώματα και Πολιτιστικά Θέματα”, (ΦΕΚ 25/Α/04-03-1993), όπως τροποποιήθηκε και ισχύει.</w:t>
      </w:r>
    </w:p>
    <w:p w14:paraId="54F1605A"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Το Π.Δ. 80/2016 «Ανάληψη υποχρεώσεων από τους Διατάκτες» (ΦΕΚ 145/Α/05-08-2016), όπως τροποποιήθηκε και ισχύει.</w:t>
      </w:r>
    </w:p>
    <w:p w14:paraId="4B0A4FC9"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 </w:t>
      </w:r>
    </w:p>
    <w:p w14:paraId="65A3ABDB"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Το Α.88 του Ν. 1892/1990 «Για τον εκσυγχρονισμό και την ανάπτυξη και άλλες διατάξεις» (ΦΕΚ 101/Α/31-07-1990), όπως ισχύει.</w:t>
      </w:r>
    </w:p>
    <w:p w14:paraId="5304E898"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Την υπ’ αρ. 20977 Κοινή Απόφαση των Υπουργών Ανάπτυξης και Επικρατείας «Δικαιολογητικά για την τήρηση των μητρώων του Ν. 3310/2005, όπως τροποποιήθηκε με το Ν. 3414/2005» (ΦΕΚ 1673/</w:t>
      </w:r>
      <w:r w:rsidRPr="00AB0ED4">
        <w:rPr>
          <w:bCs/>
        </w:rPr>
        <w:t>B</w:t>
      </w:r>
      <w:r w:rsidRPr="00122160">
        <w:rPr>
          <w:bCs/>
          <w:lang w:val="el-GR"/>
        </w:rPr>
        <w:t>/23-08-2007), όπως ισχύει.</w:t>
      </w:r>
    </w:p>
    <w:p w14:paraId="7E5BE89B" w14:textId="77777777" w:rsidR="00600EFC" w:rsidRPr="00AB0ED4" w:rsidRDefault="00600EFC" w:rsidP="00600EFC">
      <w:pPr>
        <w:pStyle w:val="aff"/>
        <w:numPr>
          <w:ilvl w:val="0"/>
          <w:numId w:val="37"/>
        </w:numPr>
        <w:suppressAutoHyphens w:val="0"/>
        <w:snapToGrid w:val="0"/>
        <w:spacing w:before="120" w:after="0"/>
        <w:contextualSpacing w:val="0"/>
        <w:rPr>
          <w:bCs/>
        </w:rPr>
      </w:pPr>
      <w:r w:rsidRPr="00122160">
        <w:rPr>
          <w:bCs/>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AB0ED4">
        <w:rPr>
          <w:bCs/>
        </w:rPr>
        <w:t>(ΦΕΚ 133/Α/07-08-2019), όπ</w:t>
      </w:r>
      <w:proofErr w:type="spellStart"/>
      <w:r w:rsidRPr="00AB0ED4">
        <w:rPr>
          <w:bCs/>
        </w:rPr>
        <w:t>ως</w:t>
      </w:r>
      <w:proofErr w:type="spellEnd"/>
      <w:r w:rsidRPr="00AB0ED4">
        <w:rPr>
          <w:bCs/>
        </w:rPr>
        <w:t xml:space="preserve"> </w:t>
      </w:r>
      <w:proofErr w:type="spellStart"/>
      <w:r w:rsidRPr="00AB0ED4">
        <w:rPr>
          <w:bCs/>
        </w:rPr>
        <w:t>τρο</w:t>
      </w:r>
      <w:proofErr w:type="spellEnd"/>
      <w:r w:rsidRPr="00AB0ED4">
        <w:rPr>
          <w:bCs/>
        </w:rPr>
        <w:t xml:space="preserve">ποποιήθηκε και </w:t>
      </w:r>
      <w:proofErr w:type="spellStart"/>
      <w:r w:rsidRPr="00AB0ED4">
        <w:rPr>
          <w:bCs/>
        </w:rPr>
        <w:t>ισχύει</w:t>
      </w:r>
      <w:proofErr w:type="spellEnd"/>
      <w:r w:rsidRPr="00AB0ED4">
        <w:rPr>
          <w:bCs/>
        </w:rPr>
        <w:t>.</w:t>
      </w:r>
    </w:p>
    <w:p w14:paraId="26F776E6"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Τον Ν. 4912/2022 Ενιαία Αρχή Δημοσίων Συμβάσεων και άλλες διατάξεις του Υπουργείου Δικαιοσύνης” (ΦΕΚ 59/</w:t>
      </w:r>
      <w:r w:rsidRPr="00AB0ED4">
        <w:rPr>
          <w:bCs/>
        </w:rPr>
        <w:t>A</w:t>
      </w:r>
      <w:r w:rsidRPr="00122160">
        <w:rPr>
          <w:bCs/>
          <w:lang w:val="el-GR"/>
        </w:rPr>
        <w:t>/17-03-2022), όπως ισχύει.</w:t>
      </w:r>
    </w:p>
    <w:p w14:paraId="7E99214E"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539F9FAD"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Τον Ν. 5140/2024 “Νέο Αναπτυξιακό Πρόγραμμα Δημοσίων Επενδύσεων και συμπληρωματικές διατάξεις” (ΦΕΚ 154/Α/30-09-2024).</w:t>
      </w:r>
    </w:p>
    <w:p w14:paraId="2DBD90E2"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lastRenderedPageBreak/>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5C6BEA31"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33044D91"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47207F81"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44C84ACF"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 xml:space="preserve">Τον Ν. 4635/2019 (ιδίως των άρθρων 85 </w:t>
      </w:r>
      <w:proofErr w:type="spellStart"/>
      <w:r w:rsidRPr="00122160">
        <w:rPr>
          <w:bCs/>
          <w:lang w:val="el-GR"/>
        </w:rPr>
        <w:t>επ</w:t>
      </w:r>
      <w:proofErr w:type="spellEnd"/>
      <w:r w:rsidRPr="00122160">
        <w:rPr>
          <w:bCs/>
          <w:lang w:val="el-GR"/>
        </w:rPr>
        <w:t>.) “Επενδύω στην Ελλάδα και άλλες διατάξεις” (ΦΕΚ 167/Α/30-10-2019), όπως τροποποιήθηκε και ισχύει.</w:t>
      </w:r>
    </w:p>
    <w:p w14:paraId="52EAC3F6"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136C8944"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Τον Ν. 2859/2000 “Κύρωση Κώδικα Φόρου Προστιθέμενης Αξίας” (ΦΕΚ 248/Α/07-11-2000), όπως τροποποιήθηκε και ισχύει.</w:t>
      </w:r>
    </w:p>
    <w:p w14:paraId="45DAA176"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AB0ED4">
        <w:rPr>
          <w:bCs/>
        </w:rPr>
        <w:t>L</w:t>
      </w:r>
      <w:r w:rsidRPr="00122160">
        <w:rPr>
          <w:bCs/>
          <w:lang w:val="el-GR"/>
        </w:rPr>
        <w:t xml:space="preserve"> 119), όπως τροποποιήθηκε και ισχύει.</w:t>
      </w:r>
    </w:p>
    <w:p w14:paraId="6F7108B3"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5E67BD40"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Τη με αριθμό 3/2018 Γνωμοδότηση του Νομικού Συμβουλίου του Κράτους.</w:t>
      </w:r>
    </w:p>
    <w:p w14:paraId="4CD434C3"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Το από 13-07-2018 έντυπο της ΕΑΔΔΗΣΥ με θέμα: «ΥΠΟΧΡΕΩΣΕΙΣ ΔΗΜΟΣΙΕΥΣΕΩΝ ΣΤΟΝ ΕΘΝΙΚΟ ΤΥΠΟ ΚΑΤΑ ΤΟΝ Ν.4412/2016».</w:t>
      </w:r>
    </w:p>
    <w:p w14:paraId="03F907FE" w14:textId="77777777" w:rsidR="00600EFC" w:rsidRPr="00AB0ED4" w:rsidRDefault="00600EFC" w:rsidP="00600EFC">
      <w:pPr>
        <w:pStyle w:val="aff"/>
        <w:numPr>
          <w:ilvl w:val="0"/>
          <w:numId w:val="37"/>
        </w:numPr>
        <w:suppressAutoHyphens w:val="0"/>
        <w:snapToGrid w:val="0"/>
        <w:spacing w:before="120" w:after="0"/>
        <w:contextualSpacing w:val="0"/>
        <w:rPr>
          <w:bCs/>
        </w:rPr>
      </w:pPr>
      <w:r w:rsidRPr="00122160">
        <w:rPr>
          <w:bCs/>
          <w:lang w:val="el-GR"/>
        </w:rPr>
        <w:t xml:space="preserve">Τον </w:t>
      </w:r>
      <w:r w:rsidRPr="00AB0ED4">
        <w:rPr>
          <w:bCs/>
        </w:rPr>
        <w:t>N</w:t>
      </w:r>
      <w:r w:rsidRPr="00122160">
        <w:rPr>
          <w:bCs/>
          <w:lang w:val="el-GR"/>
        </w:rPr>
        <w:t xml:space="preserve">. 3429/2005 «Δημόσιες Επιχειρήσεις και Οργανισμοί (Δ.Ε.Κ.Ο.).» </w:t>
      </w:r>
      <w:r w:rsidRPr="00AB0ED4">
        <w:rPr>
          <w:bCs/>
        </w:rPr>
        <w:t>ΦΕΚ (314/Α/27-12-2005), όπ</w:t>
      </w:r>
      <w:proofErr w:type="spellStart"/>
      <w:r w:rsidRPr="00AB0ED4">
        <w:rPr>
          <w:bCs/>
        </w:rPr>
        <w:t>ως</w:t>
      </w:r>
      <w:proofErr w:type="spellEnd"/>
      <w:r w:rsidRPr="00AB0ED4">
        <w:rPr>
          <w:bCs/>
        </w:rPr>
        <w:t xml:space="preserve"> </w:t>
      </w:r>
      <w:proofErr w:type="spellStart"/>
      <w:r w:rsidRPr="00AB0ED4">
        <w:rPr>
          <w:bCs/>
        </w:rPr>
        <w:t>τρο</w:t>
      </w:r>
      <w:proofErr w:type="spellEnd"/>
      <w:r w:rsidRPr="00AB0ED4">
        <w:rPr>
          <w:bCs/>
        </w:rPr>
        <w:t xml:space="preserve">ποποιήθηκε και </w:t>
      </w:r>
      <w:proofErr w:type="spellStart"/>
      <w:r w:rsidRPr="00AB0ED4">
        <w:rPr>
          <w:bCs/>
        </w:rPr>
        <w:t>ισχύει</w:t>
      </w:r>
      <w:proofErr w:type="spellEnd"/>
      <w:r w:rsidRPr="00AB0ED4">
        <w:rPr>
          <w:bCs/>
        </w:rPr>
        <w:t xml:space="preserve">. </w:t>
      </w:r>
    </w:p>
    <w:p w14:paraId="03B44503"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35C83E3C" w14:textId="77777777" w:rsidR="00600EFC" w:rsidRPr="00AB0ED4" w:rsidRDefault="00600EFC" w:rsidP="00600EFC">
      <w:pPr>
        <w:pStyle w:val="aff"/>
        <w:numPr>
          <w:ilvl w:val="0"/>
          <w:numId w:val="37"/>
        </w:numPr>
        <w:suppressAutoHyphens w:val="0"/>
        <w:snapToGrid w:val="0"/>
        <w:spacing w:before="120" w:after="0"/>
        <w:contextualSpacing w:val="0"/>
        <w:rPr>
          <w:bCs/>
        </w:rPr>
      </w:pPr>
      <w:r w:rsidRPr="00122160">
        <w:rPr>
          <w:bCs/>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AB0ED4">
        <w:rPr>
          <w:bCs/>
        </w:rPr>
        <w:t>(ΦΕΚ 119/Α/08-07-2019), όπ</w:t>
      </w:r>
      <w:proofErr w:type="spellStart"/>
      <w:r w:rsidRPr="00AB0ED4">
        <w:rPr>
          <w:bCs/>
        </w:rPr>
        <w:t>ως</w:t>
      </w:r>
      <w:proofErr w:type="spellEnd"/>
      <w:r w:rsidRPr="00AB0ED4">
        <w:rPr>
          <w:bCs/>
        </w:rPr>
        <w:t xml:space="preserve"> </w:t>
      </w:r>
      <w:proofErr w:type="spellStart"/>
      <w:r w:rsidRPr="00AB0ED4">
        <w:rPr>
          <w:bCs/>
        </w:rPr>
        <w:t>ισχύει</w:t>
      </w:r>
      <w:proofErr w:type="spellEnd"/>
      <w:r w:rsidRPr="00AB0ED4">
        <w:rPr>
          <w:bCs/>
        </w:rPr>
        <w:t>.</w:t>
      </w:r>
    </w:p>
    <w:p w14:paraId="5E085BD6" w14:textId="77777777" w:rsidR="00600EFC" w:rsidRPr="00122160" w:rsidRDefault="00600EFC" w:rsidP="00600EFC">
      <w:pPr>
        <w:pStyle w:val="aff"/>
        <w:numPr>
          <w:ilvl w:val="0"/>
          <w:numId w:val="37"/>
        </w:numPr>
        <w:suppressAutoHyphens w:val="0"/>
        <w:snapToGrid w:val="0"/>
        <w:spacing w:before="120" w:after="0"/>
        <w:contextualSpacing w:val="0"/>
        <w:rPr>
          <w:bCs/>
          <w:lang w:val="el-GR"/>
        </w:rPr>
      </w:pPr>
      <w:r w:rsidRPr="00122160">
        <w:rPr>
          <w:bCs/>
          <w:lang w:val="el-GR"/>
        </w:rPr>
        <w:lastRenderedPageBreak/>
        <w:t>Το Α.39 του Ν. 4578/2018 «Μείωση ασφαλιστικών εισφορών και άλλες διατάξεις» (ΦΕΚ 200/Α/03-12-2018), όπως ισχύει.</w:t>
      </w:r>
    </w:p>
    <w:p w14:paraId="01B80AFF" w14:textId="77777777" w:rsidR="00600EFC" w:rsidRPr="00AB0ED4" w:rsidRDefault="00600EFC" w:rsidP="00600EFC">
      <w:pPr>
        <w:pStyle w:val="aff"/>
        <w:numPr>
          <w:ilvl w:val="0"/>
          <w:numId w:val="37"/>
        </w:numPr>
        <w:suppressAutoHyphens w:val="0"/>
        <w:autoSpaceDE w:val="0"/>
        <w:autoSpaceDN w:val="0"/>
        <w:snapToGrid w:val="0"/>
        <w:spacing w:before="120" w:after="0"/>
        <w:contextualSpacing w:val="0"/>
      </w:pPr>
      <w:r w:rsidRPr="00C85F80">
        <w:rPr>
          <w:lang w:val="el-GR"/>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AB0ED4">
        <w:t>Πρωτ. Γ.Ε.ΜΗ.: 3437047/11-11-2024.</w:t>
      </w:r>
    </w:p>
    <w:p w14:paraId="0C8A7B7B" w14:textId="77777777" w:rsidR="00600EFC" w:rsidRPr="00AB0ED4" w:rsidRDefault="00600EFC" w:rsidP="00600EFC">
      <w:pPr>
        <w:pStyle w:val="aff"/>
        <w:numPr>
          <w:ilvl w:val="0"/>
          <w:numId w:val="37"/>
        </w:numPr>
        <w:suppressAutoHyphens w:val="0"/>
        <w:autoSpaceDE w:val="0"/>
        <w:autoSpaceDN w:val="0"/>
        <w:snapToGrid w:val="0"/>
        <w:spacing w:before="120" w:after="0"/>
        <w:contextualSpacing w:val="0"/>
      </w:pPr>
      <w:r w:rsidRPr="00C85F80">
        <w:rPr>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C85F80">
        <w:rPr>
          <w:lang w:val="el-GR"/>
        </w:rPr>
        <w:t>οικ</w:t>
      </w:r>
      <w:proofErr w:type="spellEnd"/>
      <w:r w:rsidRPr="00C85F80">
        <w:rPr>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AB0ED4">
        <w:t>(Β’ 164)» ΦΕΚ 2060/Β’/2021))» (ΦΕΚ 5807/Β/10-12-2021).</w:t>
      </w:r>
    </w:p>
    <w:p w14:paraId="37AFE2EC" w14:textId="77777777" w:rsidR="00600EFC" w:rsidRPr="00AB0ED4" w:rsidRDefault="00600EFC" w:rsidP="00600EFC">
      <w:pPr>
        <w:pStyle w:val="aff"/>
        <w:numPr>
          <w:ilvl w:val="0"/>
          <w:numId w:val="37"/>
        </w:numPr>
        <w:suppressAutoHyphens w:val="0"/>
        <w:autoSpaceDE w:val="0"/>
        <w:autoSpaceDN w:val="0"/>
        <w:snapToGrid w:val="0"/>
        <w:spacing w:before="120" w:after="0"/>
        <w:contextualSpacing w:val="0"/>
      </w:pPr>
      <w:r w:rsidRPr="00C85F80">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AB0ED4">
        <w:t>(ΦΕΚ 752/ΥΟΔΔ/24-08-2022).</w:t>
      </w:r>
    </w:p>
    <w:p w14:paraId="71A13BE8" w14:textId="77777777" w:rsidR="00600EFC" w:rsidRPr="00C85F80" w:rsidRDefault="00600EFC" w:rsidP="00600EFC">
      <w:pPr>
        <w:pStyle w:val="aff"/>
        <w:numPr>
          <w:ilvl w:val="0"/>
          <w:numId w:val="37"/>
        </w:numPr>
        <w:suppressAutoHyphens w:val="0"/>
        <w:autoSpaceDE w:val="0"/>
        <w:autoSpaceDN w:val="0"/>
        <w:snapToGrid w:val="0"/>
        <w:spacing w:before="120" w:after="0"/>
        <w:contextualSpacing w:val="0"/>
        <w:rPr>
          <w:lang w:val="el-GR"/>
        </w:rPr>
      </w:pPr>
      <w:r w:rsidRPr="00C85F80">
        <w:rPr>
          <w:bCs/>
          <w:lang w:val="el-GR"/>
        </w:rPr>
        <w:t xml:space="preserve">Την από 24-11-2022 (αριθ. πρωτ. ΚτΠ Μ.Α.Ε.: 21428/02-12-2022) Προγραμματική Συμφωνία μεταξύ του Υπουργείου Ψηφιακής Διακυβέρνησης και της ΚτΠ Μ.Α.Ε. για το έργο: «Ενίσχυση της συνδεσιμότητας </w:t>
      </w:r>
      <w:proofErr w:type="spellStart"/>
      <w:r w:rsidRPr="00C85F80">
        <w:rPr>
          <w:bCs/>
          <w:lang w:val="el-GR"/>
        </w:rPr>
        <w:t>υπερ</w:t>
      </w:r>
      <w:proofErr w:type="spellEnd"/>
      <w:r w:rsidRPr="00C85F80">
        <w:rPr>
          <w:bCs/>
          <w:lang w:val="el-GR"/>
        </w:rPr>
        <w:t>-υψηλών ταχυτήτων μέσω προγράμματος επιδότησης “</w:t>
      </w:r>
      <w:r w:rsidRPr="00AB0ED4">
        <w:rPr>
          <w:bCs/>
        </w:rPr>
        <w:t>Gigabit</w:t>
      </w:r>
      <w:r w:rsidRPr="00C85F80">
        <w:rPr>
          <w:bCs/>
          <w:lang w:val="el-GR"/>
        </w:rPr>
        <w:t>” (“</w:t>
      </w:r>
      <w:r w:rsidRPr="00AB0ED4">
        <w:rPr>
          <w:bCs/>
        </w:rPr>
        <w:t>Gigabit</w:t>
      </w:r>
      <w:r w:rsidRPr="00C85F80">
        <w:rPr>
          <w:bCs/>
          <w:lang w:val="el-GR"/>
        </w:rPr>
        <w:t xml:space="preserve"> </w:t>
      </w:r>
      <w:r w:rsidRPr="00AB0ED4">
        <w:rPr>
          <w:bCs/>
        </w:rPr>
        <w:t>voucher</w:t>
      </w:r>
      <w:r w:rsidRPr="00C85F80">
        <w:rPr>
          <w:bCs/>
          <w:lang w:val="el-GR"/>
        </w:rPr>
        <w:t xml:space="preserve"> </w:t>
      </w:r>
      <w:r w:rsidRPr="00AB0ED4">
        <w:rPr>
          <w:bCs/>
        </w:rPr>
        <w:t>Scheme</w:t>
      </w:r>
      <w:r w:rsidRPr="00C85F80">
        <w:rPr>
          <w:bCs/>
          <w:lang w:val="el-GR"/>
        </w:rPr>
        <w:t>”)».</w:t>
      </w:r>
    </w:p>
    <w:p w14:paraId="51842F70" w14:textId="77777777" w:rsidR="00600EFC" w:rsidRPr="00C85F80" w:rsidRDefault="00600EFC" w:rsidP="00600EFC">
      <w:pPr>
        <w:pStyle w:val="aff"/>
        <w:numPr>
          <w:ilvl w:val="0"/>
          <w:numId w:val="37"/>
        </w:numPr>
        <w:suppressAutoHyphens w:val="0"/>
        <w:autoSpaceDE w:val="0"/>
        <w:autoSpaceDN w:val="0"/>
        <w:snapToGrid w:val="0"/>
        <w:spacing w:before="120" w:after="0"/>
        <w:contextualSpacing w:val="0"/>
        <w:rPr>
          <w:lang w:val="el-GR"/>
        </w:rPr>
      </w:pPr>
      <w:r w:rsidRPr="00C85F80">
        <w:rPr>
          <w:bCs/>
          <w:lang w:val="el-GR"/>
        </w:rPr>
        <w:t xml:space="preserve">Την υπ' αριθ. </w:t>
      </w:r>
      <w:r w:rsidRPr="00814DBD">
        <w:rPr>
          <w:bCs/>
        </w:rPr>
        <w:t>C</w:t>
      </w:r>
      <w:r w:rsidRPr="00C85F80">
        <w:rPr>
          <w:bCs/>
          <w:lang w:val="el-GR"/>
        </w:rPr>
        <w:t xml:space="preserve"> (2024) 5152 </w:t>
      </w:r>
      <w:r w:rsidRPr="00814DBD">
        <w:rPr>
          <w:bCs/>
        </w:rPr>
        <w:t>final</w:t>
      </w:r>
      <w:r w:rsidRPr="00C85F80">
        <w:rPr>
          <w:bCs/>
          <w:lang w:val="el-GR"/>
        </w:rPr>
        <w:t>/19-07-2024 (αρ. πρωτ. ΚτΠ Μ.Α.Ε 17381/24-07-2024) Απόφαση της Ευρωπαϊκής Επιτροπής με θέμα: “</w:t>
      </w:r>
      <w:r w:rsidRPr="00814DBD">
        <w:rPr>
          <w:bCs/>
        </w:rPr>
        <w:t>State</w:t>
      </w:r>
      <w:r w:rsidRPr="00C85F80">
        <w:rPr>
          <w:bCs/>
          <w:lang w:val="el-GR"/>
        </w:rPr>
        <w:t xml:space="preserve"> </w:t>
      </w:r>
      <w:r w:rsidRPr="00814DBD">
        <w:rPr>
          <w:bCs/>
        </w:rPr>
        <w:t>Aid</w:t>
      </w:r>
      <w:r w:rsidRPr="00C85F80">
        <w:rPr>
          <w:bCs/>
          <w:lang w:val="el-GR"/>
        </w:rPr>
        <w:t xml:space="preserve"> </w:t>
      </w:r>
      <w:r w:rsidRPr="00814DBD">
        <w:rPr>
          <w:bCs/>
        </w:rPr>
        <w:t>SA</w:t>
      </w:r>
      <w:r w:rsidRPr="00C85F80">
        <w:rPr>
          <w:bCs/>
          <w:lang w:val="el-GR"/>
        </w:rPr>
        <w:t>. 112911 (2024/</w:t>
      </w:r>
      <w:r w:rsidRPr="00814DBD">
        <w:rPr>
          <w:bCs/>
        </w:rPr>
        <w:t>N</w:t>
      </w:r>
      <w:r w:rsidRPr="00C85F80">
        <w:rPr>
          <w:bCs/>
          <w:lang w:val="el-GR"/>
        </w:rPr>
        <w:t xml:space="preserve">) – </w:t>
      </w:r>
      <w:r w:rsidRPr="00814DBD">
        <w:rPr>
          <w:bCs/>
        </w:rPr>
        <w:t>Greece</w:t>
      </w:r>
      <w:r w:rsidRPr="00C85F80">
        <w:rPr>
          <w:bCs/>
          <w:lang w:val="el-GR"/>
        </w:rPr>
        <w:t xml:space="preserve"> </w:t>
      </w:r>
      <w:r w:rsidRPr="00814DBD">
        <w:rPr>
          <w:bCs/>
        </w:rPr>
        <w:t>RRF</w:t>
      </w:r>
      <w:r w:rsidRPr="00C85F80">
        <w:rPr>
          <w:bCs/>
          <w:lang w:val="el-GR"/>
        </w:rPr>
        <w:t xml:space="preserve"> – </w:t>
      </w:r>
      <w:r w:rsidRPr="00814DBD">
        <w:rPr>
          <w:bCs/>
        </w:rPr>
        <w:t>Gigabit</w:t>
      </w:r>
      <w:r w:rsidRPr="00C85F80">
        <w:rPr>
          <w:bCs/>
          <w:lang w:val="el-GR"/>
        </w:rPr>
        <w:t xml:space="preserve"> </w:t>
      </w:r>
      <w:r w:rsidRPr="00814DBD">
        <w:rPr>
          <w:bCs/>
        </w:rPr>
        <w:t>Voucher</w:t>
      </w:r>
      <w:r w:rsidRPr="00C85F80">
        <w:rPr>
          <w:bCs/>
          <w:lang w:val="el-GR"/>
        </w:rPr>
        <w:t xml:space="preserve"> </w:t>
      </w:r>
      <w:r w:rsidRPr="00814DBD">
        <w:rPr>
          <w:bCs/>
        </w:rPr>
        <w:t>Scheme</w:t>
      </w:r>
      <w:r w:rsidRPr="00C85F80">
        <w:rPr>
          <w:bCs/>
          <w:lang w:val="el-GR"/>
        </w:rPr>
        <w:t>”.</w:t>
      </w:r>
    </w:p>
    <w:p w14:paraId="571CB4C7" w14:textId="77777777" w:rsidR="00600EFC" w:rsidRPr="00C85F80" w:rsidRDefault="00600EFC" w:rsidP="00600EFC">
      <w:pPr>
        <w:pStyle w:val="aff"/>
        <w:numPr>
          <w:ilvl w:val="0"/>
          <w:numId w:val="37"/>
        </w:numPr>
        <w:suppressAutoHyphens w:val="0"/>
        <w:autoSpaceDE w:val="0"/>
        <w:autoSpaceDN w:val="0"/>
        <w:snapToGrid w:val="0"/>
        <w:spacing w:before="120" w:after="0"/>
        <w:contextualSpacing w:val="0"/>
        <w:rPr>
          <w:lang w:val="el-GR"/>
        </w:rPr>
      </w:pPr>
      <w:r w:rsidRPr="00C85F80">
        <w:rPr>
          <w:bCs/>
          <w:lang w:val="el-GR"/>
        </w:rPr>
        <w:t xml:space="preserve">Το Άρθρο 34 του Ν. 5099/05-04-2024 με θέμα: “Πρόγραμμα «Κουπόνι Συνδεσιμότητας </w:t>
      </w:r>
      <w:r w:rsidRPr="00814DBD">
        <w:rPr>
          <w:bCs/>
        </w:rPr>
        <w:t>Gigabit</w:t>
      </w:r>
      <w:r w:rsidRPr="00C85F80">
        <w:rPr>
          <w:bCs/>
          <w:lang w:val="el-GR"/>
        </w:rPr>
        <w:t>» («</w:t>
      </w:r>
      <w:r w:rsidRPr="00814DBD">
        <w:rPr>
          <w:bCs/>
        </w:rPr>
        <w:t>Gigabit</w:t>
      </w:r>
      <w:r w:rsidRPr="00C85F80">
        <w:rPr>
          <w:bCs/>
          <w:lang w:val="el-GR"/>
        </w:rPr>
        <w:t xml:space="preserve"> </w:t>
      </w:r>
      <w:r w:rsidRPr="00814DBD">
        <w:rPr>
          <w:bCs/>
        </w:rPr>
        <w:t>Connectivity</w:t>
      </w:r>
      <w:r w:rsidRPr="00C85F80">
        <w:rPr>
          <w:bCs/>
          <w:lang w:val="el-GR"/>
        </w:rPr>
        <w:t xml:space="preserve"> </w:t>
      </w:r>
      <w:r w:rsidRPr="00814DBD">
        <w:rPr>
          <w:bCs/>
        </w:rPr>
        <w:t>Voucher</w:t>
      </w:r>
      <w:r w:rsidRPr="00C85F80">
        <w:rPr>
          <w:bCs/>
          <w:lang w:val="el-GR"/>
        </w:rPr>
        <w:t xml:space="preserve"> </w:t>
      </w:r>
      <w:r w:rsidRPr="00814DBD">
        <w:rPr>
          <w:bCs/>
        </w:rPr>
        <w:t>Scheme</w:t>
      </w:r>
      <w:r w:rsidRPr="00C85F80">
        <w:rPr>
          <w:bCs/>
          <w:lang w:val="el-GR"/>
        </w:rPr>
        <w:t xml:space="preserve">»)” (ΦΕΚ </w:t>
      </w:r>
      <w:r w:rsidRPr="00814DBD">
        <w:rPr>
          <w:bCs/>
        </w:rPr>
        <w:t>A</w:t>
      </w:r>
      <w:r w:rsidRPr="00C85F80">
        <w:rPr>
          <w:bCs/>
          <w:lang w:val="el-GR"/>
        </w:rPr>
        <w:t>’ 48/05-04-2024).</w:t>
      </w:r>
    </w:p>
    <w:p w14:paraId="03500F03" w14:textId="77777777" w:rsidR="00600EFC" w:rsidRPr="00C85F80" w:rsidRDefault="00600EFC" w:rsidP="00600EFC">
      <w:pPr>
        <w:pStyle w:val="aff"/>
        <w:numPr>
          <w:ilvl w:val="0"/>
          <w:numId w:val="37"/>
        </w:numPr>
        <w:suppressAutoHyphens w:val="0"/>
        <w:autoSpaceDE w:val="0"/>
        <w:autoSpaceDN w:val="0"/>
        <w:snapToGrid w:val="0"/>
        <w:spacing w:before="120" w:after="0"/>
        <w:contextualSpacing w:val="0"/>
        <w:rPr>
          <w:lang w:val="el-GR"/>
        </w:rPr>
      </w:pPr>
      <w:r w:rsidRPr="00C85F80">
        <w:rPr>
          <w:bCs/>
          <w:lang w:val="el-GR"/>
        </w:rPr>
        <w:t xml:space="preserve">Την υπ’ αρ. 1183/13-11-2024 Κοινή Υπουργική Απόφαση μεταξύ του Υπουργού Εθνικής Οικονομίας και Οικονομικών και του Υπουργού Ψηφιακής Διακυβέρνησης με θέμα: “Όροι και ρυθμίσεις σχετικά με το Πρόγραμμα «Κουπόνι Συνδεσιμότητας </w:t>
      </w:r>
      <w:r w:rsidRPr="00AB0ED4">
        <w:rPr>
          <w:bCs/>
        </w:rPr>
        <w:t>Gigabit</w:t>
      </w:r>
      <w:r w:rsidRPr="00C85F80">
        <w:rPr>
          <w:bCs/>
          <w:lang w:val="el-GR"/>
        </w:rPr>
        <w:t>» («</w:t>
      </w:r>
      <w:r w:rsidRPr="00AB0ED4">
        <w:rPr>
          <w:bCs/>
        </w:rPr>
        <w:t>Gigabit</w:t>
      </w:r>
      <w:r w:rsidRPr="00C85F80">
        <w:rPr>
          <w:bCs/>
          <w:lang w:val="el-GR"/>
        </w:rPr>
        <w:t xml:space="preserve"> </w:t>
      </w:r>
      <w:r w:rsidRPr="00AB0ED4">
        <w:rPr>
          <w:bCs/>
        </w:rPr>
        <w:t>Connectivity</w:t>
      </w:r>
      <w:r w:rsidRPr="00C85F80">
        <w:rPr>
          <w:bCs/>
          <w:lang w:val="el-GR"/>
        </w:rPr>
        <w:t xml:space="preserve"> </w:t>
      </w:r>
      <w:r w:rsidRPr="00AB0ED4">
        <w:rPr>
          <w:bCs/>
        </w:rPr>
        <w:t>Voucher</w:t>
      </w:r>
      <w:r w:rsidRPr="00C85F80">
        <w:rPr>
          <w:bCs/>
          <w:lang w:val="el-GR"/>
        </w:rPr>
        <w:t xml:space="preserve"> </w:t>
      </w:r>
      <w:r w:rsidRPr="00AB0ED4">
        <w:rPr>
          <w:bCs/>
        </w:rPr>
        <w:t>Scheme</w:t>
      </w:r>
      <w:r w:rsidRPr="00C85F80">
        <w:rPr>
          <w:bCs/>
          <w:lang w:val="el-GR"/>
        </w:rPr>
        <w:t>»)” (ΦΕΚ 6274/Β’/13-11-2024).</w:t>
      </w:r>
    </w:p>
    <w:p w14:paraId="315C9BF7" w14:textId="77777777" w:rsidR="00600EFC" w:rsidRPr="00C85F80" w:rsidRDefault="00600EFC" w:rsidP="00600EFC">
      <w:pPr>
        <w:pStyle w:val="aff"/>
        <w:numPr>
          <w:ilvl w:val="0"/>
          <w:numId w:val="37"/>
        </w:numPr>
        <w:suppressAutoHyphens w:val="0"/>
        <w:autoSpaceDE w:val="0"/>
        <w:autoSpaceDN w:val="0"/>
        <w:snapToGrid w:val="0"/>
        <w:spacing w:before="120" w:after="0"/>
        <w:contextualSpacing w:val="0"/>
        <w:rPr>
          <w:lang w:val="el-GR"/>
        </w:rPr>
      </w:pPr>
      <w:r w:rsidRPr="00C85F80">
        <w:rPr>
          <w:bCs/>
          <w:lang w:val="el-GR"/>
        </w:rPr>
        <w:t>Την από 25-07-2024 (αριθ. πρωτ. ΚτΠ Μ.Α.Ε.: 17913/30-07-2024) 1</w:t>
      </w:r>
      <w:r w:rsidRPr="00C85F80">
        <w:rPr>
          <w:bCs/>
          <w:vertAlign w:val="superscript"/>
          <w:lang w:val="el-GR"/>
        </w:rPr>
        <w:t>η</w:t>
      </w:r>
      <w:r w:rsidRPr="00C85F80">
        <w:rPr>
          <w:bCs/>
          <w:lang w:val="el-GR"/>
        </w:rPr>
        <w:t xml:space="preserve"> Τροποποίηση και Κωδικοποίηση της από 24-11-2022 Προγραμματικής Συμφωνίας μεταξύ του Υπουργείου Ψηφιακής Διακυβέρνησης και της ΚτΠ Μ.Α.Ε. για το έργο: «Ενίσχυση της συνδεσιμότητας </w:t>
      </w:r>
      <w:proofErr w:type="spellStart"/>
      <w:r w:rsidRPr="00C85F80">
        <w:rPr>
          <w:bCs/>
          <w:lang w:val="el-GR"/>
        </w:rPr>
        <w:t>υπερ</w:t>
      </w:r>
      <w:proofErr w:type="spellEnd"/>
      <w:r w:rsidRPr="00C85F80">
        <w:rPr>
          <w:bCs/>
          <w:lang w:val="el-GR"/>
        </w:rPr>
        <w:t>-υψηλών ταχυτήτων μέσω προγράμματος επιδότησης “</w:t>
      </w:r>
      <w:r w:rsidRPr="00AB0ED4">
        <w:rPr>
          <w:bCs/>
        </w:rPr>
        <w:t>Gigabit</w:t>
      </w:r>
      <w:r w:rsidRPr="00C85F80">
        <w:rPr>
          <w:bCs/>
          <w:lang w:val="el-GR"/>
        </w:rPr>
        <w:t>” (“</w:t>
      </w:r>
      <w:r w:rsidRPr="00AB0ED4">
        <w:rPr>
          <w:bCs/>
        </w:rPr>
        <w:t>Gigabit</w:t>
      </w:r>
      <w:r w:rsidRPr="00C85F80">
        <w:rPr>
          <w:bCs/>
          <w:lang w:val="el-GR"/>
        </w:rPr>
        <w:t xml:space="preserve"> </w:t>
      </w:r>
      <w:r w:rsidRPr="00AB0ED4">
        <w:rPr>
          <w:bCs/>
        </w:rPr>
        <w:t>voucher</w:t>
      </w:r>
      <w:r w:rsidRPr="00C85F80">
        <w:rPr>
          <w:bCs/>
          <w:lang w:val="el-GR"/>
        </w:rPr>
        <w:t xml:space="preserve"> </w:t>
      </w:r>
      <w:r w:rsidRPr="00AB0ED4">
        <w:rPr>
          <w:bCs/>
        </w:rPr>
        <w:t>Scheme</w:t>
      </w:r>
      <w:r w:rsidRPr="00C85F80">
        <w:rPr>
          <w:bCs/>
          <w:lang w:val="el-GR"/>
        </w:rPr>
        <w:t xml:space="preserve">”)». </w:t>
      </w:r>
    </w:p>
    <w:p w14:paraId="48D81D36" w14:textId="77777777" w:rsidR="00600EFC" w:rsidRPr="00C85F80" w:rsidRDefault="00600EFC" w:rsidP="00600EFC">
      <w:pPr>
        <w:pStyle w:val="aff"/>
        <w:numPr>
          <w:ilvl w:val="0"/>
          <w:numId w:val="37"/>
        </w:numPr>
        <w:suppressAutoHyphens w:val="0"/>
        <w:autoSpaceDE w:val="0"/>
        <w:autoSpaceDN w:val="0"/>
        <w:snapToGrid w:val="0"/>
        <w:spacing w:before="120" w:after="0"/>
        <w:contextualSpacing w:val="0"/>
        <w:rPr>
          <w:lang w:val="el-GR"/>
        </w:rPr>
      </w:pPr>
      <w:r w:rsidRPr="00C85F80">
        <w:rPr>
          <w:lang w:val="el-GR"/>
        </w:rPr>
        <w:t xml:space="preserve">Τη ΣΑ ΤΑ063 του Υπουργείου Εθνικής Οικονομίας και Οικονομικών με την οποία εγκρίθηκε η ένταξη στο Πρόγραμμα Δημοσίων Επενδύσεων (ΠΔΕ) του έργου “Ενίσχυση της συνδεσιμότητας </w:t>
      </w:r>
      <w:proofErr w:type="spellStart"/>
      <w:r w:rsidRPr="00C85F80">
        <w:rPr>
          <w:lang w:val="el-GR"/>
        </w:rPr>
        <w:t>υπερ</w:t>
      </w:r>
      <w:proofErr w:type="spellEnd"/>
      <w:r w:rsidRPr="00C85F80">
        <w:rPr>
          <w:lang w:val="el-GR"/>
        </w:rPr>
        <w:t>-υψηλών ταχυτήτων μέσω προγράμματος επιδότησης "</w:t>
      </w:r>
      <w:r w:rsidRPr="00AB0ED4">
        <w:rPr>
          <w:lang w:val="en-US"/>
        </w:rPr>
        <w:t>Gigabit</w:t>
      </w:r>
      <w:r w:rsidRPr="00C85F80">
        <w:rPr>
          <w:lang w:val="el-GR"/>
        </w:rPr>
        <w:t>" ("</w:t>
      </w:r>
      <w:r w:rsidRPr="00AB0ED4">
        <w:rPr>
          <w:lang w:val="en-US"/>
        </w:rPr>
        <w:t>Gigabit</w:t>
      </w:r>
      <w:r w:rsidRPr="00C85F80">
        <w:rPr>
          <w:lang w:val="el-GR"/>
        </w:rPr>
        <w:t xml:space="preserve"> </w:t>
      </w:r>
      <w:r w:rsidRPr="00AB0ED4">
        <w:rPr>
          <w:lang w:val="en-US"/>
        </w:rPr>
        <w:t>Voucher</w:t>
      </w:r>
      <w:r w:rsidRPr="00C85F80">
        <w:rPr>
          <w:lang w:val="el-GR"/>
        </w:rPr>
        <w:t xml:space="preserve"> </w:t>
      </w:r>
      <w:r w:rsidRPr="00AB0ED4">
        <w:rPr>
          <w:lang w:val="en-US"/>
        </w:rPr>
        <w:t>Scheme</w:t>
      </w:r>
      <w:r w:rsidRPr="00C85F80">
        <w:rPr>
          <w:lang w:val="el-GR"/>
        </w:rPr>
        <w:t>")” με Κωδικό ΟΠΣ: 5224378 και ενάριθμο κωδικό: 2024ΤΑ06300008.</w:t>
      </w:r>
    </w:p>
    <w:p w14:paraId="25E5803A" w14:textId="77777777" w:rsidR="00600EFC" w:rsidRPr="00600EFC" w:rsidRDefault="00600EFC" w:rsidP="00600EFC">
      <w:pPr>
        <w:pStyle w:val="aff"/>
        <w:numPr>
          <w:ilvl w:val="0"/>
          <w:numId w:val="37"/>
        </w:numPr>
        <w:suppressAutoHyphens w:val="0"/>
        <w:autoSpaceDE w:val="0"/>
        <w:autoSpaceDN w:val="0"/>
        <w:snapToGrid w:val="0"/>
        <w:spacing w:before="120" w:after="0"/>
        <w:contextualSpacing w:val="0"/>
        <w:rPr>
          <w:lang w:val="el-GR"/>
        </w:rPr>
      </w:pPr>
      <w:r w:rsidRPr="00600EFC">
        <w:rPr>
          <w:lang w:val="el-GR"/>
        </w:rPr>
        <w:t xml:space="preserve">Την υπ’ αρ. 132846 ΕΞ 17-09-2024 (ΑΠ ΚτΠ Μ.Α.Ε. 21106/17-09-2024) Απόφαση Ένταξης του έργου «Ενίσχυση της συνδεσιμότητας </w:t>
      </w:r>
      <w:proofErr w:type="spellStart"/>
      <w:r w:rsidRPr="00600EFC">
        <w:rPr>
          <w:lang w:val="el-GR"/>
        </w:rPr>
        <w:t>υπερ</w:t>
      </w:r>
      <w:proofErr w:type="spellEnd"/>
      <w:r w:rsidRPr="00600EFC">
        <w:rPr>
          <w:lang w:val="el-GR"/>
        </w:rPr>
        <w:t>-υψηλών ταχυτήτων μέσω προγράμματος επιδότησης “</w:t>
      </w:r>
      <w:r w:rsidRPr="00AB0ED4">
        <w:rPr>
          <w:lang w:val="en-US"/>
        </w:rPr>
        <w:t>Gigabit</w:t>
      </w:r>
      <w:r w:rsidRPr="00600EFC">
        <w:rPr>
          <w:lang w:val="el-GR"/>
        </w:rPr>
        <w:t>” (”</w:t>
      </w:r>
      <w:r w:rsidRPr="00AB0ED4">
        <w:rPr>
          <w:lang w:val="en-US"/>
        </w:rPr>
        <w:t>Gigabit</w:t>
      </w:r>
      <w:r w:rsidRPr="00600EFC">
        <w:rPr>
          <w:lang w:val="el-GR"/>
        </w:rPr>
        <w:t xml:space="preserve"> </w:t>
      </w:r>
      <w:r w:rsidRPr="00AB0ED4">
        <w:rPr>
          <w:lang w:val="en-US"/>
        </w:rPr>
        <w:t>Voucher</w:t>
      </w:r>
      <w:r w:rsidRPr="00600EFC">
        <w:rPr>
          <w:lang w:val="el-GR"/>
        </w:rPr>
        <w:t xml:space="preserve"> </w:t>
      </w:r>
      <w:r w:rsidRPr="00AB0ED4">
        <w:rPr>
          <w:lang w:val="en-US"/>
        </w:rPr>
        <w:t>Scheme</w:t>
      </w:r>
      <w:r w:rsidRPr="00600EFC">
        <w:rPr>
          <w:lang w:val="el-GR"/>
        </w:rPr>
        <w:t xml:space="preserve">”)», με κωδικό ΟΠΣ ΤΑ 5224378 , της Δράσης </w:t>
      </w:r>
      <w:r w:rsidRPr="00600EFC">
        <w:rPr>
          <w:lang w:val="el-GR"/>
        </w:rPr>
        <w:lastRenderedPageBreak/>
        <w:t xml:space="preserve">με </w:t>
      </w:r>
      <w:r w:rsidRPr="00AB0ED4">
        <w:rPr>
          <w:lang w:val="en-US"/>
        </w:rPr>
        <w:t>ID</w:t>
      </w:r>
      <w:r w:rsidRPr="00600EFC">
        <w:rPr>
          <w:lang w:val="el-GR"/>
        </w:rPr>
        <w:t xml:space="preserve"> "16818 - Υποδομές Οπτικών Ινών σε κτήρια” του Ταμείου Ανάκαμψης και Ανθεκτικότητας.</w:t>
      </w:r>
    </w:p>
    <w:p w14:paraId="70750237" w14:textId="77777777" w:rsidR="00600EFC" w:rsidRPr="00600EFC" w:rsidRDefault="00600EFC" w:rsidP="00600EFC">
      <w:pPr>
        <w:pStyle w:val="aff"/>
        <w:numPr>
          <w:ilvl w:val="0"/>
          <w:numId w:val="37"/>
        </w:numPr>
        <w:suppressAutoHyphens w:val="0"/>
        <w:autoSpaceDE w:val="0"/>
        <w:autoSpaceDN w:val="0"/>
        <w:snapToGrid w:val="0"/>
        <w:spacing w:before="120" w:after="0"/>
        <w:contextualSpacing w:val="0"/>
        <w:rPr>
          <w:lang w:val="el-GR"/>
        </w:rPr>
      </w:pPr>
      <w:r w:rsidRPr="00600EFC">
        <w:rPr>
          <w:lang w:val="el-GR"/>
        </w:rPr>
        <w:t xml:space="preserve">Την υπ’ αρ. 11359/08-10-2024 (αριθ. πρωτ. ΚτΠ Μ.Α.Ε.: 23049/09-10-2024) Απόφαση του Υπουργείου Εθνικής Οικονομίας και Οικονομικών περί έγκρισης της ένταξης στο Πρόγραμμα Δημοσίων Επενδύσεων (ΠΔΕ) 2024, στη ΣΑ ΤΑ063 του έργου “Ενίσχυση της συνδεσιμότητας </w:t>
      </w:r>
      <w:proofErr w:type="spellStart"/>
      <w:r w:rsidRPr="00600EFC">
        <w:rPr>
          <w:lang w:val="el-GR"/>
        </w:rPr>
        <w:t>υπερ</w:t>
      </w:r>
      <w:proofErr w:type="spellEnd"/>
      <w:r w:rsidRPr="00600EFC">
        <w:rPr>
          <w:lang w:val="el-GR"/>
        </w:rPr>
        <w:t>-υψηλών ταχυτήτων μέσω προγράμματος επιδότησης "</w:t>
      </w:r>
      <w:r w:rsidRPr="00AB0ED4">
        <w:rPr>
          <w:lang w:val="en-US"/>
        </w:rPr>
        <w:t>Gigabit</w:t>
      </w:r>
      <w:r w:rsidRPr="00600EFC">
        <w:rPr>
          <w:lang w:val="el-GR"/>
        </w:rPr>
        <w:t>" ("</w:t>
      </w:r>
      <w:r w:rsidRPr="00AB0ED4">
        <w:rPr>
          <w:lang w:val="en-US"/>
        </w:rPr>
        <w:t>Gigabit</w:t>
      </w:r>
      <w:r w:rsidRPr="00600EFC">
        <w:rPr>
          <w:lang w:val="el-GR"/>
        </w:rPr>
        <w:t xml:space="preserve"> </w:t>
      </w:r>
      <w:r w:rsidRPr="00AB0ED4">
        <w:rPr>
          <w:lang w:val="en-US"/>
        </w:rPr>
        <w:t>Voucher</w:t>
      </w:r>
      <w:r w:rsidRPr="00600EFC">
        <w:rPr>
          <w:lang w:val="el-GR"/>
        </w:rPr>
        <w:t xml:space="preserve"> </w:t>
      </w:r>
      <w:r w:rsidRPr="00AB0ED4">
        <w:rPr>
          <w:lang w:val="en-US"/>
        </w:rPr>
        <w:t>Scheme</w:t>
      </w:r>
      <w:r w:rsidRPr="00600EFC">
        <w:rPr>
          <w:lang w:val="el-GR"/>
        </w:rPr>
        <w:t>")” με Κωδικό ΟΠΣ: 5224378 και ενάριθμο κωδικό: 2024ΤΑ06300008.</w:t>
      </w:r>
    </w:p>
    <w:p w14:paraId="5CACDF6C" w14:textId="77777777" w:rsidR="00C85F80" w:rsidRPr="00C85F80" w:rsidRDefault="00600EFC" w:rsidP="00C85F80">
      <w:pPr>
        <w:pStyle w:val="aff"/>
        <w:numPr>
          <w:ilvl w:val="0"/>
          <w:numId w:val="37"/>
        </w:numPr>
        <w:suppressAutoHyphens w:val="0"/>
        <w:autoSpaceDE w:val="0"/>
        <w:autoSpaceDN w:val="0"/>
        <w:snapToGrid w:val="0"/>
        <w:spacing w:before="120" w:after="0"/>
        <w:contextualSpacing w:val="0"/>
        <w:rPr>
          <w:lang w:val="el-GR"/>
        </w:rPr>
      </w:pPr>
      <w:r w:rsidRPr="00600EFC">
        <w:rPr>
          <w:lang w:val="el-GR"/>
        </w:rPr>
        <w:t xml:space="preserve">Το υπ’ αρ. πρωτ. 1426/06-02-2025 (ΑΠ ΚτΠ Μ.Α.Ε. 2463/06-02-2025) έγγραφο από το Υπουργείο Ψηφιακής Διακυβέρνησης με θέμα: «Παροχή σύμφωνης γνώμης για την ολοκλήρωση της Φάσης </w:t>
      </w:r>
      <w:r w:rsidRPr="00AB0ED4">
        <w:t>A</w:t>
      </w:r>
      <w:r w:rsidRPr="00600EFC">
        <w:rPr>
          <w:lang w:val="el-GR"/>
        </w:rPr>
        <w:t xml:space="preserve">΄ και της έναρξης της Φάσης </w:t>
      </w:r>
      <w:r w:rsidRPr="00AB0ED4">
        <w:t>B</w:t>
      </w:r>
      <w:r w:rsidRPr="00600EFC">
        <w:rPr>
          <w:lang w:val="el-GR"/>
        </w:rPr>
        <w:t xml:space="preserve">΄ για το </w:t>
      </w:r>
      <w:r w:rsidRPr="00600EFC">
        <w:rPr>
          <w:color w:val="000000"/>
          <w:lang w:val="el-GR"/>
        </w:rPr>
        <w:t xml:space="preserve">Υποέργο «Κεντρικός Συντονισμός – Διοίκηση Προγράμματος “Κουπόνι Συνδεσιμότητας </w:t>
      </w:r>
      <w:r w:rsidRPr="00AB0ED4">
        <w:rPr>
          <w:color w:val="000000"/>
          <w:lang w:val="en-US"/>
        </w:rPr>
        <w:t>Gigabit</w:t>
      </w:r>
      <w:r w:rsidRPr="00600EFC">
        <w:rPr>
          <w:color w:val="000000"/>
          <w:lang w:val="el-GR"/>
        </w:rPr>
        <w:t xml:space="preserve">” του έργου «Ενίσχυση της συνδεσιμότητας </w:t>
      </w:r>
      <w:proofErr w:type="spellStart"/>
      <w:r w:rsidRPr="00600EFC">
        <w:rPr>
          <w:color w:val="000000"/>
          <w:lang w:val="el-GR"/>
        </w:rPr>
        <w:t>υπερ</w:t>
      </w:r>
      <w:proofErr w:type="spellEnd"/>
      <w:r w:rsidRPr="00600EFC">
        <w:rPr>
          <w:color w:val="000000"/>
          <w:lang w:val="el-GR"/>
        </w:rPr>
        <w:t>-υψηλών ταχυτήτων μέσω Προγράμματος επιδότησης “</w:t>
      </w:r>
      <w:r w:rsidRPr="00AB0ED4">
        <w:rPr>
          <w:color w:val="000000"/>
          <w:lang w:val="en-US"/>
        </w:rPr>
        <w:t>Gigabit</w:t>
      </w:r>
      <w:r w:rsidRPr="00600EFC">
        <w:rPr>
          <w:color w:val="000000"/>
          <w:lang w:val="el-GR"/>
        </w:rPr>
        <w:t>” (Δράση“</w:t>
      </w:r>
      <w:r w:rsidRPr="00AB0ED4">
        <w:rPr>
          <w:color w:val="000000"/>
          <w:lang w:val="en-US"/>
        </w:rPr>
        <w:t>Gigabit</w:t>
      </w:r>
      <w:r w:rsidRPr="00600EFC">
        <w:rPr>
          <w:color w:val="000000"/>
          <w:lang w:val="el-GR"/>
        </w:rPr>
        <w:t xml:space="preserve"> </w:t>
      </w:r>
      <w:r w:rsidRPr="00AB0ED4">
        <w:rPr>
          <w:color w:val="000000"/>
          <w:lang w:val="en-US"/>
        </w:rPr>
        <w:t>Voucher</w:t>
      </w:r>
      <w:r w:rsidRPr="00600EFC">
        <w:rPr>
          <w:color w:val="000000"/>
          <w:lang w:val="el-GR"/>
        </w:rPr>
        <w:t xml:space="preserve"> </w:t>
      </w:r>
      <w:r w:rsidRPr="00AB0ED4">
        <w:rPr>
          <w:color w:val="000000"/>
          <w:lang w:val="en-US"/>
        </w:rPr>
        <w:t>Scheme</w:t>
      </w:r>
      <w:r w:rsidRPr="00600EFC">
        <w:rPr>
          <w:color w:val="000000"/>
          <w:lang w:val="el-GR"/>
        </w:rPr>
        <w:t>”)».</w:t>
      </w:r>
    </w:p>
    <w:p w14:paraId="1385AE9B" w14:textId="77777777" w:rsidR="00C85F80" w:rsidRDefault="00600EFC" w:rsidP="00C85F80">
      <w:pPr>
        <w:pStyle w:val="aff"/>
        <w:numPr>
          <w:ilvl w:val="0"/>
          <w:numId w:val="37"/>
        </w:numPr>
        <w:suppressAutoHyphens w:val="0"/>
        <w:autoSpaceDE w:val="0"/>
        <w:autoSpaceDN w:val="0"/>
        <w:snapToGrid w:val="0"/>
        <w:spacing w:before="120" w:after="0"/>
        <w:contextualSpacing w:val="0"/>
        <w:rPr>
          <w:lang w:val="el-GR"/>
        </w:rPr>
      </w:pPr>
      <w:r w:rsidRPr="00C85F80">
        <w:rPr>
          <w:lang w:val="el-GR"/>
        </w:rPr>
        <w:t>Την Απόφαση του ΔΣ της ΚτΠ Μ.Α.Ε. κατά την υπ’ αρ. 1044/12-02-2025 Συνεδρίασή του   (Θέμα 5.2).</w:t>
      </w:r>
    </w:p>
    <w:p w14:paraId="6478E25F" w14:textId="66F3014C" w:rsidR="00600EFC" w:rsidRPr="00C85F80" w:rsidRDefault="00600EFC" w:rsidP="00C85F80">
      <w:pPr>
        <w:pStyle w:val="aff"/>
        <w:numPr>
          <w:ilvl w:val="0"/>
          <w:numId w:val="37"/>
        </w:numPr>
        <w:suppressAutoHyphens w:val="0"/>
        <w:autoSpaceDE w:val="0"/>
        <w:autoSpaceDN w:val="0"/>
        <w:snapToGrid w:val="0"/>
        <w:spacing w:before="120" w:after="0"/>
        <w:contextualSpacing w:val="0"/>
        <w:rPr>
          <w:lang w:val="el-GR"/>
        </w:rPr>
      </w:pPr>
      <w:r w:rsidRPr="00C85F80">
        <w:rPr>
          <w:lang w:val="el-GR"/>
        </w:rPr>
        <w:t>Την Απόφαση του ΔΣ της ΚτΠ Μ.Α.Ε. κατά την υπ’ αρ. 856/25-08-2022 Συνεδρίασή του, με θέμα Εκλογή Διευθύνοντος Συμβούλου (Θέμα 1).</w:t>
      </w:r>
    </w:p>
    <w:p w14:paraId="0C9132E7" w14:textId="77777777" w:rsidR="00600EFC" w:rsidRPr="00496259" w:rsidRDefault="00600EFC" w:rsidP="00600EFC">
      <w:pPr>
        <w:pStyle w:val="aff"/>
        <w:numPr>
          <w:ilvl w:val="0"/>
          <w:numId w:val="37"/>
        </w:numPr>
        <w:suppressAutoHyphens w:val="0"/>
        <w:autoSpaceDE w:val="0"/>
        <w:autoSpaceDN w:val="0"/>
        <w:snapToGrid w:val="0"/>
        <w:spacing w:before="120" w:after="0"/>
        <w:contextualSpacing w:val="0"/>
        <w:rPr>
          <w:lang w:val="el-GR"/>
        </w:rPr>
      </w:pPr>
      <w:r w:rsidRPr="00496259">
        <w:rPr>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395A79F9" w14:textId="77777777" w:rsidR="00600EFC" w:rsidRPr="00122160" w:rsidRDefault="00600EFC" w:rsidP="00600EFC">
      <w:pPr>
        <w:pStyle w:val="aff"/>
        <w:numPr>
          <w:ilvl w:val="0"/>
          <w:numId w:val="37"/>
        </w:numPr>
        <w:suppressAutoHyphens w:val="0"/>
        <w:autoSpaceDE w:val="0"/>
        <w:autoSpaceDN w:val="0"/>
        <w:snapToGrid w:val="0"/>
        <w:spacing w:before="120" w:after="0"/>
        <w:contextualSpacing w:val="0"/>
        <w:rPr>
          <w:lang w:val="el-GR"/>
        </w:rPr>
      </w:pPr>
      <w:r w:rsidRPr="00122160">
        <w:rPr>
          <w:bCs/>
          <w:lang w:val="el-GR"/>
        </w:rPr>
        <w:t>Την υπ’ αρ. πρωτ. 29756/27-12-2024 Απόφαση της ΚτΠ Μ.Α.Ε. με θέμα: «Ανάθεση προσωρινά και εκτάκτως καθηκόντων Γενικού Διευθυντή Λειτουργίας».</w:t>
      </w:r>
    </w:p>
    <w:p w14:paraId="5F0605D2" w14:textId="77777777" w:rsidR="00600EFC" w:rsidRPr="00122160" w:rsidRDefault="00600EFC" w:rsidP="00600EFC">
      <w:pPr>
        <w:pStyle w:val="aff"/>
        <w:numPr>
          <w:ilvl w:val="0"/>
          <w:numId w:val="37"/>
        </w:numPr>
        <w:suppressAutoHyphens w:val="0"/>
        <w:autoSpaceDE w:val="0"/>
        <w:autoSpaceDN w:val="0"/>
        <w:snapToGrid w:val="0"/>
        <w:spacing w:before="120" w:after="0"/>
        <w:contextualSpacing w:val="0"/>
        <w:rPr>
          <w:rStyle w:val="10"/>
          <w:lang w:val="el-GR"/>
        </w:rPr>
      </w:pPr>
      <w:r w:rsidRPr="00122160">
        <w:rPr>
          <w:lang w:val="el-GR"/>
        </w:rPr>
        <w:t>Την Απόφαση του Διευθύνοντος Συμβούλου της ΚτΠ Μ.Α.Ε. με Αρ. Πρωτ. 26061/18-11-2024 και θέμα: «Τροποποίηση των αποφάσεων υπ’ αρ. πρωτ. ΚτΠ Μ.Α.Ε. 22683/20-12-2022/ΟΕ 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2C8BB54F" w14:textId="77777777" w:rsidR="00C5718B" w:rsidRPr="00E456E2" w:rsidRDefault="00C5718B" w:rsidP="00C5718B">
      <w:pPr>
        <w:suppressAutoHyphens w:val="0"/>
        <w:spacing w:before="120"/>
        <w:ind w:left="425"/>
        <w:rPr>
          <w:lang w:val="el-GR"/>
        </w:rPr>
      </w:pPr>
    </w:p>
    <w:p w14:paraId="0D60A7E5" w14:textId="57C7FC03" w:rsidR="008338F0" w:rsidRPr="00603221" w:rsidRDefault="003355E7" w:rsidP="003A109E">
      <w:pPr>
        <w:pStyle w:val="2"/>
        <w:rPr>
          <w:rFonts w:cs="Tahoma"/>
          <w:lang w:val="el-GR"/>
        </w:rPr>
      </w:pPr>
      <w:r w:rsidRPr="00C570AF">
        <w:rPr>
          <w:rFonts w:cs="Tahoma"/>
          <w:lang w:val="el-GR"/>
        </w:rPr>
        <w:tab/>
      </w:r>
      <w:bookmarkStart w:id="25" w:name="_Ref40979373"/>
      <w:bookmarkStart w:id="26" w:name="_Toc97194260"/>
      <w:bookmarkStart w:id="27" w:name="_Toc97194409"/>
      <w:bookmarkStart w:id="28" w:name="_Toc189659722"/>
      <w:r w:rsidRPr="00603221">
        <w:rPr>
          <w:rFonts w:cs="Tahoma"/>
          <w:lang w:val="el-GR"/>
        </w:rPr>
        <w:t>Προθεσμία παραλαβής προσφορών και διενέργεια διαγωνισμού</w:t>
      </w:r>
      <w:bookmarkEnd w:id="25"/>
      <w:bookmarkEnd w:id="26"/>
      <w:bookmarkEnd w:id="27"/>
      <w:bookmarkEnd w:id="28"/>
      <w:r w:rsidRPr="00603221">
        <w:rPr>
          <w:rFonts w:cs="Tahoma"/>
          <w:lang w:val="el-GR"/>
        </w:rPr>
        <w:t xml:space="preserve"> </w:t>
      </w:r>
    </w:p>
    <w:p w14:paraId="36B61802" w14:textId="012BE762" w:rsidR="001172B6" w:rsidRPr="003E1835" w:rsidRDefault="001172B6" w:rsidP="635A0980">
      <w:pPr>
        <w:spacing w:before="240"/>
        <w:rPr>
          <w:color w:val="000000"/>
          <w:lang w:val="el-GR"/>
        </w:rPr>
      </w:pPr>
      <w:r w:rsidRPr="003E1835">
        <w:rPr>
          <w:lang w:val="el-GR" w:eastAsia="el-GR"/>
        </w:rPr>
        <w:t>Η καταληκτική ημερομηνία παραλαβής των προσφορών είναι η</w:t>
      </w:r>
      <w:r w:rsidR="000C181B">
        <w:rPr>
          <w:lang w:val="el-GR" w:eastAsia="el-GR"/>
        </w:rPr>
        <w:t xml:space="preserve"> </w:t>
      </w:r>
      <w:r w:rsidR="000C181B" w:rsidRPr="0013684B">
        <w:rPr>
          <w:b/>
          <w:bCs/>
          <w:lang w:val="el-GR" w:eastAsia="el-GR"/>
        </w:rPr>
        <w:t>10-03-2025</w:t>
      </w:r>
      <w:r w:rsidR="00440077">
        <w:rPr>
          <w:lang w:val="el-GR" w:eastAsia="el-GR"/>
        </w:rPr>
        <w:t xml:space="preserve">, ημέρα </w:t>
      </w:r>
      <w:r w:rsidR="00440077" w:rsidRPr="00C536D5">
        <w:rPr>
          <w:b/>
          <w:bCs/>
          <w:lang w:val="el-GR" w:eastAsia="el-GR"/>
        </w:rPr>
        <w:t>Δευτέρα</w:t>
      </w:r>
      <w:r w:rsidR="00440077">
        <w:rPr>
          <w:lang w:val="el-GR" w:eastAsia="el-GR"/>
        </w:rPr>
        <w:t xml:space="preserve"> </w:t>
      </w:r>
      <w:r w:rsidRPr="003E1835">
        <w:rPr>
          <w:lang w:val="el-GR" w:eastAsia="el-GR"/>
        </w:rPr>
        <w:t xml:space="preserve">και ώρα </w:t>
      </w:r>
      <w:r w:rsidR="001C5EFD" w:rsidRPr="0013684B">
        <w:rPr>
          <w:b/>
          <w:bCs/>
          <w:lang w:val="el-GR" w:eastAsia="el-GR"/>
        </w:rPr>
        <w:t>14:00</w:t>
      </w:r>
      <w:r w:rsidR="001C5EFD">
        <w:rPr>
          <w:lang w:val="el-GR" w:eastAsia="el-GR"/>
        </w:rPr>
        <w:t xml:space="preserve"> </w:t>
      </w:r>
      <w:r w:rsidRPr="003E1835">
        <w:rPr>
          <w:lang w:val="el-GR" w:eastAsia="el-GR"/>
        </w:rPr>
        <w:t xml:space="preserve">και η </w:t>
      </w:r>
      <w:r w:rsidRPr="003E1835">
        <w:rPr>
          <w:color w:val="000000" w:themeColor="text1"/>
          <w:lang w:val="el-GR"/>
        </w:rPr>
        <w:t xml:space="preserve">Ημερομηνία έναρξης υποβολής προσφορών είναι η </w:t>
      </w:r>
      <w:r w:rsidR="00CC199F" w:rsidRPr="00C536D5">
        <w:rPr>
          <w:b/>
          <w:bCs/>
          <w:lang w:val="el-GR" w:eastAsia="el-GR"/>
        </w:rPr>
        <w:t>20-02-2025</w:t>
      </w:r>
      <w:r w:rsidR="00CC199F">
        <w:rPr>
          <w:lang w:val="el-GR" w:eastAsia="el-GR"/>
        </w:rPr>
        <w:t xml:space="preserve">, ημέρα </w:t>
      </w:r>
      <w:r w:rsidR="00CC199F" w:rsidRPr="00440077">
        <w:rPr>
          <w:b/>
          <w:bCs/>
          <w:lang w:val="el-GR" w:eastAsia="el-GR"/>
        </w:rPr>
        <w:t>Πέμπτη</w:t>
      </w:r>
      <w:r w:rsidR="00CC199F">
        <w:rPr>
          <w:lang w:val="el-GR" w:eastAsia="el-GR"/>
        </w:rPr>
        <w:t>.</w:t>
      </w:r>
    </w:p>
    <w:p w14:paraId="02C3E397" w14:textId="28AA6BF1" w:rsidR="001172B6" w:rsidRPr="00603221" w:rsidRDefault="001172B6" w:rsidP="001172B6">
      <w:pPr>
        <w:rPr>
          <w:lang w:val="el-GR"/>
        </w:rPr>
      </w:pPr>
      <w:bookmarkStart w:id="29" w:name="_Hlk164427837"/>
      <w:r w:rsidRPr="001560F3">
        <w:rPr>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17" w:history="1">
        <w:r w:rsidRPr="001560F3">
          <w:rPr>
            <w:rStyle w:val="-"/>
            <w:lang w:val="el-GR" w:eastAsia="el-GR"/>
          </w:rPr>
          <w:t>www.promitheus.gov.gr</w:t>
        </w:r>
      </w:hyperlink>
      <w:r w:rsidRPr="001560F3">
        <w:rPr>
          <w:lang w:val="el-GR" w:eastAsia="el-GR"/>
        </w:rPr>
        <w:t xml:space="preserve">) </w:t>
      </w:r>
      <w:hyperlink r:id="rId18" w:history="1">
        <w:r w:rsidRPr="001560F3">
          <w:rPr>
            <w:rStyle w:val="-"/>
            <w:lang w:val="el-GR" w:eastAsia="el-GR"/>
          </w:rPr>
          <w:t>https://portal.eprocurement.gov.gr/webcenter/portal/</w:t>
        </w:r>
        <w:r w:rsidR="00DF7B90" w:rsidRPr="00F52635">
          <w:rPr>
            <w:rStyle w:val="-"/>
            <w:lang w:val="el-GR" w:eastAsia="el-GR"/>
          </w:rPr>
          <w:t>368003</w:t>
        </w:r>
      </w:hyperlink>
      <w:bookmarkEnd w:id="29"/>
      <w:r w:rsidR="00DF7B90">
        <w:rPr>
          <w:lang w:val="el-GR" w:eastAsia="el-GR"/>
        </w:rPr>
        <w:t xml:space="preserve"> </w:t>
      </w:r>
      <w:r w:rsidRPr="00603221">
        <w:rPr>
          <w:lang w:val="el-GR" w:eastAsia="el-GR"/>
        </w:rPr>
        <w:t xml:space="preserve">του ως άνω συστήματος, </w:t>
      </w:r>
      <w:r w:rsidRPr="63CFE4A6">
        <w:rPr>
          <w:b/>
          <w:bCs/>
          <w:lang w:val="el-GR"/>
        </w:rPr>
        <w:t>τέσσερις (4) εργάσιμες</w:t>
      </w:r>
      <w:r w:rsidRPr="00603221">
        <w:rPr>
          <w:lang w:val="el-GR"/>
        </w:rPr>
        <w:t xml:space="preserve"> ημέρες μετά την καταληκτική ημερομηνία υποβολής των προσφορών </w:t>
      </w:r>
      <w:r w:rsidRPr="63CFE4A6">
        <w:rPr>
          <w:b/>
          <w:bCs/>
          <w:lang w:val="el-GR"/>
        </w:rPr>
        <w:t xml:space="preserve">ήτοι </w:t>
      </w:r>
      <w:r w:rsidR="00CB6E44">
        <w:rPr>
          <w:b/>
          <w:bCs/>
          <w:lang w:val="el-GR"/>
        </w:rPr>
        <w:t>14-03-202</w:t>
      </w:r>
      <w:r w:rsidR="0066529E">
        <w:rPr>
          <w:b/>
          <w:bCs/>
          <w:lang w:val="el-GR"/>
        </w:rPr>
        <w:t>5</w:t>
      </w:r>
      <w:r w:rsidR="005B3956">
        <w:rPr>
          <w:b/>
          <w:bCs/>
          <w:lang w:val="el-GR"/>
        </w:rPr>
        <w:t xml:space="preserve">, </w:t>
      </w:r>
      <w:r w:rsidR="005B3956">
        <w:rPr>
          <w:lang w:val="el-GR" w:eastAsia="el-GR"/>
        </w:rPr>
        <w:t xml:space="preserve">ημέρα </w:t>
      </w:r>
      <w:r w:rsidR="005B3956" w:rsidRPr="00D22E8E">
        <w:rPr>
          <w:b/>
          <w:bCs/>
          <w:lang w:val="el-GR" w:eastAsia="el-GR"/>
        </w:rPr>
        <w:t>Παρασκευή</w:t>
      </w:r>
      <w:r w:rsidR="005B3956">
        <w:rPr>
          <w:lang w:val="el-GR" w:eastAsia="el-GR"/>
        </w:rPr>
        <w:t xml:space="preserve"> </w:t>
      </w:r>
      <w:r w:rsidR="0087288B" w:rsidRPr="00236A04">
        <w:rPr>
          <w:lang w:val="el-GR"/>
        </w:rPr>
        <w:t>&amp;</w:t>
      </w:r>
      <w:r w:rsidR="0087288B">
        <w:rPr>
          <w:b/>
          <w:bCs/>
          <w:lang w:val="el-GR"/>
        </w:rPr>
        <w:t xml:space="preserve"> </w:t>
      </w:r>
      <w:r w:rsidRPr="008A1927">
        <w:rPr>
          <w:lang w:val="el-GR"/>
        </w:rPr>
        <w:t>ώρα</w:t>
      </w:r>
      <w:r w:rsidRPr="63CFE4A6">
        <w:rPr>
          <w:b/>
          <w:bCs/>
          <w:lang w:val="el-GR"/>
        </w:rPr>
        <w:t xml:space="preserve"> </w:t>
      </w:r>
      <w:r w:rsidR="00A52077">
        <w:rPr>
          <w:b/>
          <w:bCs/>
          <w:lang w:val="el-GR"/>
        </w:rPr>
        <w:t>14</w:t>
      </w:r>
      <w:r w:rsidRPr="63CFE4A6">
        <w:rPr>
          <w:b/>
          <w:bCs/>
          <w:lang w:val="el-GR"/>
        </w:rPr>
        <w:t>:</w:t>
      </w:r>
      <w:r w:rsidR="00A52077">
        <w:rPr>
          <w:b/>
          <w:bCs/>
          <w:lang w:val="el-GR"/>
        </w:rPr>
        <w:t>00</w:t>
      </w:r>
      <w:r w:rsidRPr="00603221">
        <w:rPr>
          <w:lang w:val="el-GR"/>
        </w:rPr>
        <w:t>.</w:t>
      </w:r>
      <w:r w:rsidR="00DF7B90">
        <w:rPr>
          <w:lang w:val="el-GR"/>
        </w:rPr>
        <w:t xml:space="preserve"> </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30" w:name="_Ref65241722"/>
      <w:bookmarkStart w:id="31" w:name="_Ref65241727"/>
      <w:bookmarkStart w:id="32" w:name="_Toc97194261"/>
      <w:bookmarkStart w:id="33" w:name="_Toc97194410"/>
      <w:bookmarkStart w:id="34" w:name="_Toc189659723"/>
      <w:r w:rsidRPr="00603221">
        <w:rPr>
          <w:rFonts w:cs="Tahoma"/>
          <w:lang w:val="el-GR"/>
        </w:rPr>
        <w:t>Δημοσιότητα</w:t>
      </w:r>
      <w:bookmarkEnd w:id="30"/>
      <w:bookmarkEnd w:id="31"/>
      <w:bookmarkEnd w:id="32"/>
      <w:bookmarkEnd w:id="33"/>
      <w:bookmarkEnd w:id="34"/>
    </w:p>
    <w:p w14:paraId="35918AE0" w14:textId="65AD8F6F" w:rsidR="008338F0" w:rsidRPr="00F66F55" w:rsidRDefault="001452C0" w:rsidP="033D9E39">
      <w:pPr>
        <w:rPr>
          <w:b/>
          <w:bCs/>
          <w:lang w:val="el-GR"/>
        </w:rPr>
      </w:pPr>
      <w:r w:rsidRPr="033D9E39">
        <w:rPr>
          <w:lang w:val="el-GR"/>
        </w:rPr>
        <w:t>Η προκήρυξη και το</w:t>
      </w:r>
      <w:r w:rsidR="003355E7" w:rsidRPr="033D9E39">
        <w:rPr>
          <w:lang w:val="el-GR"/>
        </w:rPr>
        <w:t xml:space="preserve"> πλήρες κείμενο της παρούσας Διακήρυξης καταχωρήθηκε στο Κεντρικό Ηλεκτρονικό Μητρώο Δημοσίων Συμβάσεων (ΚΗΜΔΗΣ) </w:t>
      </w:r>
      <w:r w:rsidR="0040758F" w:rsidRPr="033D9E39">
        <w:rPr>
          <w:lang w:val="el-GR"/>
        </w:rPr>
        <w:t xml:space="preserve">στις </w:t>
      </w:r>
      <w:r w:rsidR="009D18A0" w:rsidRPr="00C536D5">
        <w:rPr>
          <w:b/>
          <w:bCs/>
          <w:lang w:val="el-GR" w:eastAsia="el-GR"/>
        </w:rPr>
        <w:t>20-02-2025</w:t>
      </w:r>
      <w:r w:rsidR="00F66F55">
        <w:rPr>
          <w:b/>
          <w:bCs/>
          <w:lang w:val="el-GR" w:eastAsia="el-GR"/>
        </w:rPr>
        <w:t xml:space="preserve">, </w:t>
      </w:r>
      <w:r w:rsidR="00F66F55">
        <w:rPr>
          <w:lang w:val="el-GR" w:eastAsia="el-GR"/>
        </w:rPr>
        <w:t xml:space="preserve">ημέρα </w:t>
      </w:r>
      <w:r w:rsidR="00F66F55">
        <w:rPr>
          <w:b/>
          <w:bCs/>
          <w:lang w:val="el-GR" w:eastAsia="el-GR"/>
        </w:rPr>
        <w:t>Πέμπτη.</w:t>
      </w:r>
    </w:p>
    <w:p w14:paraId="2B898007" w14:textId="45F77B53" w:rsidR="00821852" w:rsidRDefault="00821852" w:rsidP="033D9E39">
      <w:pPr>
        <w:rPr>
          <w:lang w:val="el-GR"/>
        </w:rPr>
      </w:pPr>
      <w:r w:rsidRPr="63CFE4A6">
        <w:rPr>
          <w:lang w:val="el-GR"/>
        </w:rPr>
        <w:t xml:space="preserve">Τα έγγραφα της σύμβασης </w:t>
      </w:r>
      <w:bookmarkStart w:id="35" w:name="_Hlk75874003"/>
      <w:r w:rsidRPr="63CFE4A6">
        <w:rPr>
          <w:lang w:val="el-GR"/>
        </w:rPr>
        <w:t xml:space="preserve">της παρούσας Διακήρυξης καταχωρήθηκαν </w:t>
      </w:r>
      <w:bookmarkEnd w:id="35"/>
      <w:r w:rsidRPr="63CFE4A6">
        <w:rPr>
          <w:lang w:val="el-GR"/>
        </w:rPr>
        <w:t xml:space="preserve">στη σχετική ηλεκτρονική διαδικασία σύναψης δημόσιας σύμβασης στο ΕΣΗΔΗΣ </w:t>
      </w:r>
      <w:r w:rsidR="008947C9">
        <w:rPr>
          <w:lang w:val="el-GR"/>
        </w:rPr>
        <w:t xml:space="preserve">στις </w:t>
      </w:r>
      <w:r w:rsidR="007116E4" w:rsidRPr="00C536D5">
        <w:rPr>
          <w:b/>
          <w:bCs/>
          <w:lang w:val="el-GR" w:eastAsia="el-GR"/>
        </w:rPr>
        <w:t>20-02-2025</w:t>
      </w:r>
      <w:r w:rsidR="007116E4">
        <w:rPr>
          <w:b/>
          <w:bCs/>
          <w:lang w:val="el-GR" w:eastAsia="el-GR"/>
        </w:rPr>
        <w:t xml:space="preserve"> </w:t>
      </w:r>
      <w:r w:rsidRPr="63CFE4A6">
        <w:rPr>
          <w:lang w:val="el-GR"/>
        </w:rPr>
        <w:t>η οποία έλαβε Συστημικό Αύξοντα Αριθμό</w:t>
      </w:r>
      <w:bookmarkStart w:id="36" w:name="_Hlk75874030"/>
      <w:r w:rsidRPr="63CFE4A6">
        <w:rPr>
          <w:b/>
          <w:bCs/>
          <w:lang w:val="el-GR"/>
        </w:rPr>
        <w:t xml:space="preserve">:  </w:t>
      </w:r>
      <w:bookmarkEnd w:id="36"/>
      <w:r w:rsidR="008A21B8">
        <w:rPr>
          <w:b/>
          <w:bCs/>
          <w:lang w:val="el-GR"/>
        </w:rPr>
        <w:t xml:space="preserve">368003 </w:t>
      </w:r>
      <w:r w:rsidR="00D145F3" w:rsidRPr="007A1F48">
        <w:rPr>
          <w:lang w:val="el-GR"/>
        </w:rPr>
        <w:t xml:space="preserve">και βρίσκονται αναρτημένα στη Διαδικτυακή Πύλη </w:t>
      </w:r>
      <w:r w:rsidR="00D145F3" w:rsidRPr="007A1F48">
        <w:rPr>
          <w:lang w:val="el-GR"/>
        </w:rPr>
        <w:lastRenderedPageBreak/>
        <w:t xml:space="preserve">(www.promitheus.gov.gr) του ΟΠΣ ΕΣΗΔΗΣ στη διεύθυνση (URL): </w:t>
      </w:r>
      <w:hyperlink r:id="rId19" w:history="1">
        <w:r w:rsidR="00F41AB0" w:rsidRPr="00E93FF0">
          <w:rPr>
            <w:rStyle w:val="-"/>
            <w:lang w:val="el-GR"/>
          </w:rPr>
          <w:t>https://nepps-search.eprocurement.gov.gr/actSearch/resources/search/368003</w:t>
        </w:r>
      </w:hyperlink>
      <w:r w:rsidR="00D145F3" w:rsidRPr="007A1F48">
        <w:rPr>
          <w:lang w:val="el-GR"/>
        </w:rPr>
        <w:t>.</w:t>
      </w:r>
      <w:r w:rsidR="00F41AB0">
        <w:rPr>
          <w:lang w:val="el-GR"/>
        </w:rPr>
        <w:t xml:space="preserve"> </w:t>
      </w:r>
    </w:p>
    <w:p w14:paraId="55015F6A" w14:textId="13EC5D64" w:rsidR="00181C40" w:rsidRDefault="00821852" w:rsidP="033D9E39">
      <w:pPr>
        <w:rPr>
          <w:lang w:val="el-GR"/>
        </w:rPr>
      </w:pPr>
      <w:r w:rsidRPr="033D9E39">
        <w:rPr>
          <w:lang w:val="el-GR"/>
        </w:rPr>
        <w:t>Π</w:t>
      </w:r>
      <w:r w:rsidR="00181C40" w:rsidRPr="033D9E39">
        <w:rPr>
          <w:lang w:val="el-GR"/>
        </w:rPr>
        <w:t xml:space="preserve">ερίληψη της παρούσας Διακήρυξης όπως προβλέπεται στην περίπτωση </w:t>
      </w:r>
      <w:bookmarkStart w:id="37" w:name="_Hlk75874098"/>
      <w:r w:rsidR="00181C40" w:rsidRPr="033D9E39">
        <w:rPr>
          <w:lang w:val="el-GR"/>
        </w:rPr>
        <w:t>(</w:t>
      </w:r>
      <w:proofErr w:type="spellStart"/>
      <w:r w:rsidR="00181C40" w:rsidRPr="033D9E39">
        <w:rPr>
          <w:lang w:val="el-GR"/>
        </w:rPr>
        <w:t>ιστ</w:t>
      </w:r>
      <w:proofErr w:type="spellEnd"/>
      <w:r w:rsidR="00181C40" w:rsidRPr="033D9E39">
        <w:rPr>
          <w:lang w:val="el-GR"/>
        </w:rPr>
        <w:t xml:space="preserve">) </w:t>
      </w:r>
      <w:bookmarkEnd w:id="37"/>
      <w:r w:rsidR="00181C40" w:rsidRPr="033D9E39">
        <w:rPr>
          <w:lang w:val="el-GR"/>
        </w:rPr>
        <w:t>της παραγράφου 3 του άρθρου 76 του Ν.4727/23-09-2020 (ΦΕΚ/Α/184/23</w:t>
      </w:r>
      <w:r w:rsidR="00307CF3">
        <w:rPr>
          <w:lang w:val="el-GR"/>
        </w:rPr>
        <w:t>-</w:t>
      </w:r>
      <w:r w:rsidR="00181C40" w:rsidRPr="033D9E39">
        <w:rPr>
          <w:lang w:val="el-GR"/>
        </w:rPr>
        <w:t>09</w:t>
      </w:r>
      <w:r w:rsidR="00307CF3">
        <w:rPr>
          <w:lang w:val="el-GR"/>
        </w:rPr>
        <w:t>-</w:t>
      </w:r>
      <w:r w:rsidR="00181C40" w:rsidRPr="033D9E39">
        <w:rPr>
          <w:lang w:val="el-GR"/>
        </w:rPr>
        <w:t xml:space="preserve">2020), αναρτήθηκε στο διαδίκτυο, στον </w:t>
      </w:r>
      <w:proofErr w:type="spellStart"/>
      <w:r w:rsidR="00181C40" w:rsidRPr="033D9E39">
        <w:rPr>
          <w:lang w:val="el-GR"/>
        </w:rPr>
        <w:t>ιστότοπο</w:t>
      </w:r>
      <w:proofErr w:type="spellEnd"/>
      <w:r w:rsidR="00181C40" w:rsidRPr="033D9E39">
        <w:rPr>
          <w:lang w:val="el-GR"/>
        </w:rPr>
        <w:t xml:space="preserve"> </w:t>
      </w:r>
      <w:hyperlink r:id="rId20" w:history="1">
        <w:r w:rsidR="00F042F3" w:rsidRPr="00E93FF0">
          <w:rPr>
            <w:rStyle w:val="-"/>
            <w:lang w:val="el-GR"/>
          </w:rPr>
          <w:t>http://et.diavgeia.gov.gr/</w:t>
        </w:r>
      </w:hyperlink>
      <w:r w:rsidR="00F042F3">
        <w:rPr>
          <w:lang w:val="el-GR"/>
        </w:rPr>
        <w:t xml:space="preserve"> </w:t>
      </w:r>
      <w:r w:rsidR="00181C40" w:rsidRPr="033D9E39">
        <w:rPr>
          <w:lang w:val="el-GR"/>
        </w:rPr>
        <w:t xml:space="preserve"> (ΠΡΟΓΡΑΜΜΑ ΔΙΑΥΓΕΙΑ) </w:t>
      </w:r>
      <w:r w:rsidR="00181C40" w:rsidRPr="033D9E39">
        <w:rPr>
          <w:lang w:val="el-GR" w:eastAsia="el-GR"/>
        </w:rPr>
        <w:t xml:space="preserve">στις </w:t>
      </w:r>
      <w:r w:rsidR="00F24900" w:rsidRPr="00C536D5">
        <w:rPr>
          <w:b/>
          <w:bCs/>
          <w:lang w:val="el-GR" w:eastAsia="el-GR"/>
        </w:rPr>
        <w:t>20-02-2025</w:t>
      </w:r>
      <w:r w:rsidR="00F24900">
        <w:rPr>
          <w:b/>
          <w:bCs/>
          <w:lang w:val="el-GR" w:eastAsia="el-GR"/>
        </w:rPr>
        <w:t>.</w:t>
      </w:r>
    </w:p>
    <w:p w14:paraId="30B63B4D" w14:textId="77777777" w:rsidR="008338F0" w:rsidRPr="00603221" w:rsidRDefault="008338F0">
      <w:pPr>
        <w:rPr>
          <w:lang w:val="el-GR"/>
        </w:rPr>
      </w:pPr>
    </w:p>
    <w:p w14:paraId="5A0DD1FC" w14:textId="1DE53E23" w:rsidR="008338F0" w:rsidRPr="00603221" w:rsidRDefault="003355E7" w:rsidP="63CFE4A6">
      <w:pPr>
        <w:pStyle w:val="normalwithoutspacing"/>
        <w:snapToGrid w:val="0"/>
        <w:rPr>
          <w:i/>
          <w:iCs/>
          <w:color w:val="5B9BD5"/>
          <w:kern w:val="1"/>
        </w:rPr>
      </w:pPr>
      <w:r>
        <w:t xml:space="preserve">Η Διακήρυξη </w:t>
      </w:r>
      <w:r w:rsidR="00C6622B">
        <w:t xml:space="preserve">θα αναρτηθεί </w:t>
      </w:r>
      <w:r>
        <w:t>στο διαδίκτυο, στην ιστοσελίδα της αναθέτουσας αρχής, στη διεύθυνση (URL):</w:t>
      </w:r>
      <w:r w:rsidR="00E1337D">
        <w:t xml:space="preserve"> </w:t>
      </w:r>
      <w:r>
        <w:t xml:space="preserve"> </w:t>
      </w:r>
      <w:hyperlink r:id="rId21">
        <w:r w:rsidR="00DF6A64" w:rsidRPr="63CFE4A6">
          <w:rPr>
            <w:rStyle w:val="-"/>
          </w:rPr>
          <w:t>http://www.ktpae.gr</w:t>
        </w:r>
      </w:hyperlink>
      <w:r w:rsidR="00E1337D">
        <w:t xml:space="preserve"> </w:t>
      </w:r>
      <w:r>
        <w:t xml:space="preserve"> στη</w:t>
      </w:r>
      <w:r w:rsidR="00290B29">
        <w:t xml:space="preserve"> θέση Διαγωνισμοί</w:t>
      </w:r>
      <w:r w:rsidR="00E1337D">
        <w:t xml:space="preserve"> </w:t>
      </w:r>
      <w:r>
        <w:t xml:space="preserve">στις </w:t>
      </w:r>
      <w:r w:rsidR="00B772E3" w:rsidRPr="00C536D5">
        <w:rPr>
          <w:b/>
          <w:bCs/>
          <w:lang w:eastAsia="el-GR"/>
        </w:rPr>
        <w:t>20-02-2025</w:t>
      </w:r>
      <w:r w:rsidR="00B772E3">
        <w:rPr>
          <w:b/>
          <w:bCs/>
          <w:lang w:eastAsia="el-GR"/>
        </w:rPr>
        <w:t>.</w:t>
      </w:r>
    </w:p>
    <w:p w14:paraId="5F3DA8A8" w14:textId="77777777" w:rsidR="00441D66" w:rsidRPr="00745634" w:rsidRDefault="00441D66" w:rsidP="002F2BED">
      <w:pPr>
        <w:rPr>
          <w:lang w:val="el-GR"/>
        </w:rPr>
      </w:pP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38" w:name="_Toc97194262"/>
      <w:bookmarkStart w:id="39" w:name="_Toc97194411"/>
      <w:bookmarkStart w:id="40" w:name="_Toc189659724"/>
      <w:r w:rsidRPr="00603221">
        <w:rPr>
          <w:rFonts w:cs="Tahoma"/>
          <w:lang w:val="el-GR"/>
        </w:rPr>
        <w:t>Αρχές εφαρμοζόμενες στη διαδικασία σύναψης</w:t>
      </w:r>
      <w:bookmarkEnd w:id="38"/>
      <w:bookmarkEnd w:id="39"/>
      <w:bookmarkEnd w:id="40"/>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7F743A50" w14:textId="40BD672F" w:rsidR="008338F0" w:rsidRDefault="003355E7">
      <w:pPr>
        <w:rPr>
          <w:lang w:val="el-GR"/>
        </w:rPr>
      </w:pPr>
      <w:r w:rsidRPr="63CFE4A6">
        <w:rPr>
          <w:lang w:val="el-GR"/>
        </w:rPr>
        <w:t>γ) λαμβάνουν τα κατάλληλα μέτρα για να διαφυλάξουν την εμπιστευτικότητα των πληροφοριών που έχουν χαρακτηρισ</w:t>
      </w:r>
      <w:r w:rsidR="00F94761" w:rsidRPr="63CFE4A6">
        <w:rPr>
          <w:lang w:val="el-GR"/>
        </w:rPr>
        <w:t>τ</w:t>
      </w:r>
      <w:r w:rsidRPr="63CFE4A6">
        <w:rPr>
          <w:lang w:val="el-GR"/>
        </w:rPr>
        <w:t>εί ως τέτοιες.</w:t>
      </w:r>
    </w:p>
    <w:p w14:paraId="28EDF976" w14:textId="77777777" w:rsidR="00D52D6B" w:rsidRDefault="00D52D6B">
      <w:pPr>
        <w:rPr>
          <w:lang w:val="el-GR"/>
        </w:rPr>
      </w:pPr>
    </w:p>
    <w:p w14:paraId="4C87FB02" w14:textId="77777777" w:rsidR="00D52D6B" w:rsidRPr="00603221" w:rsidRDefault="00D52D6B">
      <w:pPr>
        <w:rPr>
          <w:lang w:val="el-GR"/>
        </w:rPr>
      </w:pP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1" w:name="_Toc97194412"/>
      <w:bookmarkStart w:id="42" w:name="_Toc189659725"/>
      <w:r w:rsidRPr="00603221">
        <w:rPr>
          <w:rFonts w:cs="Tahoma"/>
          <w:sz w:val="22"/>
          <w:szCs w:val="22"/>
        </w:rPr>
        <w:t>ΓΕΝΙΚΟΙ ΚΑΙ ΕΙΔΙΚΟΙ ΟΡΟΙ ΣΥΜΜΕΤΟΧΗΣ</w:t>
      </w:r>
      <w:bookmarkEnd w:id="41"/>
      <w:bookmarkEnd w:id="42"/>
    </w:p>
    <w:p w14:paraId="240D7CED" w14:textId="77777777" w:rsidR="00092ADB" w:rsidRPr="00603221" w:rsidRDefault="00092ADB" w:rsidP="003A109E">
      <w:pPr>
        <w:pStyle w:val="2"/>
        <w:rPr>
          <w:rFonts w:cs="Tahoma"/>
          <w:lang w:val="el-GR"/>
        </w:rPr>
      </w:pPr>
      <w:bookmarkStart w:id="43" w:name="__RefHeading___Toc491949729"/>
      <w:bookmarkStart w:id="44" w:name="__RefHeading___Toc491949730"/>
      <w:bookmarkStart w:id="45" w:name="_Hlk494445205"/>
      <w:bookmarkEnd w:id="43"/>
      <w:bookmarkEnd w:id="44"/>
      <w:r w:rsidRPr="00603221">
        <w:rPr>
          <w:rFonts w:cs="Tahoma"/>
          <w:lang w:val="el-GR"/>
        </w:rPr>
        <w:tab/>
      </w:r>
      <w:bookmarkStart w:id="46" w:name="_Toc97194263"/>
      <w:bookmarkStart w:id="47" w:name="_Toc97194413"/>
      <w:bookmarkStart w:id="48" w:name="_Toc189659726"/>
      <w:r w:rsidRPr="00603221">
        <w:rPr>
          <w:rFonts w:cs="Tahoma"/>
          <w:lang w:val="el-GR"/>
        </w:rPr>
        <w:t>Γενικές Πληροφορίες</w:t>
      </w:r>
      <w:bookmarkEnd w:id="46"/>
      <w:bookmarkEnd w:id="47"/>
      <w:bookmarkEnd w:id="48"/>
    </w:p>
    <w:p w14:paraId="347E50D6" w14:textId="77777777" w:rsidR="008338F0" w:rsidRPr="00603221" w:rsidRDefault="003355E7" w:rsidP="000631F7">
      <w:pPr>
        <w:pStyle w:val="3"/>
        <w:ind w:left="1276"/>
        <w:rPr>
          <w:lang w:val="el-GR"/>
        </w:rPr>
      </w:pPr>
      <w:bookmarkStart w:id="49" w:name="_Toc97194264"/>
      <w:bookmarkStart w:id="50" w:name="_Toc97194414"/>
      <w:bookmarkStart w:id="51" w:name="_Toc189659727"/>
      <w:bookmarkEnd w:id="45"/>
      <w:r w:rsidRPr="00603221">
        <w:rPr>
          <w:lang w:val="el-GR"/>
        </w:rPr>
        <w:t>Έγγραφα της σύμβασης</w:t>
      </w:r>
      <w:bookmarkEnd w:id="49"/>
      <w:bookmarkEnd w:id="50"/>
      <w:bookmarkEnd w:id="51"/>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61B446C3" w14:textId="6FC9F52E" w:rsidR="008338F0" w:rsidRPr="0079734B" w:rsidRDefault="003355E7" w:rsidP="00716E41">
      <w:pPr>
        <w:numPr>
          <w:ilvl w:val="0"/>
          <w:numId w:val="3"/>
        </w:numPr>
        <w:spacing w:after="40"/>
        <w:ind w:left="567" w:hanging="567"/>
        <w:rPr>
          <w:rFonts w:eastAsia="Calibri"/>
          <w:lang w:val="el-GR"/>
        </w:rPr>
      </w:pPr>
      <w:r w:rsidRPr="0079734B">
        <w:rPr>
          <w:lang w:val="el-GR"/>
        </w:rPr>
        <w:t>η παρούσα Διακήρυξη</w:t>
      </w:r>
      <w:r w:rsidR="006B6AD9" w:rsidRPr="0079734B">
        <w:rPr>
          <w:lang w:val="el-GR"/>
        </w:rPr>
        <w:t xml:space="preserve"> </w:t>
      </w:r>
      <w:r w:rsidRPr="0079734B">
        <w:rPr>
          <w:lang w:val="el-GR"/>
        </w:rPr>
        <w:t>με τα Παραρτήματα που αποτελούν αναπόσπαστο μέρος αυτής</w:t>
      </w:r>
    </w:p>
    <w:p w14:paraId="5C0B8E50" w14:textId="43D44282" w:rsidR="008338F0" w:rsidRPr="0079734B" w:rsidRDefault="003355E7" w:rsidP="00716E41">
      <w:pPr>
        <w:numPr>
          <w:ilvl w:val="0"/>
          <w:numId w:val="3"/>
        </w:numPr>
        <w:spacing w:after="40"/>
        <w:ind w:left="567" w:hanging="567"/>
        <w:rPr>
          <w:lang w:val="el-GR"/>
        </w:rPr>
      </w:pPr>
      <w:r w:rsidRPr="0079734B">
        <w:rPr>
          <w:lang w:val="el-GR"/>
        </w:rPr>
        <w:t>το</w:t>
      </w:r>
      <w:r w:rsidR="00E1337D" w:rsidRPr="0079734B">
        <w:rPr>
          <w:lang w:val="el-GR"/>
        </w:rPr>
        <w:t xml:space="preserve"> </w:t>
      </w:r>
      <w:r w:rsidRPr="0079734B">
        <w:rPr>
          <w:lang w:val="el-GR"/>
        </w:rPr>
        <w:t>Ευρωπαϊκό Ενιαίο Έγγραφο Σύμβασης [ΕΕΕΣ]</w:t>
      </w:r>
    </w:p>
    <w:p w14:paraId="425F8D58" w14:textId="4562A8D1" w:rsidR="008338F0" w:rsidRPr="0079734B" w:rsidRDefault="003355E7" w:rsidP="00716E41">
      <w:pPr>
        <w:numPr>
          <w:ilvl w:val="0"/>
          <w:numId w:val="3"/>
        </w:numPr>
        <w:spacing w:after="40"/>
        <w:ind w:left="567" w:hanging="567"/>
        <w:rPr>
          <w:lang w:val="el-GR"/>
        </w:rPr>
      </w:pPr>
      <w:r w:rsidRPr="63CFE4A6">
        <w:rPr>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5F534ECE" w14:textId="77777777" w:rsidR="000631F7" w:rsidRPr="00603221" w:rsidRDefault="000631F7" w:rsidP="000631F7">
      <w:pPr>
        <w:spacing w:after="40"/>
        <w:rPr>
          <w:lang w:val="el-GR"/>
        </w:rPr>
      </w:pPr>
    </w:p>
    <w:p w14:paraId="2E99B3E7" w14:textId="77777777" w:rsidR="008338F0" w:rsidRPr="00603221" w:rsidRDefault="003355E7" w:rsidP="000631F7">
      <w:pPr>
        <w:pStyle w:val="3"/>
        <w:ind w:left="1276"/>
        <w:rPr>
          <w:lang w:val="el-GR"/>
        </w:rPr>
      </w:pPr>
      <w:bookmarkStart w:id="52" w:name="_Toc97194265"/>
      <w:bookmarkStart w:id="53" w:name="_Toc97194415"/>
      <w:bookmarkStart w:id="54" w:name="_Toc189659728"/>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2"/>
      <w:bookmarkEnd w:id="53"/>
      <w:bookmarkEnd w:id="54"/>
    </w:p>
    <w:p w14:paraId="59977BE9" w14:textId="341C132A" w:rsidR="008338F0" w:rsidRDefault="00716C59" w:rsidP="004C145A">
      <w:pPr>
        <w:rPr>
          <w:lang w:val="el-GR"/>
        </w:rPr>
      </w:pPr>
      <w:r w:rsidRPr="63CFE4A6">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w:t>
      </w:r>
      <w:r w:rsidR="00F94761" w:rsidRPr="63CFE4A6">
        <w:rPr>
          <w:lang w:val="el-GR"/>
        </w:rPr>
        <w:t>.</w:t>
      </w:r>
      <w:r w:rsidRPr="63CFE4A6">
        <w:rPr>
          <w:lang w:val="el-GR"/>
        </w:rPr>
        <w:t>Σ</w:t>
      </w:r>
      <w:r w:rsidR="00F94761" w:rsidRPr="63CFE4A6">
        <w:rPr>
          <w:lang w:val="el-GR"/>
        </w:rPr>
        <w:t>.</w:t>
      </w:r>
      <w:r w:rsidRPr="63CFE4A6">
        <w:rPr>
          <w:lang w:val="el-GR"/>
        </w:rPr>
        <w:t>Η</w:t>
      </w:r>
      <w:r w:rsidR="00F94761" w:rsidRPr="63CFE4A6">
        <w:rPr>
          <w:lang w:val="el-GR"/>
        </w:rPr>
        <w:t>.</w:t>
      </w:r>
      <w:r w:rsidRPr="63CFE4A6">
        <w:rPr>
          <w:lang w:val="el-GR"/>
        </w:rPr>
        <w:t>ΔΗ</w:t>
      </w:r>
      <w:r w:rsidR="00F94761" w:rsidRPr="63CFE4A6">
        <w:rPr>
          <w:lang w:val="el-GR"/>
        </w:rPr>
        <w:t>.</w:t>
      </w:r>
      <w:r w:rsidRPr="63CFE4A6">
        <w:rPr>
          <w:lang w:val="el-GR"/>
        </w:rPr>
        <w:t xml:space="preserve">Σ), η οποία είναι </w:t>
      </w:r>
      <w:proofErr w:type="spellStart"/>
      <w:r w:rsidRPr="63CFE4A6">
        <w:rPr>
          <w:lang w:val="el-GR"/>
        </w:rPr>
        <w:t>προσβάσιμη</w:t>
      </w:r>
      <w:proofErr w:type="spellEnd"/>
      <w:r w:rsidRPr="63CFE4A6">
        <w:rPr>
          <w:lang w:val="el-GR"/>
        </w:rPr>
        <w:t xml:space="preserve"> μέσω της Διαδικτυακής πύλης (</w:t>
      </w:r>
      <w:hyperlink r:id="rId22" w:history="1">
        <w:r w:rsidR="004C145A" w:rsidRPr="63CFE4A6">
          <w:rPr>
            <w:rStyle w:val="-"/>
            <w:lang w:val="el-GR"/>
          </w:rPr>
          <w:t>www.promitheus.gov.gr</w:t>
        </w:r>
      </w:hyperlink>
      <w:r w:rsidRPr="63CFE4A6">
        <w:rPr>
          <w:lang w:val="el-GR"/>
        </w:rPr>
        <w:t>)</w:t>
      </w:r>
      <w:r w:rsidR="003355E7" w:rsidRPr="63CFE4A6">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55" w:name="_Ref75870613"/>
      <w:bookmarkStart w:id="56" w:name="_Toc97194266"/>
      <w:bookmarkStart w:id="57" w:name="_Toc97194416"/>
      <w:bookmarkStart w:id="58" w:name="_Toc189659729"/>
      <w:r w:rsidRPr="00603221">
        <w:rPr>
          <w:lang w:val="el-GR"/>
        </w:rPr>
        <w:t>Παροχή Διευκρινίσεων</w:t>
      </w:r>
      <w:bookmarkEnd w:id="55"/>
      <w:bookmarkEnd w:id="56"/>
      <w:bookmarkEnd w:id="57"/>
      <w:bookmarkEnd w:id="58"/>
    </w:p>
    <w:p w14:paraId="04A6955A" w14:textId="39A868F2" w:rsidR="008A3546" w:rsidRPr="00603221" w:rsidRDefault="008A3546" w:rsidP="033D9E39">
      <w:pPr>
        <w:rPr>
          <w:b/>
          <w:bCs/>
          <w:i/>
          <w:iCs/>
          <w:color w:val="5B9BD5"/>
          <w:lang w:val="el-GR"/>
        </w:rPr>
      </w:pPr>
      <w:r w:rsidRPr="033D9E39">
        <w:rPr>
          <w:lang w:val="el-GR"/>
        </w:rPr>
        <w:t>Τα σχετικά αιτήματα παροχής διευκρινίσεων υποβάλλονται ηλεκτρονικά,</w:t>
      </w:r>
      <w:r w:rsidR="005A402F" w:rsidRPr="033D9E39">
        <w:rPr>
          <w:lang w:val="el-GR"/>
        </w:rPr>
        <w:t xml:space="preserve"> το αργότερο</w:t>
      </w:r>
      <w:r w:rsidR="00E1337D" w:rsidRPr="033D9E39">
        <w:rPr>
          <w:lang w:val="el-GR"/>
        </w:rPr>
        <w:t xml:space="preserve"> </w:t>
      </w:r>
      <w:r w:rsidR="00F37A74" w:rsidRPr="033D9E39">
        <w:rPr>
          <w:lang w:val="el-GR"/>
        </w:rPr>
        <w:t>έως</w:t>
      </w:r>
      <w:r w:rsidR="005D239E" w:rsidRPr="033D9E39">
        <w:rPr>
          <w:lang w:val="el-GR"/>
        </w:rPr>
        <w:t xml:space="preserve"> </w:t>
      </w:r>
      <w:r w:rsidR="00456246" w:rsidRPr="00C536D5">
        <w:rPr>
          <w:b/>
          <w:bCs/>
          <w:lang w:val="el-GR" w:eastAsia="el-GR"/>
        </w:rPr>
        <w:t>2</w:t>
      </w:r>
      <w:r w:rsidR="00456246">
        <w:rPr>
          <w:b/>
          <w:bCs/>
          <w:lang w:val="el-GR" w:eastAsia="el-GR"/>
        </w:rPr>
        <w:t>8</w:t>
      </w:r>
      <w:r w:rsidR="00456246" w:rsidRPr="00C536D5">
        <w:rPr>
          <w:b/>
          <w:bCs/>
          <w:lang w:val="el-GR" w:eastAsia="el-GR"/>
        </w:rPr>
        <w:t>-02-2025</w:t>
      </w:r>
      <w:r w:rsidR="00456246">
        <w:rPr>
          <w:b/>
          <w:bCs/>
          <w:lang w:val="el-GR" w:eastAsia="el-GR"/>
        </w:rPr>
        <w:t xml:space="preserve"> </w:t>
      </w:r>
      <w:r w:rsidRPr="033D9E39">
        <w:rPr>
          <w:lang w:val="el-GR"/>
        </w:rPr>
        <w:t xml:space="preserve">και απαντώνται αντίστοιχα </w:t>
      </w:r>
      <w:r w:rsidR="004C145A" w:rsidRPr="033D9E39">
        <w:rPr>
          <w:lang w:val="el-GR" w:eastAsia="ar-SA"/>
        </w:rPr>
        <w:t>στο πλαίσιο της παρούσας,</w:t>
      </w:r>
      <w:r w:rsidR="004C145A" w:rsidRPr="033D9E39">
        <w:rPr>
          <w:lang w:val="el-GR"/>
        </w:rPr>
        <w:t xml:space="preserve"> </w:t>
      </w:r>
      <w:r w:rsidR="004C145A" w:rsidRPr="033D9E3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33D9E39">
        <w:rPr>
          <w:lang w:val="el-GR" w:eastAsia="ar-SA"/>
        </w:rPr>
        <w:t>προσβάσιμη</w:t>
      </w:r>
      <w:proofErr w:type="spellEnd"/>
      <w:r w:rsidR="004C145A" w:rsidRPr="033D9E39">
        <w:rPr>
          <w:lang w:val="el-GR" w:eastAsia="ar-SA"/>
        </w:rPr>
        <w:t xml:space="preserve"> </w:t>
      </w:r>
      <w:r w:rsidR="004C145A" w:rsidRPr="033D9E39">
        <w:rPr>
          <w:lang w:val="el-GR"/>
        </w:rPr>
        <w:t xml:space="preserve">μέσω της Διαδικτυακής πύλης </w:t>
      </w:r>
      <w:hyperlink r:id="rId23">
        <w:r w:rsidRPr="033D9E39">
          <w:rPr>
            <w:rStyle w:val="-"/>
            <w:lang w:val="el-GR"/>
          </w:rPr>
          <w:t>www.promitheus.gov.gr</w:t>
        </w:r>
      </w:hyperlink>
      <w:r w:rsidRPr="033D9E39">
        <w:rPr>
          <w:lang w:val="el-GR"/>
        </w:rPr>
        <w:t>. Αιτήματα παροχής</w:t>
      </w:r>
      <w:r w:rsidR="003355E7" w:rsidRPr="033D9E39">
        <w:rPr>
          <w:lang w:val="el-GR"/>
        </w:rPr>
        <w:t xml:space="preserve"> </w:t>
      </w:r>
      <w:r w:rsidRPr="033D9E39">
        <w:rPr>
          <w:lang w:val="el-GR"/>
        </w:rPr>
        <w:t>συμπληρωματικών πληροφοριών – διευκρινίσεων</w:t>
      </w:r>
      <w:r w:rsidR="00E1337D" w:rsidRPr="033D9E39">
        <w:rPr>
          <w:lang w:val="el-GR"/>
        </w:rPr>
        <w:t xml:space="preserve"> </w:t>
      </w:r>
      <w:r w:rsidRPr="033D9E39">
        <w:rPr>
          <w:lang w:val="el-GR"/>
        </w:rPr>
        <w:t xml:space="preserve">υποβάλλονται </w:t>
      </w:r>
      <w:r w:rsidR="00037B97" w:rsidRPr="033D9E39">
        <w:rPr>
          <w:lang w:val="el-GR"/>
        </w:rPr>
        <w:t>α</w:t>
      </w:r>
      <w:r w:rsidRPr="033D9E39">
        <w:rPr>
          <w:lang w:val="el-GR"/>
        </w:rPr>
        <w:t>πό εγγεγραμμένους</w:t>
      </w:r>
      <w:r w:rsidR="00E1337D" w:rsidRPr="033D9E39">
        <w:rPr>
          <w:lang w:val="el-GR"/>
        </w:rPr>
        <w:t xml:space="preserve"> </w:t>
      </w:r>
      <w:r w:rsidRPr="033D9E39">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33D9E39">
        <w:rPr>
          <w:lang w:val="el-GR"/>
        </w:rPr>
        <w:t xml:space="preserve">ός </w:t>
      </w:r>
      <w:r w:rsidRPr="033D9E39">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08C69E9"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C7DEB2"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2FB71E58"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1F13DAFB"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7C48DD3" w14:textId="77777777" w:rsidR="00784CFD" w:rsidRDefault="00784CFD" w:rsidP="00784CFD">
      <w:pPr>
        <w:rPr>
          <w:lang w:val="el-GR"/>
        </w:rPr>
      </w:pPr>
      <w:r w:rsidRPr="63CFE4A6">
        <w:rPr>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28A389BF" w14:textId="77777777" w:rsidR="00EF1866" w:rsidRDefault="00EF1866" w:rsidP="00EF1866">
      <w:pPr>
        <w:rPr>
          <w:lang w:val="el-GR"/>
        </w:rPr>
      </w:pPr>
      <w:r w:rsidRPr="63CFE4A6">
        <w:rPr>
          <w:lang w:val="el-GR"/>
        </w:rPr>
        <w:t>Η αναθέτουσα αρχή, με αιτιολογημένη απόφασή της, δύναται να παρατείνει την προθεσμία παραλαβής των προσφορών, τηρουμένων σε κάθε περίπτωση των αρχών της ίσης μεταχείρισης και της διαφάνειας.</w:t>
      </w:r>
    </w:p>
    <w:p w14:paraId="07D98DF3" w14:textId="77777777" w:rsidR="00EF1866" w:rsidRDefault="00EF1866" w:rsidP="00784CFD">
      <w:pPr>
        <w:rPr>
          <w:lang w:val="el-GR"/>
        </w:rPr>
      </w:pPr>
    </w:p>
    <w:p w14:paraId="2A81ABCC" w14:textId="7C2BD2D1" w:rsidR="00784CFD" w:rsidRDefault="00784CFD" w:rsidP="00784CFD">
      <w:pPr>
        <w:rPr>
          <w:lang w:val="el-GR"/>
        </w:rPr>
      </w:pPr>
      <w:r w:rsidRPr="00C11E79">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0003018C" w:rsidRPr="00C11E79">
        <w:rPr>
          <w:rStyle w:val="ab"/>
          <w:lang w:val="el-GR"/>
        </w:rPr>
        <w:footnoteReference w:id="2"/>
      </w:r>
      <w:r w:rsidRPr="00C11E79">
        <w:rPr>
          <w:lang w:val="el-GR"/>
        </w:rPr>
        <w:t>.</w:t>
      </w:r>
      <w:r w:rsidRPr="00FE71B4">
        <w:rPr>
          <w:lang w:val="el-GR"/>
        </w:rPr>
        <w:t xml:space="preserve"> </w:t>
      </w:r>
    </w:p>
    <w:p w14:paraId="1BCD7F1E" w14:textId="77777777" w:rsidR="008A3546" w:rsidRPr="00603221" w:rsidRDefault="008A3546" w:rsidP="008A3546">
      <w:pPr>
        <w:rPr>
          <w:lang w:val="el-GR"/>
        </w:rPr>
      </w:pPr>
    </w:p>
    <w:p w14:paraId="359253A7" w14:textId="77777777" w:rsidR="008338F0" w:rsidRPr="00603221" w:rsidRDefault="003355E7" w:rsidP="000631F7">
      <w:pPr>
        <w:pStyle w:val="3"/>
        <w:ind w:left="1276"/>
        <w:rPr>
          <w:lang w:val="el-GR"/>
        </w:rPr>
      </w:pPr>
      <w:bookmarkStart w:id="59" w:name="_Ref75870681"/>
      <w:bookmarkStart w:id="60" w:name="_Toc97194267"/>
      <w:bookmarkStart w:id="61" w:name="_Toc97194417"/>
      <w:bookmarkStart w:id="62" w:name="_Toc189659730"/>
      <w:r w:rsidRPr="00603221">
        <w:rPr>
          <w:lang w:val="el-GR"/>
        </w:rPr>
        <w:t>Γλώσσα</w:t>
      </w:r>
      <w:bookmarkEnd w:id="59"/>
      <w:bookmarkEnd w:id="60"/>
      <w:bookmarkEnd w:id="61"/>
      <w:bookmarkEnd w:id="62"/>
    </w:p>
    <w:p w14:paraId="499FF885" w14:textId="2A7606A8"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2597339C"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009B9D13"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52977C08" w14:textId="77777777" w:rsidR="005A6D30" w:rsidRPr="00603221" w:rsidRDefault="005A6D30">
      <w:pPr>
        <w:rPr>
          <w:color w:val="000000"/>
          <w:lang w:val="el-GR"/>
        </w:rPr>
      </w:pPr>
    </w:p>
    <w:p w14:paraId="38E15084" w14:textId="6D0B5BAB" w:rsidR="008338F0" w:rsidRPr="00603221" w:rsidRDefault="003355E7">
      <w:pPr>
        <w:rPr>
          <w:color w:val="000000"/>
          <w:lang w:val="el-GR"/>
        </w:rPr>
      </w:pPr>
      <w:r w:rsidRPr="63CFE4A6">
        <w:rPr>
          <w:color w:val="000000" w:themeColor="text1"/>
          <w:lang w:val="el-GR"/>
        </w:rPr>
        <w:t xml:space="preserve">Ενημερωτικά και τεχνικά φυλλάδια και άλλα έντυπα -εταιρικά ή μη- με ειδικό τεχνικό περιεχόμενο </w:t>
      </w:r>
      <w:r w:rsidR="00EF1866" w:rsidRPr="63CFE4A6">
        <w:rPr>
          <w:color w:val="000000" w:themeColor="text1"/>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sidRPr="63CFE4A6">
        <w:rPr>
          <w:color w:val="000000" w:themeColor="text1"/>
          <w:lang w:val="el-GR"/>
        </w:rPr>
        <w:t xml:space="preserve">μπορούν να υποβάλλονται </w:t>
      </w:r>
      <w:r w:rsidR="00601749" w:rsidRPr="63CFE4A6">
        <w:rPr>
          <w:color w:val="000000" w:themeColor="text1"/>
          <w:lang w:val="el-GR"/>
        </w:rPr>
        <w:t>σ</w:t>
      </w:r>
      <w:r w:rsidR="00EF1866" w:rsidRPr="63CFE4A6">
        <w:rPr>
          <w:color w:val="000000" w:themeColor="text1"/>
          <w:lang w:val="el-GR"/>
        </w:rPr>
        <w:t>ε άλλη</w:t>
      </w:r>
      <w:r w:rsidR="00601749" w:rsidRPr="63CFE4A6">
        <w:rPr>
          <w:color w:val="000000" w:themeColor="text1"/>
          <w:lang w:val="el-GR"/>
        </w:rPr>
        <w:t xml:space="preserve"> </w:t>
      </w:r>
      <w:r w:rsidRPr="63CFE4A6">
        <w:rPr>
          <w:color w:val="000000" w:themeColor="text1"/>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3" w:name="_Ref496624630"/>
      <w:bookmarkStart w:id="64" w:name="_Ref496624815"/>
      <w:bookmarkStart w:id="65" w:name="_Ref496625091"/>
      <w:bookmarkStart w:id="66" w:name="_Toc97194268"/>
      <w:bookmarkStart w:id="67" w:name="_Toc97194418"/>
      <w:bookmarkStart w:id="68" w:name="_Toc189659731"/>
      <w:r w:rsidRPr="00603221">
        <w:rPr>
          <w:lang w:val="el-GR"/>
        </w:rPr>
        <w:t>Εγγυήσεις</w:t>
      </w:r>
      <w:bookmarkEnd w:id="63"/>
      <w:bookmarkEnd w:id="64"/>
      <w:bookmarkEnd w:id="65"/>
      <w:bookmarkEnd w:id="66"/>
      <w:bookmarkEnd w:id="67"/>
      <w:bookmarkEnd w:id="68"/>
    </w:p>
    <w:p w14:paraId="00B15F19" w14:textId="77777777" w:rsidR="008338F0" w:rsidRDefault="006771AF" w:rsidP="0054025C">
      <w:pPr>
        <w:rPr>
          <w:color w:val="000000"/>
          <w:lang w:val="el-GR"/>
        </w:rPr>
      </w:pPr>
      <w:bookmarkStart w:id="69"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0"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0"/>
    </w:p>
    <w:p w14:paraId="401DC43E" w14:textId="77777777"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xml:space="preserve">) ότι σε περίπτωση κατάπτωσης αυτής, το ποσό της κατάπτωσης υπόκειται </w:t>
      </w:r>
      <w:r w:rsidRPr="00603221">
        <w:rPr>
          <w:color w:val="000000"/>
          <w:lang w:val="el-GR"/>
        </w:rPr>
        <w:lastRenderedPageBreak/>
        <w:t>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1" w:name="_Toc97194269"/>
      <w:bookmarkStart w:id="72" w:name="_Toc97194419"/>
      <w:bookmarkStart w:id="73" w:name="_Toc189659732"/>
      <w:r w:rsidRPr="000A60A0">
        <w:rPr>
          <w:lang w:val="el-GR"/>
        </w:rPr>
        <w:t>Προστασία Προσωπικών Δεδομένων</w:t>
      </w:r>
      <w:bookmarkEnd w:id="71"/>
      <w:bookmarkEnd w:id="72"/>
      <w:bookmarkEnd w:id="73"/>
      <w:r w:rsidRPr="000A60A0">
        <w:rPr>
          <w:lang w:val="el-GR"/>
        </w:rPr>
        <w:t xml:space="preserve"> </w:t>
      </w:r>
    </w:p>
    <w:p w14:paraId="3BC1122F" w14:textId="3C15939A" w:rsidR="000A60A0" w:rsidRPr="006B2C94" w:rsidRDefault="000A60A0" w:rsidP="000A60A0">
      <w:pPr>
        <w:rPr>
          <w:lang w:val="el-GR"/>
        </w:rPr>
      </w:pPr>
      <w:r w:rsidRPr="63CFE4A6">
        <w:rPr>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w:t>
      </w:r>
      <w:r w:rsidR="00201408" w:rsidRPr="63CFE4A6">
        <w:rPr>
          <w:lang w:val="el-GR"/>
        </w:rPr>
        <w:t xml:space="preserve">απορρήτου </w:t>
      </w:r>
      <w:r w:rsidRPr="63CFE4A6">
        <w:rPr>
          <w:lang w:val="el-GR"/>
        </w:rPr>
        <w:t xml:space="preserve">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63CFE4A6">
        <w:rPr>
          <w:lang w:val="el-GR"/>
        </w:rPr>
        <w:t xml:space="preserve">στο παράρτημα </w:t>
      </w:r>
      <w:r w:rsidR="00031B0E">
        <w:rPr>
          <w:lang w:val="el-GR"/>
        </w:rPr>
        <w:t>Ι</w:t>
      </w:r>
      <w:r w:rsidR="00201408" w:rsidRPr="63CFE4A6">
        <w:rPr>
          <w:lang w:val="en-US"/>
        </w:rPr>
        <w:t>X</w:t>
      </w:r>
      <w:r w:rsidR="00201408" w:rsidRPr="63CFE4A6">
        <w:rPr>
          <w:lang w:val="el-GR"/>
        </w:rPr>
        <w:t xml:space="preserve"> </w:t>
      </w:r>
      <w:r w:rsidRPr="63CFE4A6">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69"/>
    <w:p w14:paraId="0A47A717" w14:textId="77777777" w:rsidR="008338F0" w:rsidRPr="00603221" w:rsidRDefault="003355E7" w:rsidP="003A109E">
      <w:pPr>
        <w:pStyle w:val="2"/>
        <w:rPr>
          <w:rFonts w:cs="Tahoma"/>
          <w:lang w:val="el-GR"/>
        </w:rPr>
      </w:pPr>
      <w:r w:rsidRPr="00603221">
        <w:rPr>
          <w:rFonts w:cs="Tahoma"/>
          <w:lang w:val="el-GR"/>
        </w:rPr>
        <w:tab/>
      </w:r>
      <w:bookmarkStart w:id="74" w:name="_Toc97194270"/>
      <w:bookmarkStart w:id="75" w:name="_Toc97194420"/>
      <w:bookmarkStart w:id="76" w:name="_Toc189659733"/>
      <w:r w:rsidRPr="00603221">
        <w:rPr>
          <w:rFonts w:cs="Tahoma"/>
          <w:lang w:val="el-GR"/>
        </w:rPr>
        <w:t>Δικαίωμα Συμμετοχής - Κριτήρια Ποιοτικής Επιλογής</w:t>
      </w:r>
      <w:bookmarkEnd w:id="74"/>
      <w:bookmarkEnd w:id="75"/>
      <w:bookmarkEnd w:id="76"/>
    </w:p>
    <w:p w14:paraId="79E1C284" w14:textId="77777777" w:rsidR="008338F0" w:rsidRPr="00603221" w:rsidRDefault="003355E7" w:rsidP="0072750F">
      <w:pPr>
        <w:pStyle w:val="3"/>
        <w:ind w:left="1276"/>
        <w:rPr>
          <w:lang w:val="el-GR"/>
        </w:rPr>
      </w:pPr>
      <w:bookmarkStart w:id="77" w:name="_Ref496541397"/>
      <w:bookmarkStart w:id="78" w:name="_Toc97194271"/>
      <w:bookmarkStart w:id="79" w:name="_Toc97194421"/>
      <w:bookmarkStart w:id="80" w:name="_Toc189659734"/>
      <w:r w:rsidRPr="00603221">
        <w:rPr>
          <w:lang w:val="el-GR"/>
        </w:rPr>
        <w:t>Δικαιούμενοι συμμετοχής</w:t>
      </w:r>
      <w:bookmarkEnd w:id="77"/>
      <w:bookmarkEnd w:id="78"/>
      <w:bookmarkEnd w:id="79"/>
      <w:bookmarkEnd w:id="80"/>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593C893E" w:rsidR="008338F0" w:rsidRPr="00603221" w:rsidRDefault="003355E7">
      <w:pPr>
        <w:rPr>
          <w:lang w:val="el-GR"/>
        </w:rPr>
      </w:pPr>
      <w:r w:rsidRPr="00603221">
        <w:rPr>
          <w:lang w:val="el-GR"/>
        </w:rPr>
        <w:t>γ) τρίτες χώρες που έχουν υπογράψει και κυρώσει τη ΣΔΣ, στο βαθμό που η υπό ανάθεση δημόσια σύμβαση καλύπτεται από τα Παραρτήματα 1, 2, 4</w:t>
      </w:r>
      <w:r w:rsidR="00CD3B0E">
        <w:rPr>
          <w:lang w:val="el-GR"/>
        </w:rPr>
        <w:t>,</w:t>
      </w:r>
      <w:r w:rsidR="00031B0E">
        <w:rPr>
          <w:lang w:val="el-GR"/>
        </w:rPr>
        <w:t xml:space="preserve"> </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3F462DD6"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w:t>
      </w:r>
      <w:r w:rsidR="00031B0E">
        <w:rPr>
          <w:lang w:val="el-GR"/>
        </w:rPr>
        <w:t>,</w:t>
      </w:r>
      <w:r w:rsidRPr="00303AE1">
        <w:rPr>
          <w:lang w:val="el-GR"/>
        </w:rPr>
        <w:t xml:space="preserve">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00031B0E">
        <w:rPr>
          <w:lang w:val="el-GR"/>
        </w:rPr>
        <w:t>.</w:t>
      </w:r>
    </w:p>
    <w:p w14:paraId="407EDDC6" w14:textId="77777777" w:rsidR="00530639" w:rsidRPr="004B51EE" w:rsidRDefault="00530639" w:rsidP="00530639">
      <w:pPr>
        <w:rPr>
          <w:lang w:val="el-GR"/>
        </w:rPr>
      </w:pPr>
      <w:r w:rsidRPr="00A264BB">
        <w:rPr>
          <w:b/>
          <w:bCs/>
          <w:lang w:val="el-GR"/>
        </w:rPr>
        <w:t>2.</w:t>
      </w:r>
      <w:r w:rsidRPr="004B51EE">
        <w:rPr>
          <w:lang w:val="el-GR"/>
        </w:rPr>
        <w:t xml:space="preserve"> 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(L 111/1) και συγκεκριμένα αν ο οικονομικός φορέας είναι:</w:t>
      </w:r>
    </w:p>
    <w:p w14:paraId="5E0EB97D" w14:textId="77777777" w:rsidR="00530639" w:rsidRPr="004B51EE" w:rsidRDefault="00530639" w:rsidP="00530639">
      <w:pPr>
        <w:rPr>
          <w:lang w:val="el-GR"/>
        </w:rPr>
      </w:pPr>
      <w:r w:rsidRPr="004B51EE">
        <w:rPr>
          <w:lang w:val="el-GR"/>
        </w:rPr>
        <w:t>α) Ρώσος υπήκοος ή φυσικό ή νομικό πρόσωπο, οντότητα ή φορέα που έχει την έδρα του στη Ρωσία,</w:t>
      </w:r>
    </w:p>
    <w:p w14:paraId="75EED1F7" w14:textId="77777777" w:rsidR="00530639" w:rsidRPr="004B51EE" w:rsidRDefault="00530639" w:rsidP="00530639">
      <w:pPr>
        <w:rPr>
          <w:lang w:val="el-GR"/>
        </w:rPr>
      </w:pPr>
      <w:r w:rsidRPr="004B51EE">
        <w:rPr>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5F9DD99" w14:textId="77777777" w:rsidR="00530639" w:rsidRPr="004B51EE" w:rsidRDefault="00530639" w:rsidP="00530639">
      <w:pPr>
        <w:rPr>
          <w:lang w:val="el-GR"/>
        </w:rPr>
      </w:pPr>
      <w:r w:rsidRPr="004B51EE">
        <w:rPr>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3DB733F0" w14:textId="77777777" w:rsidR="00530639" w:rsidRPr="00A264BB" w:rsidRDefault="00530639" w:rsidP="00530639">
      <w:pPr>
        <w:rPr>
          <w:lang w:val="el-GR"/>
        </w:rPr>
      </w:pPr>
      <w:r w:rsidRPr="004B51EE">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4B51EE">
        <w:rPr>
          <w:lang w:val="el-GR"/>
        </w:rPr>
        <w:t>υποπαρ</w:t>
      </w:r>
      <w:proofErr w:type="spellEnd"/>
      <w:r w:rsidRPr="004B51EE">
        <w:rPr>
          <w:lang w:val="el-GR"/>
        </w:rPr>
        <w:t>. 2.4.3.1 και το ΠΑΡΑΡΤΗΜΑ VIΙ – Άλλες Δηλώσεις της παρούσας».</w:t>
      </w:r>
    </w:p>
    <w:p w14:paraId="79A1E002" w14:textId="77777777" w:rsidR="00031B0E" w:rsidRDefault="00031B0E">
      <w:pPr>
        <w:rPr>
          <w:lang w:val="el-GR"/>
        </w:rPr>
      </w:pPr>
    </w:p>
    <w:p w14:paraId="5EBAA89E" w14:textId="0269E28C" w:rsidR="008338F0" w:rsidRDefault="00530639">
      <w:pPr>
        <w:rPr>
          <w:i/>
          <w:iCs/>
          <w:color w:val="5B9BD5"/>
          <w:lang w:val="el-GR"/>
        </w:rPr>
      </w:pPr>
      <w:bookmarkStart w:id="81" w:name="_Hlk118712403"/>
      <w:r>
        <w:rPr>
          <w:b/>
          <w:bCs/>
          <w:lang w:val="el-GR"/>
        </w:rPr>
        <w:t>3</w:t>
      </w:r>
      <w:r w:rsidR="00E97E4D" w:rsidRPr="00E97E4D">
        <w:rPr>
          <w:b/>
          <w:bCs/>
          <w:lang w:val="el-GR"/>
        </w:rPr>
        <w:t>.</w:t>
      </w:r>
      <w:r w:rsidR="00E97E4D" w:rsidRPr="00E97E4D">
        <w:rPr>
          <w:lang w:val="el-GR"/>
        </w:rPr>
        <w:t xml:space="preserve"> </w:t>
      </w:r>
      <w:bookmarkEnd w:id="81"/>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0E8049EF" w:rsidR="008338F0" w:rsidRDefault="003355E7">
      <w:pPr>
        <w:rPr>
          <w:rStyle w:val="FootnoteReference2"/>
          <w:lang w:val="el-GR"/>
        </w:rPr>
      </w:pPr>
      <w:r w:rsidRPr="63CFE4A6">
        <w:rPr>
          <w:lang w:val="el-GR"/>
        </w:rPr>
        <w:lastRenderedPageBreak/>
        <w:t xml:space="preserve">Στις περιπτώσεις υποβολής προσφοράς από ένωση οικονομικών φορέων, όλα τα μέλη της ευθύνονται έναντι της αναθέτουσας αρχής </w:t>
      </w:r>
      <w:r w:rsidR="00201408" w:rsidRPr="63CFE4A6">
        <w:rPr>
          <w:lang w:val="el-GR"/>
        </w:rPr>
        <w:t xml:space="preserve">αλληλεγγύως </w:t>
      </w:r>
      <w:r w:rsidRPr="63CFE4A6">
        <w:rPr>
          <w:lang w:val="el-GR"/>
        </w:rPr>
        <w:t xml:space="preserve">και εις </w:t>
      </w:r>
      <w:proofErr w:type="spellStart"/>
      <w:r w:rsidRPr="63CFE4A6">
        <w:rPr>
          <w:lang w:val="el-GR"/>
        </w:rPr>
        <w:t>ολόκληρον</w:t>
      </w:r>
      <w:proofErr w:type="spellEnd"/>
      <w:r w:rsidRPr="63CFE4A6">
        <w:rPr>
          <w:lang w:val="el-GR"/>
        </w:rPr>
        <w:t>.</w:t>
      </w:r>
      <w:r w:rsidR="00E1337D" w:rsidRPr="63CFE4A6">
        <w:rPr>
          <w:rStyle w:val="FootnoteReference2"/>
          <w:lang w:val="el-GR"/>
        </w:rPr>
        <w:t xml:space="preserve"> </w:t>
      </w:r>
    </w:p>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2" w:name="_Ref496542081"/>
      <w:bookmarkStart w:id="83" w:name="_Toc97194272"/>
      <w:bookmarkStart w:id="84" w:name="_Toc97194422"/>
      <w:bookmarkStart w:id="85" w:name="_Toc189659735"/>
      <w:r w:rsidRPr="00603221">
        <w:rPr>
          <w:lang w:val="el-GR"/>
        </w:rPr>
        <w:t>Εγγύηση συμμετοχής</w:t>
      </w:r>
      <w:bookmarkEnd w:id="82"/>
      <w:bookmarkEnd w:id="83"/>
      <w:bookmarkEnd w:id="84"/>
      <w:bookmarkEnd w:id="85"/>
    </w:p>
    <w:p w14:paraId="04B3C87E" w14:textId="77777777" w:rsidR="00012C8A" w:rsidRPr="00012C8A" w:rsidRDefault="003355E7" w:rsidP="00012C8A">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012C8A" w:rsidRPr="00012C8A">
        <w:rPr>
          <w:lang w:val="el-GR"/>
        </w:rPr>
        <w:t xml:space="preserve"> </w:t>
      </w:r>
      <w:r w:rsidR="00012C8A" w:rsidRPr="00012C8A">
        <w:rPr>
          <w:lang w:val="el-GR"/>
        </w:rPr>
        <w:t> </w:t>
      </w:r>
    </w:p>
    <w:p w14:paraId="075B8B68" w14:textId="4697F34A" w:rsidR="00C960CF" w:rsidRPr="00603221" w:rsidRDefault="00012C8A" w:rsidP="00012C8A">
      <w:pPr>
        <w:pStyle w:val="aff"/>
        <w:tabs>
          <w:tab w:val="left" w:pos="0"/>
          <w:tab w:val="left" w:pos="1134"/>
        </w:tabs>
        <w:spacing w:before="240"/>
        <w:ind w:left="0"/>
        <w:rPr>
          <w:lang w:val="el-GR"/>
        </w:rPr>
      </w:pPr>
      <w:r w:rsidRPr="00012C8A">
        <w:rPr>
          <w:lang w:val="el-GR"/>
        </w:rPr>
        <w:t>ΠΑΡΑΡΤΗΜΑ VIII – Υποδείγματα Εγγυητικών Επιστολών» της παρούσας.</w:t>
      </w:r>
    </w:p>
    <w:p w14:paraId="37E366F6" w14:textId="1E68FA30" w:rsidR="00DF0C2D" w:rsidRPr="00C3209B" w:rsidRDefault="00DF0C2D" w:rsidP="003E44A9">
      <w:pPr>
        <w:suppressAutoHyphens w:val="0"/>
        <w:spacing w:after="0"/>
        <w:rPr>
          <w:color w:val="FF0000"/>
          <w:lang w:val="el-GR"/>
        </w:rPr>
      </w:pPr>
      <w:r w:rsidRPr="63CFE4A6">
        <w:rPr>
          <w:lang w:val="el-GR"/>
        </w:rPr>
        <w:t xml:space="preserve">Το ποσό της εγγυητικής επιστολής θα πρέπει να καλύπτει σε ευρώ (€) ποσοστό </w:t>
      </w:r>
      <w:r w:rsidR="003E44A9" w:rsidRPr="63CFE4A6">
        <w:rPr>
          <w:b/>
          <w:bCs/>
          <w:lang w:val="el-GR"/>
        </w:rPr>
        <w:t>2</w:t>
      </w:r>
      <w:r w:rsidRPr="63CFE4A6">
        <w:rPr>
          <w:b/>
          <w:bCs/>
          <w:lang w:val="el-GR"/>
        </w:rPr>
        <w:t>%</w:t>
      </w:r>
      <w:r w:rsidRPr="63CFE4A6">
        <w:rPr>
          <w:lang w:val="el-GR"/>
        </w:rPr>
        <w:t xml:space="preserve"> του προϋπολογισμού του Έργου (μη συμπεριλαμβανομένου ΦΠΑ), ήτοι ποσό </w:t>
      </w:r>
      <w:r w:rsidRPr="00C3209B">
        <w:rPr>
          <w:lang w:val="el-GR"/>
        </w:rPr>
        <w:t xml:space="preserve"> </w:t>
      </w:r>
      <w:r w:rsidR="003E44A9" w:rsidRPr="00C3209B">
        <w:rPr>
          <w:lang w:val="el-GR"/>
        </w:rPr>
        <w:t xml:space="preserve">δύο χιλιάδες </w:t>
      </w:r>
      <w:r w:rsidR="00411B0E" w:rsidRPr="00C3209B">
        <w:rPr>
          <w:lang w:val="el-GR"/>
        </w:rPr>
        <w:t xml:space="preserve"> </w:t>
      </w:r>
      <w:r w:rsidR="00C3209B" w:rsidRPr="00C3209B">
        <w:rPr>
          <w:lang w:val="el-GR"/>
        </w:rPr>
        <w:t>είκοσι</w:t>
      </w:r>
      <w:r w:rsidR="003E44A9" w:rsidRPr="00C3209B">
        <w:rPr>
          <w:lang w:val="el-GR"/>
        </w:rPr>
        <w:t xml:space="preserve"> Ευρώ </w:t>
      </w:r>
      <w:r w:rsidRPr="00C3209B">
        <w:rPr>
          <w:lang w:val="el-GR"/>
        </w:rPr>
        <w:t>(</w:t>
      </w:r>
      <w:r w:rsidR="003E44A9" w:rsidRPr="00C3209B">
        <w:rPr>
          <w:lang w:val="el-GR"/>
        </w:rPr>
        <w:t>2.</w:t>
      </w:r>
      <w:r w:rsidR="00752256" w:rsidRPr="00C3209B">
        <w:rPr>
          <w:lang w:val="el-GR"/>
        </w:rPr>
        <w:t>0</w:t>
      </w:r>
      <w:r w:rsidR="00C3209B" w:rsidRPr="00C3209B">
        <w:rPr>
          <w:lang w:val="el-GR"/>
        </w:rPr>
        <w:t>20</w:t>
      </w:r>
      <w:r w:rsidR="003E44A9" w:rsidRPr="00C3209B">
        <w:rPr>
          <w:lang w:val="el-GR"/>
        </w:rPr>
        <w:t>,</w:t>
      </w:r>
      <w:r w:rsidR="00C3209B" w:rsidRPr="00C3209B">
        <w:rPr>
          <w:lang w:val="el-GR"/>
        </w:rPr>
        <w:t>00</w:t>
      </w:r>
      <w:r w:rsidR="003E44A9" w:rsidRPr="00C3209B">
        <w:rPr>
          <w:lang w:val="el-GR"/>
        </w:rPr>
        <w:t xml:space="preserve"> €</w:t>
      </w:r>
      <w:r w:rsidRPr="00C3209B">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4083F16A"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0A7318">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1576A9D9"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0A7318">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48746024"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sidRPr="63CFE4A6">
        <w:rPr>
          <w:lang w:val="el-GR"/>
        </w:rPr>
        <w:t>στην παρ. 3 του ά</w:t>
      </w:r>
      <w:r w:rsidR="00E87EA9" w:rsidRPr="63CFE4A6">
        <w:rPr>
          <w:lang w:val="el-GR"/>
        </w:rPr>
        <w:t>ρθρο</w:t>
      </w:r>
      <w:r w:rsidR="00CD3B0E" w:rsidRPr="63CFE4A6">
        <w:rPr>
          <w:lang w:val="el-GR"/>
        </w:rPr>
        <w:t>υ</w:t>
      </w:r>
      <w:r w:rsidR="00E87EA9" w:rsidRPr="63CFE4A6">
        <w:rPr>
          <w:lang w:val="el-GR"/>
        </w:rPr>
        <w:t xml:space="preserve"> 72 του ν. 4412/2016</w:t>
      </w:r>
      <w:r w:rsidR="00201408">
        <w:rPr>
          <w:rStyle w:val="WW-FootnoteReference17"/>
          <w:lang w:val="el-GR"/>
        </w:rPr>
        <w:t>1</w:t>
      </w:r>
      <w:r w:rsidR="00E87EA9" w:rsidRPr="00603221">
        <w:rPr>
          <w:rStyle w:val="WW-FootnoteReference17"/>
        </w:rPr>
        <w:footnoteReference w:id="3"/>
      </w:r>
      <w:r w:rsidR="00E87EA9" w:rsidRPr="00603221">
        <w:rPr>
          <w:lang w:val="el-GR"/>
        </w:rPr>
        <w:t xml:space="preserve"> </w:t>
      </w:r>
    </w:p>
    <w:p w14:paraId="1FB0C47E" w14:textId="7EEED2D0" w:rsidR="00E975FD" w:rsidRDefault="00FA4CDD">
      <w:pPr>
        <w:rPr>
          <w:lang w:val="el-GR"/>
        </w:rPr>
      </w:pPr>
      <w:r w:rsidRPr="63CFE4A6">
        <w:rPr>
          <w:lang w:val="el-GR"/>
        </w:rPr>
        <w:t>μ</w:t>
      </w:r>
      <w:r w:rsidR="00FC1B9E" w:rsidRPr="63CFE4A6">
        <w:rPr>
          <w:lang w:val="el-GR"/>
        </w:rPr>
        <w:t>ετά από:</w:t>
      </w:r>
    </w:p>
    <w:p w14:paraId="5B6ECAAC"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Default="00FC1B9E" w:rsidP="00821852">
      <w:pPr>
        <w:rPr>
          <w:lang w:val="el-GR"/>
        </w:rPr>
      </w:pPr>
      <w:proofErr w:type="spellStart"/>
      <w:r w:rsidRPr="033D9E39">
        <w:rPr>
          <w:lang w:val="el-GR"/>
        </w:rPr>
        <w:t>ββ</w:t>
      </w:r>
      <w:proofErr w:type="spellEnd"/>
      <w:r w:rsidRPr="033D9E39">
        <w:rPr>
          <w:lang w:val="el-GR"/>
        </w:rPr>
        <w:t>) την άπρακτη πάροδο της προθεσμίας άσκησης ενδίκων βοηθημάτων προσωρινής δικαστικής προστασίας ή την έκδοση απόφασης επ’ αυτών,</w:t>
      </w:r>
    </w:p>
    <w:p w14:paraId="7A8BC0E1" w14:textId="77777777" w:rsidR="00752256" w:rsidRPr="00821852" w:rsidRDefault="00752256" w:rsidP="00752256">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007901D1" w14:textId="77777777" w:rsidR="00752256" w:rsidRPr="00821852" w:rsidRDefault="00752256" w:rsidP="00821852">
      <w:pPr>
        <w:rPr>
          <w:lang w:val="el-GR"/>
        </w:rPr>
      </w:pP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lastRenderedPageBreak/>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12D41209"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0A7318">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0A7318">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0A7318">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0A7318">
        <w:rPr>
          <w:lang w:val="el-GR"/>
        </w:rPr>
        <w:t>3.2</w:t>
      </w:r>
      <w:r w:rsidR="00C32872">
        <w:rPr>
          <w:lang w:val="el-GR"/>
        </w:rPr>
        <w:fldChar w:fldCharType="end"/>
      </w:r>
      <w:r w:rsidR="00C32872">
        <w:rPr>
          <w:lang w:val="el-GR"/>
        </w:rPr>
        <w:t xml:space="preserve">) </w:t>
      </w:r>
      <w:r w:rsidRPr="00603221">
        <w:rPr>
          <w:lang w:val="el-GR"/>
        </w:rPr>
        <w:t xml:space="preserve">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ε) υποβάλει μη κατάλληλη προσφορά, </w:t>
      </w:r>
      <w:r w:rsidR="00201408">
        <w:rPr>
          <w:lang w:val="el-GR"/>
        </w:rPr>
        <w:t xml:space="preserve">κατά </w:t>
      </w:r>
      <w:r w:rsidR="00C32872" w:rsidRPr="00C32872">
        <w:rPr>
          <w:lang w:val="el-GR"/>
        </w:rPr>
        <w:t xml:space="preserve">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0A7318">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w:t>
      </w:r>
      <w:r w:rsidR="009D13A9">
        <w:rPr>
          <w:lang w:val="el-GR"/>
        </w:rPr>
        <w:t>τ</w:t>
      </w:r>
      <w:r w:rsidR="00C32872" w:rsidRPr="00C32872">
        <w:rPr>
          <w:lang w:val="el-GR"/>
        </w:rPr>
        <w:t xml:space="preserve">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0A7318">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86" w:name="_Ref496541356"/>
      <w:bookmarkStart w:id="87" w:name="_Ref496541742"/>
      <w:bookmarkStart w:id="88" w:name="_Ref496541775"/>
      <w:bookmarkStart w:id="89" w:name="_Ref496541863"/>
      <w:bookmarkStart w:id="90" w:name="_Toc97194273"/>
      <w:bookmarkStart w:id="91" w:name="_Toc97194423"/>
      <w:bookmarkStart w:id="92" w:name="_Toc189659736"/>
      <w:r w:rsidRPr="00603221">
        <w:rPr>
          <w:lang w:val="el-GR"/>
        </w:rPr>
        <w:t>Λόγοι αποκλεισμού</w:t>
      </w:r>
      <w:bookmarkEnd w:id="86"/>
      <w:bookmarkEnd w:id="87"/>
      <w:bookmarkEnd w:id="88"/>
      <w:bookmarkEnd w:id="89"/>
      <w:bookmarkEnd w:id="90"/>
      <w:bookmarkEnd w:id="91"/>
      <w:bookmarkEnd w:id="92"/>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rsidP="00716E41">
      <w:pPr>
        <w:pStyle w:val="aff"/>
        <w:numPr>
          <w:ilvl w:val="3"/>
          <w:numId w:val="12"/>
        </w:numPr>
        <w:spacing w:before="240"/>
        <w:ind w:left="0" w:firstLine="0"/>
        <w:rPr>
          <w:lang w:val="el-GR"/>
        </w:rPr>
      </w:pPr>
      <w:bookmarkStart w:id="93" w:name="_Ref496540567"/>
      <w:r w:rsidRPr="00603221">
        <w:rPr>
          <w:lang w:val="el-GR"/>
        </w:rPr>
        <w:t xml:space="preserve"> </w:t>
      </w:r>
      <w:bookmarkStart w:id="94"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3"/>
      <w:bookmarkEnd w:id="94"/>
      <w:r w:rsidR="003355E7" w:rsidRPr="00603221">
        <w:rPr>
          <w:lang w:val="el-GR"/>
        </w:rPr>
        <w:t xml:space="preserve"> </w:t>
      </w:r>
    </w:p>
    <w:p w14:paraId="255B9049" w14:textId="0AA02172"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w:t>
      </w:r>
      <w:r w:rsidR="00323C5D">
        <w:rPr>
          <w:lang w:val="el-GR"/>
        </w:rPr>
        <w:t xml:space="preserve"> </w:t>
      </w:r>
      <w:r w:rsidRPr="00603221">
        <w:rPr>
          <w:lang w:val="el-GR"/>
        </w:rPr>
        <w:t>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12136844"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r w:rsidR="00323C5D">
        <w:rPr>
          <w:lang w:val="el-GR"/>
        </w:rPr>
        <w:t>,</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xml:space="preserve">. του Εθνικού </w:t>
      </w:r>
      <w:r w:rsidR="00105242" w:rsidRPr="00105242">
        <w:rPr>
          <w:lang w:val="el-GR"/>
        </w:rPr>
        <w:lastRenderedPageBreak/>
        <w:t>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C8203AA"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2F85B11B"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4961217E" w:rsidR="009A3D76" w:rsidRPr="009A3D76" w:rsidRDefault="009A3D76" w:rsidP="009A3D76">
      <w:pPr>
        <w:rPr>
          <w:lang w:val="el-GR"/>
        </w:rPr>
      </w:pPr>
      <w:r w:rsidRPr="63CFE4A6">
        <w:rPr>
          <w:lang w:val="el-GR"/>
        </w:rPr>
        <w:t xml:space="preserve">- σε όλες τις </w:t>
      </w:r>
      <w:r w:rsidR="00201408" w:rsidRPr="63CFE4A6">
        <w:rPr>
          <w:lang w:val="el-GR"/>
        </w:rPr>
        <w:t>λοιπές</w:t>
      </w:r>
      <w:r w:rsidR="00323C5D">
        <w:rPr>
          <w:lang w:val="el-GR"/>
        </w:rPr>
        <w:t xml:space="preserve"> </w:t>
      </w:r>
      <w:r w:rsidRPr="63CFE4A6">
        <w:rPr>
          <w:lang w:val="el-GR"/>
        </w:rPr>
        <w:t>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rsidP="00716E41">
      <w:pPr>
        <w:pStyle w:val="aff"/>
        <w:numPr>
          <w:ilvl w:val="3"/>
          <w:numId w:val="12"/>
        </w:numPr>
        <w:tabs>
          <w:tab w:val="left" w:pos="0"/>
          <w:tab w:val="left" w:pos="709"/>
          <w:tab w:val="left" w:pos="1134"/>
        </w:tabs>
        <w:spacing w:before="240"/>
        <w:ind w:left="0" w:firstLine="0"/>
        <w:rPr>
          <w:lang w:val="el-GR"/>
        </w:rPr>
      </w:pPr>
      <w:bookmarkStart w:id="95" w:name="_Ref503518036"/>
      <w:r w:rsidRPr="00603221">
        <w:rPr>
          <w:lang w:val="el-GR"/>
        </w:rPr>
        <w:t>Σ</w:t>
      </w:r>
      <w:r w:rsidR="005A0ACC" w:rsidRPr="00603221">
        <w:rPr>
          <w:lang w:val="el-GR"/>
        </w:rPr>
        <w:t>τις ακόλουθες περιπτώσεις</w:t>
      </w:r>
      <w:bookmarkEnd w:id="95"/>
      <w:r w:rsidR="005A0ACC" w:rsidRPr="00603221">
        <w:rPr>
          <w:lang w:val="el-GR"/>
        </w:rPr>
        <w:t xml:space="preserve"> </w:t>
      </w:r>
    </w:p>
    <w:p w14:paraId="252A9A52" w14:textId="3C3E3726" w:rsidR="009A3D76" w:rsidRPr="00C229F3" w:rsidRDefault="009A3D76" w:rsidP="00821852">
      <w:pPr>
        <w:spacing w:before="120"/>
        <w:rPr>
          <w:lang w:val="el-GR"/>
        </w:rPr>
      </w:pPr>
      <w:r w:rsidRPr="63CFE4A6">
        <w:rPr>
          <w:lang w:val="el-GR"/>
        </w:rPr>
        <w:t xml:space="preserve">α) όταν ο οικονομικός φορέας έχει αθετήσει τις υποχρεώσεις του </w:t>
      </w:r>
      <w:r w:rsidR="007E2F0F" w:rsidRPr="63CFE4A6">
        <w:rPr>
          <w:lang w:val="el-GR"/>
        </w:rPr>
        <w:t>σχετικά με την</w:t>
      </w:r>
      <w:r w:rsidRPr="63CFE4A6">
        <w:rPr>
          <w:lang w:val="el-GR"/>
        </w:rPr>
        <w:t xml:space="preserve"> καταβολή φόρων ή εισφορών κοινωνικής ασφάλισης και αυτό έχει διαπιστωθεί </w:t>
      </w:r>
      <w:proofErr w:type="spellStart"/>
      <w:r w:rsidR="007E2F0F" w:rsidRPr="63CFE4A6">
        <w:rPr>
          <w:lang w:val="el-GR"/>
        </w:rPr>
        <w:t>με</w:t>
      </w:r>
      <w:r w:rsidRPr="63CFE4A6">
        <w:rPr>
          <w:lang w:val="el-GR"/>
        </w:rPr>
        <w:t>δικαστική</w:t>
      </w:r>
      <w:proofErr w:type="spellEnd"/>
      <w:r w:rsidRPr="63CFE4A6">
        <w:rPr>
          <w:lang w:val="el-GR"/>
        </w:rPr>
        <w:t xml:space="preserve">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lastRenderedPageBreak/>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2592DC6C" w14:textId="3748A8D2" w:rsidR="00B04AF3" w:rsidRPr="00603221" w:rsidRDefault="003355E7" w:rsidP="00716E41">
      <w:pPr>
        <w:pStyle w:val="aff"/>
        <w:numPr>
          <w:ilvl w:val="3"/>
          <w:numId w:val="12"/>
        </w:numPr>
        <w:tabs>
          <w:tab w:val="left" w:pos="709"/>
          <w:tab w:val="left" w:pos="1134"/>
        </w:tabs>
        <w:spacing w:before="240"/>
        <w:ind w:left="0" w:firstLine="0"/>
        <w:rPr>
          <w:i/>
          <w:iCs/>
          <w:color w:val="5B9BD5"/>
          <w:lang w:val="el-GR"/>
        </w:rPr>
      </w:pPr>
      <w:bookmarkStart w:id="96" w:name="_Ref496540586"/>
      <w:r w:rsidRPr="63CFE4A6">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96"/>
      <w:r w:rsidRPr="63CFE4A6">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5A13932F" w14:textId="0A1D66DE" w:rsidR="007E2F0F" w:rsidRDefault="007E2F0F" w:rsidP="002367F1">
      <w:pPr>
        <w:rPr>
          <w:lang w:val="el-GR"/>
        </w:rPr>
      </w:pPr>
      <w:r w:rsidRPr="63CFE4A6">
        <w:rPr>
          <w:lang w:val="el-GR"/>
        </w:rPr>
        <w:t>(</w:t>
      </w:r>
      <w:proofErr w:type="spellStart"/>
      <w:r w:rsidRPr="63CFE4A6">
        <w:rPr>
          <w:lang w:val="el-GR"/>
        </w:rPr>
        <w:t>στ</w:t>
      </w:r>
      <w:proofErr w:type="spellEnd"/>
      <w:r w:rsidRPr="63CFE4A6">
        <w:rPr>
          <w:lang w:val="el-GR"/>
        </w:rPr>
        <w:t>)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συνέπεια την έκπτωσή του από τη σύμβαση και την επιβολή σε αυτόν συνακόλουθων κυρώσεων</w:t>
      </w:r>
      <w:r w:rsidR="00323C5D">
        <w:rPr>
          <w:lang w:val="el-GR"/>
        </w:rPr>
        <w:t>,</w:t>
      </w:r>
    </w:p>
    <w:p w14:paraId="46385F35" w14:textId="66475F82"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0A7318">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0A7318" w:rsidRPr="00472910">
        <w:rPr>
          <w:lang w:val="el-GR"/>
        </w:rPr>
        <w:t>Αποδεικτικά μέσα - 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της παρούσας</w:t>
      </w:r>
      <w:r w:rsidR="00323C5D">
        <w:rPr>
          <w:lang w:val="el-GR"/>
        </w:rPr>
        <w:t>,</w:t>
      </w: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w:t>
      </w:r>
      <w:r w:rsidRPr="00603221">
        <w:rPr>
          <w:lang w:val="el-GR"/>
        </w:rPr>
        <w:lastRenderedPageBreak/>
        <w:t xml:space="preserve">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256BE5A4" w14:textId="77777777" w:rsidR="002A7C7B" w:rsidRDefault="002A7C7B" w:rsidP="00716E41">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E3F34D3" w14:textId="77777777" w:rsidR="00FE5222" w:rsidRPr="00FE5222" w:rsidRDefault="00FE5222" w:rsidP="007A1F48">
      <w:pPr>
        <w:pStyle w:val="aff"/>
        <w:tabs>
          <w:tab w:val="left" w:pos="0"/>
          <w:tab w:val="left" w:pos="1134"/>
        </w:tabs>
        <w:spacing w:before="240"/>
        <w:ind w:left="0"/>
        <w:rPr>
          <w:lang w:val="el-GR"/>
        </w:rPr>
      </w:pPr>
      <w:r w:rsidRPr="00F5695B">
        <w:rPr>
          <w:b/>
          <w:bCs/>
          <w:lang w:val="el-GR"/>
        </w:rPr>
        <w:t xml:space="preserve">2.2.3.4.α </w:t>
      </w:r>
      <w:r w:rsidRPr="00FE5222">
        <w:rPr>
          <w:lang w:val="el-GR"/>
        </w:rPr>
        <w:t xml:space="preserve">  Απαγορεύεται η ανάθεση της παρούσας σύμβασης, σε:</w:t>
      </w:r>
    </w:p>
    <w:p w14:paraId="19DA47D0" w14:textId="77777777" w:rsidR="00FE5222" w:rsidRPr="00FE5222" w:rsidRDefault="00FE5222" w:rsidP="007A1F48">
      <w:pPr>
        <w:pStyle w:val="aff"/>
        <w:tabs>
          <w:tab w:val="left" w:pos="0"/>
          <w:tab w:val="left" w:pos="1134"/>
        </w:tabs>
        <w:spacing w:before="240"/>
        <w:ind w:left="0"/>
        <w:rPr>
          <w:lang w:val="el-GR"/>
        </w:rPr>
      </w:pPr>
      <w:r w:rsidRPr="00FE5222">
        <w:rPr>
          <w:lang w:val="el-GR"/>
        </w:rPr>
        <w:t xml:space="preserve">α) Ρώσο υπήκοο ή φυσικό ή νομικό πρόσωπο, οντότητα ή φορέα που έχει την έδρα του στη Ρωσία  </w:t>
      </w:r>
    </w:p>
    <w:p w14:paraId="6601C323" w14:textId="77777777" w:rsidR="00FE5222" w:rsidRPr="00FE5222" w:rsidRDefault="00FE5222" w:rsidP="007A1F48">
      <w:pPr>
        <w:pStyle w:val="aff"/>
        <w:tabs>
          <w:tab w:val="left" w:pos="0"/>
          <w:tab w:val="left" w:pos="1134"/>
        </w:tabs>
        <w:spacing w:before="240"/>
        <w:ind w:left="0"/>
        <w:rPr>
          <w:lang w:val="el-GR"/>
        </w:rPr>
      </w:pPr>
      <w:r w:rsidRPr="00FE5222">
        <w:rPr>
          <w:lang w:val="el-GR"/>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37558145" w14:textId="6CA807FA" w:rsidR="002A7C7B" w:rsidRDefault="00FE5222" w:rsidP="00FE5222">
      <w:pPr>
        <w:pStyle w:val="aff"/>
        <w:tabs>
          <w:tab w:val="left" w:pos="0"/>
          <w:tab w:val="left" w:pos="709"/>
          <w:tab w:val="left" w:pos="1134"/>
        </w:tabs>
        <w:spacing w:before="240"/>
        <w:ind w:left="0"/>
        <w:rPr>
          <w:lang w:val="el-GR"/>
        </w:rPr>
      </w:pPr>
      <w:r w:rsidRPr="00FE5222">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p>
    <w:p w14:paraId="28AEA986" w14:textId="77777777" w:rsidR="00FE5222" w:rsidRDefault="00FE5222" w:rsidP="00FE5222">
      <w:pPr>
        <w:pStyle w:val="aff"/>
        <w:tabs>
          <w:tab w:val="left" w:pos="0"/>
          <w:tab w:val="left" w:pos="709"/>
          <w:tab w:val="left" w:pos="1134"/>
        </w:tabs>
        <w:spacing w:before="240"/>
        <w:ind w:left="0"/>
        <w:rPr>
          <w:lang w:val="el-GR"/>
        </w:rPr>
      </w:pPr>
    </w:p>
    <w:p w14:paraId="6C9A4857" w14:textId="1C738B17" w:rsidR="00FE5222" w:rsidRDefault="00FE5222" w:rsidP="00716E41">
      <w:pPr>
        <w:pStyle w:val="aff"/>
        <w:numPr>
          <w:ilvl w:val="3"/>
          <w:numId w:val="12"/>
        </w:numPr>
        <w:tabs>
          <w:tab w:val="left" w:pos="0"/>
          <w:tab w:val="left" w:pos="709"/>
          <w:tab w:val="left" w:pos="1134"/>
        </w:tabs>
        <w:spacing w:before="240"/>
        <w:ind w:left="0" w:firstLine="0"/>
        <w:rPr>
          <w:lang w:val="el-GR"/>
        </w:rPr>
      </w:pPr>
      <w:r w:rsidRPr="00FE522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0F223181" w14:textId="77777777" w:rsidR="00FE5222" w:rsidRDefault="00FE5222" w:rsidP="00FE5222">
      <w:pPr>
        <w:pStyle w:val="aff"/>
        <w:tabs>
          <w:tab w:val="left" w:pos="0"/>
          <w:tab w:val="left" w:pos="709"/>
          <w:tab w:val="left" w:pos="1134"/>
        </w:tabs>
        <w:spacing w:before="240"/>
        <w:ind w:left="0"/>
        <w:rPr>
          <w:lang w:val="el-GR"/>
        </w:rPr>
      </w:pPr>
    </w:p>
    <w:p w14:paraId="1F65CED2" w14:textId="62BAFFFC" w:rsidR="002A7C7B" w:rsidRPr="00EB3A09" w:rsidRDefault="003355E7" w:rsidP="00716E41">
      <w:pPr>
        <w:pStyle w:val="aff"/>
        <w:numPr>
          <w:ilvl w:val="3"/>
          <w:numId w:val="12"/>
        </w:numPr>
        <w:tabs>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0A7318">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0A7318">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55C131B" w14:textId="77777777" w:rsidR="003317B9" w:rsidRPr="00EB3A09" w:rsidRDefault="003317B9" w:rsidP="63CFE4A6">
      <w:pPr>
        <w:pStyle w:val="aff"/>
        <w:tabs>
          <w:tab w:val="left" w:pos="709"/>
          <w:tab w:val="left" w:pos="1134"/>
        </w:tabs>
        <w:spacing w:before="240"/>
        <w:ind w:left="0"/>
        <w:rPr>
          <w:b/>
          <w:bCs/>
          <w:lang w:val="el-GR"/>
        </w:rPr>
      </w:pPr>
    </w:p>
    <w:p w14:paraId="3FC9C579" w14:textId="77777777" w:rsidR="003317B9" w:rsidRDefault="003317B9" w:rsidP="00716E41">
      <w:pPr>
        <w:pStyle w:val="aff"/>
        <w:numPr>
          <w:ilvl w:val="3"/>
          <w:numId w:val="12"/>
        </w:numPr>
        <w:tabs>
          <w:tab w:val="left" w:pos="709"/>
          <w:tab w:val="left" w:pos="1134"/>
        </w:tabs>
        <w:spacing w:before="240"/>
        <w:ind w:left="0" w:firstLine="0"/>
        <w:rPr>
          <w:lang w:val="el-GR"/>
        </w:rPr>
      </w:pPr>
      <w:r>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Pr="00210CEA">
        <w:footnoteReference w:id="4"/>
      </w:r>
      <w:r>
        <w:rPr>
          <w:lang w:val="el-GR"/>
        </w:rPr>
        <w:t xml:space="preserve">, </w:t>
      </w:r>
      <w:r w:rsidRPr="0025400A">
        <w:rPr>
          <w:lang w:val="el-GR"/>
        </w:rPr>
        <w:t xml:space="preserve">καθώς και </w:t>
      </w:r>
      <w:r>
        <w:rPr>
          <w:lang w:val="el-GR"/>
        </w:rPr>
        <w:t>σ</w:t>
      </w:r>
      <w:r w:rsidRPr="0025400A">
        <w:rPr>
          <w:lang w:val="el-GR"/>
        </w:rPr>
        <w:t xml:space="preserve">την υπ’ αριθμ. 102080/24-10-2022 (Β΄5623/02.11.2022) απόφαση του </w:t>
      </w:r>
      <w:r w:rsidRPr="0025400A">
        <w:rPr>
          <w:lang w:val="el-GR"/>
        </w:rPr>
        <w:lastRenderedPageBreak/>
        <w:t>Υπουργού Ανάπτυξης και Επενδύσεων</w:t>
      </w:r>
      <w:r>
        <w:rPr>
          <w:lang w:val="el-GR"/>
        </w:rPr>
        <w:t>,</w:t>
      </w:r>
      <w:r w:rsidRPr="0025400A">
        <w:rPr>
          <w:lang w:val="el-GR"/>
        </w:rPr>
        <w:t xml:space="preserve"> με θέμα:</w:t>
      </w:r>
      <w:r>
        <w:rPr>
          <w:lang w:val="el-GR"/>
        </w:rPr>
        <w:t xml:space="preserve"> </w:t>
      </w:r>
      <w:r w:rsidRPr="00210CEA">
        <w:rPr>
          <w:lang w:val="el-GR"/>
        </w:rPr>
        <w:t>«Ρύθμιση θεμάτων σχετικά με την εξέταση επανορθωτικών μέτρων από την Επιτροπή της παρ.  9 του άρθρου 73 του ν. 4412/2016».</w:t>
      </w:r>
    </w:p>
    <w:p w14:paraId="3AA993C4" w14:textId="77777777" w:rsidR="003317B9" w:rsidRDefault="003317B9" w:rsidP="003317B9">
      <w:pPr>
        <w:suppressAutoHyphens w:val="0"/>
        <w:autoSpaceDE w:val="0"/>
        <w:autoSpaceDN w:val="0"/>
        <w:adjustRightInd w:val="0"/>
        <w:spacing w:after="0"/>
        <w:rPr>
          <w:lang w:val="el-GR"/>
        </w:rPr>
      </w:pPr>
      <w:r>
        <w:rPr>
          <w:lang w:val="el-GR"/>
        </w:rPr>
        <w:t>Η</w:t>
      </w:r>
      <w:r w:rsidRPr="0025400A">
        <w:rPr>
          <w:lang w:val="el-GR"/>
        </w:rPr>
        <w:t xml:space="preserve">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w:t>
      </w:r>
      <w:proofErr w:type="spellStart"/>
      <w:r w:rsidRPr="0025400A">
        <w:rPr>
          <w:lang w:val="el-GR"/>
        </w:rPr>
        <w:t>ληφθέντων</w:t>
      </w:r>
      <w:proofErr w:type="spellEnd"/>
      <w:r w:rsidRPr="0025400A">
        <w:rPr>
          <w:lang w:val="el-GR"/>
        </w:rPr>
        <w:t xml:space="preserve">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w:t>
      </w:r>
      <w:r>
        <w:rPr>
          <w:lang w:val="el-GR"/>
        </w:rPr>
        <w:t>,</w:t>
      </w:r>
      <w:r w:rsidRPr="0025400A">
        <w:rPr>
          <w:lang w:val="el-GR"/>
        </w:rPr>
        <w:t xml:space="preserve"> αποστέλλονται ηλεκτρονικά στη διεύθυνση ηλεκτρονικού ταχυδρομείου </w:t>
      </w:r>
      <w:hyperlink r:id="rId24" w:history="1">
        <w:r w:rsidRPr="0025400A">
          <w:t>epanorthotika</w:t>
        </w:r>
        <w:r w:rsidRPr="0025400A">
          <w:rPr>
            <w:lang w:val="el-GR"/>
          </w:rPr>
          <w:t>@</w:t>
        </w:r>
        <w:r w:rsidRPr="0025400A">
          <w:t>eaadhsy</w:t>
        </w:r>
        <w:r w:rsidRPr="0025400A">
          <w:rPr>
            <w:lang w:val="el-GR"/>
          </w:rPr>
          <w:t>.</w:t>
        </w:r>
        <w:r w:rsidRPr="0025400A">
          <w:t>gr</w:t>
        </w:r>
      </w:hyperlink>
      <w:r w:rsidRPr="0025400A">
        <w:rPr>
          <w:lang w:val="el-GR"/>
        </w:rPr>
        <w:t>.</w:t>
      </w:r>
    </w:p>
    <w:p w14:paraId="169693C2" w14:textId="77777777" w:rsidR="003317B9" w:rsidRDefault="003317B9" w:rsidP="003317B9">
      <w:pPr>
        <w:suppressAutoHyphens w:val="0"/>
        <w:autoSpaceDE w:val="0"/>
        <w:autoSpaceDN w:val="0"/>
        <w:adjustRightInd w:val="0"/>
        <w:spacing w:after="0"/>
        <w:rPr>
          <w:lang w:val="el-GR"/>
        </w:rPr>
      </w:pPr>
    </w:p>
    <w:p w14:paraId="29AF2CE1" w14:textId="77777777" w:rsidR="003317B9" w:rsidRDefault="003317B9" w:rsidP="003317B9">
      <w:pPr>
        <w:suppressAutoHyphens w:val="0"/>
        <w:autoSpaceDE w:val="0"/>
        <w:autoSpaceDN w:val="0"/>
        <w:adjustRightInd w:val="0"/>
        <w:spacing w:after="0"/>
        <w:rPr>
          <w:lang w:val="el-GR"/>
        </w:rPr>
      </w:pPr>
      <w:r w:rsidRPr="63CFE4A6">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proofErr w:type="spellStart"/>
      <w:r w:rsidRPr="63CFE4A6">
        <w:rPr>
          <w:lang w:val="el-GR"/>
        </w:rPr>
        <w:t>εκδοθείσες</w:t>
      </w:r>
      <w:proofErr w:type="spellEnd"/>
      <w:r w:rsidRPr="63CFE4A6">
        <w:rPr>
          <w:lang w:val="el-GR"/>
        </w:rPr>
        <w:t xml:space="preserve">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40597E71" w14:textId="77777777" w:rsidR="003317B9" w:rsidRDefault="003317B9" w:rsidP="003317B9">
      <w:pPr>
        <w:suppressAutoHyphens w:val="0"/>
        <w:autoSpaceDE w:val="0"/>
        <w:autoSpaceDN w:val="0"/>
        <w:adjustRightInd w:val="0"/>
        <w:spacing w:after="0"/>
        <w:rPr>
          <w:lang w:val="el-GR"/>
        </w:rPr>
      </w:pPr>
    </w:p>
    <w:p w14:paraId="44549290" w14:textId="77777777" w:rsidR="003317B9" w:rsidRDefault="003317B9" w:rsidP="003317B9">
      <w:pPr>
        <w:suppressAutoHyphens w:val="0"/>
        <w:autoSpaceDE w:val="0"/>
        <w:autoSpaceDN w:val="0"/>
        <w:adjustRightInd w:val="0"/>
        <w:spacing w:after="0"/>
        <w:rPr>
          <w:lang w:val="el-GR"/>
        </w:rPr>
      </w:pPr>
      <w:r w:rsidRPr="63CFE4A6">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7B876C29" w14:textId="77777777" w:rsidR="003317B9" w:rsidRDefault="003317B9" w:rsidP="003317B9">
      <w:pPr>
        <w:suppressAutoHyphens w:val="0"/>
        <w:autoSpaceDE w:val="0"/>
        <w:autoSpaceDN w:val="0"/>
        <w:adjustRightInd w:val="0"/>
        <w:spacing w:after="0"/>
        <w:rPr>
          <w:lang w:val="el-GR"/>
        </w:rPr>
      </w:pPr>
    </w:p>
    <w:p w14:paraId="154D5689" w14:textId="77777777" w:rsidR="003317B9" w:rsidRDefault="003317B9" w:rsidP="003317B9">
      <w:pPr>
        <w:suppressAutoHyphens w:val="0"/>
        <w:autoSpaceDE w:val="0"/>
        <w:autoSpaceDN w:val="0"/>
        <w:adjustRightInd w:val="0"/>
        <w:spacing w:after="0"/>
        <w:rPr>
          <w:lang w:val="el-GR"/>
        </w:rPr>
      </w:pPr>
      <w:r w:rsidRPr="63CFE4A6">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52FD8023" w14:textId="77777777" w:rsidR="003317B9" w:rsidRDefault="003317B9" w:rsidP="003317B9">
      <w:pPr>
        <w:suppressAutoHyphens w:val="0"/>
        <w:autoSpaceDE w:val="0"/>
        <w:autoSpaceDN w:val="0"/>
        <w:adjustRightInd w:val="0"/>
        <w:spacing w:after="0"/>
        <w:rPr>
          <w:lang w:val="el-GR"/>
        </w:rPr>
      </w:pPr>
    </w:p>
    <w:p w14:paraId="6229ABA9" w14:textId="77777777" w:rsidR="003317B9" w:rsidRDefault="003317B9" w:rsidP="003317B9">
      <w:pPr>
        <w:suppressAutoHyphens w:val="0"/>
        <w:autoSpaceDE w:val="0"/>
        <w:autoSpaceDN w:val="0"/>
        <w:adjustRightInd w:val="0"/>
        <w:spacing w:after="0"/>
        <w:rPr>
          <w:lang w:val="el-GR"/>
        </w:rPr>
      </w:pPr>
      <w:r w:rsidRPr="63CFE4A6">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μετά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73AB5047" w14:textId="77777777" w:rsidR="003317B9" w:rsidRDefault="003317B9" w:rsidP="003317B9">
      <w:pPr>
        <w:suppressAutoHyphens w:val="0"/>
        <w:autoSpaceDE w:val="0"/>
        <w:autoSpaceDN w:val="0"/>
        <w:adjustRightInd w:val="0"/>
        <w:spacing w:after="0"/>
        <w:rPr>
          <w:lang w:val="el-GR"/>
        </w:rPr>
      </w:pPr>
    </w:p>
    <w:p w14:paraId="0E33A47D" w14:textId="77777777" w:rsidR="003317B9" w:rsidRPr="00990B68" w:rsidRDefault="003317B9" w:rsidP="003317B9">
      <w:pPr>
        <w:suppressAutoHyphens w:val="0"/>
        <w:autoSpaceDE w:val="0"/>
        <w:autoSpaceDN w:val="0"/>
        <w:adjustRightInd w:val="0"/>
        <w:spacing w:before="240" w:after="0"/>
        <w:rPr>
          <w:lang w:val="el-GR"/>
        </w:rPr>
      </w:pPr>
      <w:r w:rsidRPr="63CFE4A6">
        <w:rPr>
          <w:lang w:val="el-GR"/>
        </w:rPr>
        <w:t>Στην περίπτωση που κατά την υποβολή του ΕΕΕΣ από τον οικονομικό φορέα, δεν συνέτρεχε στο πρόσωπό του κάποιος από τους λόγους αποκλεισμού της παρ.</w:t>
      </w:r>
      <w:r>
        <w:t> </w:t>
      </w:r>
      <w:r w:rsidRPr="63CFE4A6">
        <w:rPr>
          <w:lang w:val="el-GR"/>
        </w:rPr>
        <w:t>1 και της παρ.</w:t>
      </w:r>
      <w:r>
        <w:t> </w:t>
      </w:r>
      <w:r w:rsidRPr="63CFE4A6">
        <w:rPr>
          <w:lang w:val="el-GR"/>
        </w:rPr>
        <w:t>4, εκτός από την περ.</w:t>
      </w:r>
      <w:r>
        <w:t> </w:t>
      </w:r>
      <w:r w:rsidRPr="63CFE4A6">
        <w:rPr>
          <w:lang w:val="el-GR"/>
        </w:rPr>
        <w:t>β’ αυτής, του άρθρου</w:t>
      </w:r>
      <w:r>
        <w:t> </w:t>
      </w:r>
      <w:r w:rsidRPr="63CFE4A6">
        <w:rPr>
          <w:lang w:val="el-GR"/>
        </w:rPr>
        <w:t>73 του ν.</w:t>
      </w:r>
      <w:r>
        <w:t> </w:t>
      </w:r>
      <w:r w:rsidRPr="63CFE4A6">
        <w:rPr>
          <w:lang w:val="el-GR"/>
        </w:rPr>
        <w:t>4412/2016, αλλά η συνδρομή του προέκυψε κατά τη διάρκεια της παρούσας διαδικασίας (</w:t>
      </w:r>
      <w:proofErr w:type="spellStart"/>
      <w:r w:rsidRPr="63CFE4A6">
        <w:rPr>
          <w:lang w:val="el-GR"/>
        </w:rPr>
        <w:t>οψιγενής</w:t>
      </w:r>
      <w:proofErr w:type="spellEnd"/>
      <w:r w:rsidRPr="63CFE4A6">
        <w:rPr>
          <w:lang w:val="el-GR"/>
        </w:rPr>
        <w:t xml:space="preserve">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6E3A0A14" w14:textId="77777777" w:rsidR="003317B9" w:rsidRDefault="003317B9" w:rsidP="003317B9">
      <w:pPr>
        <w:rPr>
          <w:lang w:val="el-GR"/>
        </w:rPr>
      </w:pPr>
      <w:r w:rsidRPr="63CFE4A6">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25F03DA6" w14:textId="77777777" w:rsidR="00C535AC" w:rsidRPr="007E61C0" w:rsidRDefault="00C535AC" w:rsidP="007E61C0">
      <w:pPr>
        <w:rPr>
          <w:b/>
          <w:bCs/>
          <w:color w:val="000000"/>
          <w:lang w:val="el-GR"/>
        </w:rPr>
      </w:pPr>
    </w:p>
    <w:p w14:paraId="0C79C613" w14:textId="77777777" w:rsidR="008338F0" w:rsidRPr="00821852" w:rsidRDefault="003355E7" w:rsidP="00716E41">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97"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7"/>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98" w:name="_Toc97194274"/>
      <w:bookmarkStart w:id="99" w:name="_Toc97194424"/>
      <w:bookmarkStart w:id="100" w:name="_Toc189659737"/>
      <w:r w:rsidRPr="00603221">
        <w:rPr>
          <w:rFonts w:cs="Tahoma"/>
          <w:szCs w:val="22"/>
          <w:lang w:val="el-GR"/>
        </w:rPr>
        <w:lastRenderedPageBreak/>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98"/>
      <w:bookmarkEnd w:id="99"/>
      <w:bookmarkEnd w:id="100"/>
      <w:r w:rsidR="00F11417" w:rsidRPr="00603221">
        <w:rPr>
          <w:rFonts w:cs="Tahoma"/>
          <w:szCs w:val="22"/>
          <w:lang w:val="el-GR"/>
        </w:rPr>
        <w:t xml:space="preserve"> </w:t>
      </w:r>
    </w:p>
    <w:p w14:paraId="34F1DB97" w14:textId="77777777" w:rsidR="00EA086C" w:rsidRPr="00603221" w:rsidRDefault="00EA086C" w:rsidP="00EA086C">
      <w:pPr>
        <w:rPr>
          <w:lang w:val="el-GR"/>
        </w:rPr>
      </w:pPr>
    </w:p>
    <w:p w14:paraId="3D9437BC" w14:textId="77777777" w:rsidR="008338F0" w:rsidRPr="00603221" w:rsidDel="00893E05" w:rsidRDefault="003355E7" w:rsidP="00EA086C">
      <w:pPr>
        <w:pStyle w:val="3"/>
        <w:ind w:left="1276"/>
        <w:rPr>
          <w:lang w:val="el-GR"/>
        </w:rPr>
      </w:pPr>
      <w:bookmarkStart w:id="101" w:name="_Ref74510337"/>
      <w:bookmarkStart w:id="102" w:name="_Toc97194275"/>
      <w:bookmarkStart w:id="103" w:name="_Toc97194425"/>
      <w:bookmarkStart w:id="104" w:name="_Toc189659738"/>
      <w:r w:rsidRPr="00603221" w:rsidDel="00893E05">
        <w:rPr>
          <w:lang w:val="el-GR"/>
        </w:rPr>
        <w:t>Καταλληλόλητα άσκησης επαγγελματικής δραστηριότητας</w:t>
      </w:r>
      <w:bookmarkEnd w:id="101"/>
      <w:bookmarkEnd w:id="102"/>
      <w:bookmarkEnd w:id="103"/>
      <w:bookmarkEnd w:id="104"/>
      <w:r w:rsidRPr="00603221" w:rsidDel="00893E05">
        <w:rPr>
          <w:lang w:val="el-GR"/>
        </w:rPr>
        <w:t xml:space="preserve"> </w:t>
      </w:r>
    </w:p>
    <w:p w14:paraId="7A2B028E" w14:textId="22E09E70" w:rsidR="002F2E92" w:rsidRPr="00BE6F4C" w:rsidDel="00893E05" w:rsidRDefault="00F86B7A" w:rsidP="63CFE4A6">
      <w:pPr>
        <w:rPr>
          <w:i/>
          <w:iCs/>
          <w:color w:val="5B9BD5"/>
          <w:lang w:val="el-GR" w:eastAsia="en-US"/>
        </w:rPr>
      </w:pPr>
      <w:bookmarkStart w:id="105" w:name="_Toc97194276"/>
      <w:r w:rsidRPr="63CFE4A6">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bookmarkEnd w:id="105"/>
      <w:r w:rsidR="003E44A9" w:rsidRPr="63CFE4A6">
        <w:rPr>
          <w:b/>
          <w:bCs/>
          <w:lang w:val="el-GR"/>
        </w:rPr>
        <w:t xml:space="preserve"> στην παροχή συμβουλευτικών υπηρεσ</w:t>
      </w:r>
      <w:r w:rsidR="00304ED4" w:rsidRPr="63CFE4A6">
        <w:rPr>
          <w:b/>
          <w:bCs/>
          <w:lang w:val="el-GR"/>
        </w:rPr>
        <w:t>ιών</w:t>
      </w:r>
      <w:r w:rsidR="003E44A9" w:rsidRPr="63CFE4A6">
        <w:rPr>
          <w:b/>
          <w:bCs/>
          <w:lang w:val="el-GR"/>
        </w:rPr>
        <w:t xml:space="preserve"> στον τομέα της πληροφορικής και των τηλεπικοινωνιών.</w:t>
      </w:r>
    </w:p>
    <w:p w14:paraId="5F0E0AEE" w14:textId="77777777" w:rsidR="007E243D" w:rsidDel="00893E05" w:rsidRDefault="007E243D" w:rsidP="00BE6F4C">
      <w:pPr>
        <w:pStyle w:val="aff"/>
        <w:rPr>
          <w:lang w:val="el-GR"/>
        </w:rPr>
      </w:pPr>
    </w:p>
    <w:p w14:paraId="38C6245A"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7AEFDD6" w14:textId="2D492C73" w:rsidR="00722D14" w:rsidRDefault="00BE6F4C" w:rsidP="00086782">
      <w:pPr>
        <w:pStyle w:val="aff"/>
        <w:ind w:left="0"/>
        <w:rPr>
          <w:lang w:val="el-GR"/>
        </w:rPr>
      </w:pPr>
      <w:r w:rsidRPr="63CFE4A6">
        <w:rPr>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63CFE4A6">
        <w:rPr>
          <w:lang w:val="el-GR"/>
        </w:rPr>
        <w:t>.</w:t>
      </w:r>
    </w:p>
    <w:p w14:paraId="2F4CAEF8" w14:textId="77777777" w:rsidR="00FA4CDD" w:rsidRDefault="00FA4CDD" w:rsidP="00086782">
      <w:pPr>
        <w:pStyle w:val="aff"/>
        <w:ind w:left="0"/>
        <w:rPr>
          <w:lang w:val="el-GR"/>
        </w:rPr>
      </w:pPr>
    </w:p>
    <w:p w14:paraId="2BE12AB9" w14:textId="0CFCEE56"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086782">
      <w:pPr>
        <w:pStyle w:val="3"/>
        <w:ind w:left="1276"/>
        <w:rPr>
          <w:lang w:val="el-GR"/>
        </w:rPr>
      </w:pPr>
      <w:bookmarkStart w:id="106" w:name="_Toc74566826"/>
      <w:bookmarkStart w:id="107" w:name="_Ref496541309"/>
      <w:bookmarkStart w:id="108" w:name="_Ref496541508"/>
      <w:bookmarkStart w:id="109" w:name="_Toc97194277"/>
      <w:bookmarkStart w:id="110" w:name="_Toc97194426"/>
      <w:bookmarkStart w:id="111" w:name="_Toc189659739"/>
      <w:bookmarkEnd w:id="106"/>
      <w:r w:rsidRPr="00603221">
        <w:rPr>
          <w:lang w:val="el-GR"/>
        </w:rPr>
        <w:t>Οικονομική και χρηματοοικονομική επάρκεια</w:t>
      </w:r>
      <w:bookmarkEnd w:id="107"/>
      <w:bookmarkEnd w:id="108"/>
      <w:bookmarkEnd w:id="109"/>
      <w:bookmarkEnd w:id="110"/>
      <w:bookmarkEnd w:id="111"/>
    </w:p>
    <w:p w14:paraId="7252D8FD" w14:textId="74E256A6" w:rsidR="003A37B6" w:rsidRPr="00F110BB" w:rsidRDefault="00F86B7A" w:rsidP="033D9E39">
      <w:pPr>
        <w:suppressAutoHyphens w:val="0"/>
        <w:contextualSpacing/>
        <w:rPr>
          <w:lang w:val="el-GR"/>
        </w:rPr>
      </w:pPr>
      <w:bookmarkStart w:id="112" w:name="_Toc97194278"/>
      <w:r w:rsidRPr="1BBB5D5A">
        <w:rPr>
          <w:b/>
          <w:bCs/>
          <w:lang w:val="el-GR"/>
        </w:rPr>
        <w:t>Οι οικονομικοί φορείς που συμμετέχουν στη διαδικασία σύναψης της παρούσας απαιτείται να έχουν</w:t>
      </w:r>
      <w:r w:rsidR="003A37B6" w:rsidRPr="1BBB5D5A">
        <w:rPr>
          <w:b/>
          <w:bCs/>
          <w:lang w:val="el-GR"/>
        </w:rPr>
        <w:t>:</w:t>
      </w:r>
      <w:r w:rsidRPr="1BBB5D5A">
        <w:rPr>
          <w:b/>
          <w:bCs/>
          <w:lang w:val="el-GR"/>
        </w:rPr>
        <w:t xml:space="preserve"> </w:t>
      </w:r>
      <w:r w:rsidR="00177F8B" w:rsidRPr="00330891">
        <w:rPr>
          <w:lang w:val="el-GR"/>
        </w:rPr>
        <w:t>άθροισμα</w:t>
      </w:r>
      <w:r w:rsidR="003A37B6" w:rsidRPr="00330891">
        <w:rPr>
          <w:lang w:val="el-GR"/>
        </w:rPr>
        <w:t xml:space="preserve"> κύκλο</w:t>
      </w:r>
      <w:r w:rsidR="00177F8B" w:rsidRPr="00330891">
        <w:rPr>
          <w:lang w:val="el-GR"/>
        </w:rPr>
        <w:t>υ</w:t>
      </w:r>
      <w:r w:rsidR="003A37B6" w:rsidRPr="00330891">
        <w:rPr>
          <w:lang w:val="el-GR"/>
        </w:rPr>
        <w:t xml:space="preserve"> εργασιών των τριών τελευταίων διαχειριστικών χρήσεων (</w:t>
      </w:r>
      <w:r w:rsidR="6AA5459A" w:rsidRPr="00330891">
        <w:rPr>
          <w:lang w:val="el-GR"/>
        </w:rPr>
        <w:t>202</w:t>
      </w:r>
      <w:r w:rsidR="00177F8B" w:rsidRPr="00330891">
        <w:rPr>
          <w:lang w:val="el-GR"/>
        </w:rPr>
        <w:t>2</w:t>
      </w:r>
      <w:r w:rsidR="6AA5459A" w:rsidRPr="00330891">
        <w:rPr>
          <w:lang w:val="el-GR"/>
        </w:rPr>
        <w:t>,</w:t>
      </w:r>
      <w:r w:rsidR="003317B9" w:rsidRPr="00330891">
        <w:rPr>
          <w:lang w:val="el-GR"/>
        </w:rPr>
        <w:t xml:space="preserve"> </w:t>
      </w:r>
      <w:r w:rsidR="6AA5459A" w:rsidRPr="00330891">
        <w:rPr>
          <w:lang w:val="el-GR"/>
        </w:rPr>
        <w:t>202</w:t>
      </w:r>
      <w:r w:rsidR="00177F8B" w:rsidRPr="00330891">
        <w:rPr>
          <w:lang w:val="el-GR"/>
        </w:rPr>
        <w:t>3</w:t>
      </w:r>
      <w:r w:rsidR="6AA5459A" w:rsidRPr="00330891">
        <w:rPr>
          <w:lang w:val="el-GR"/>
        </w:rPr>
        <w:t>,</w:t>
      </w:r>
      <w:r w:rsidR="003317B9" w:rsidRPr="00330891">
        <w:rPr>
          <w:lang w:val="el-GR"/>
        </w:rPr>
        <w:t xml:space="preserve"> </w:t>
      </w:r>
      <w:r w:rsidR="6AA5459A" w:rsidRPr="00330891">
        <w:rPr>
          <w:lang w:val="el-GR"/>
        </w:rPr>
        <w:t>202</w:t>
      </w:r>
      <w:r w:rsidR="00177F8B" w:rsidRPr="00330891">
        <w:rPr>
          <w:lang w:val="el-GR"/>
        </w:rPr>
        <w:t>4</w:t>
      </w:r>
      <w:r w:rsidR="003A37B6" w:rsidRPr="00330891">
        <w:rPr>
          <w:lang w:val="el-GR"/>
        </w:rPr>
        <w:t xml:space="preserve">) 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του υπό ανάθεση έργου μη συμπεριλαμβανομένου ΦΠΑ, για το οποίο υποβάλλει προσφορά. </w:t>
      </w:r>
    </w:p>
    <w:p w14:paraId="35CE7051" w14:textId="77777777" w:rsidR="003A37B6" w:rsidRPr="003A37B6" w:rsidRDefault="003A37B6" w:rsidP="003A37B6">
      <w:pPr>
        <w:suppressAutoHyphens w:val="0"/>
        <w:contextualSpacing/>
        <w:rPr>
          <w:sz w:val="20"/>
          <w:szCs w:val="20"/>
          <w:lang w:val="el-GR"/>
        </w:rPr>
      </w:pPr>
    </w:p>
    <w:bookmarkEnd w:id="112"/>
    <w:p w14:paraId="7D4F7C41" w14:textId="77777777"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p>
    <w:p w14:paraId="6651E130" w14:textId="77777777" w:rsidR="008338F0" w:rsidRPr="00603221" w:rsidRDefault="003355E7" w:rsidP="00086782">
      <w:pPr>
        <w:pStyle w:val="3"/>
        <w:ind w:left="1276"/>
        <w:rPr>
          <w:lang w:val="el-GR"/>
        </w:rPr>
      </w:pPr>
      <w:bookmarkStart w:id="113" w:name="_Toc125109887"/>
      <w:bookmarkStart w:id="114" w:name="_Toc125113370"/>
      <w:bookmarkStart w:id="115" w:name="_Ref496541329"/>
      <w:bookmarkStart w:id="116" w:name="_Ref496541556"/>
      <w:bookmarkStart w:id="117" w:name="_Toc97194279"/>
      <w:bookmarkStart w:id="118" w:name="_Toc97194427"/>
      <w:bookmarkStart w:id="119" w:name="_Toc189659740"/>
      <w:bookmarkEnd w:id="113"/>
      <w:bookmarkEnd w:id="114"/>
      <w:r w:rsidRPr="00603221">
        <w:rPr>
          <w:lang w:val="el-GR"/>
        </w:rPr>
        <w:t>Τεχνική και επαγγελματική ικανότητα</w:t>
      </w:r>
      <w:bookmarkEnd w:id="115"/>
      <w:bookmarkEnd w:id="116"/>
      <w:bookmarkEnd w:id="117"/>
      <w:bookmarkEnd w:id="118"/>
      <w:bookmarkEnd w:id="119"/>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20" w:name="_Ref61980826"/>
      <w:bookmarkStart w:id="121" w:name="_Toc97194280"/>
      <w:bookmarkStart w:id="122" w:name="_Toc189659741"/>
      <w:bookmarkStart w:id="123" w:name="_Ref40965350"/>
      <w:r>
        <w:rPr>
          <w:lang w:val="el-GR" w:eastAsia="en-US"/>
        </w:rPr>
        <w:t>Τεχνική Ικανότητα</w:t>
      </w:r>
      <w:bookmarkEnd w:id="120"/>
      <w:bookmarkEnd w:id="121"/>
      <w:bookmarkEnd w:id="122"/>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4"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594BE16D" w14:textId="2CD5384D" w:rsidR="0069435C" w:rsidRPr="00692498" w:rsidRDefault="0069435C" w:rsidP="0069435C">
      <w:pPr>
        <w:rPr>
          <w:lang w:val="el-GR"/>
        </w:rPr>
      </w:pPr>
      <w:r w:rsidRPr="1BBB5D5A">
        <w:rPr>
          <w:lang w:val="el-GR"/>
        </w:rPr>
        <w:lastRenderedPageBreak/>
        <w:t xml:space="preserve">Συγκεκριμένα απαιτείται κατά τα τελευταία </w:t>
      </w:r>
      <w:r w:rsidRPr="1BBB5D5A">
        <w:rPr>
          <w:b/>
          <w:bCs/>
          <w:lang w:val="el-GR"/>
        </w:rPr>
        <w:t>τρία (3) έτη</w:t>
      </w:r>
      <w:r w:rsidRPr="1BBB5D5A">
        <w:rPr>
          <w:lang w:val="el-GR"/>
        </w:rPr>
        <w:t xml:space="preserve"> να έχουν ολοκληρώσει επιτυχώς </w:t>
      </w:r>
      <w:bookmarkEnd w:id="124"/>
      <w:r w:rsidR="003D3032" w:rsidRPr="1BBB5D5A">
        <w:rPr>
          <w:lang w:val="el-GR"/>
        </w:rPr>
        <w:t xml:space="preserve">έργα </w:t>
      </w:r>
      <w:r w:rsidRPr="1BBB5D5A">
        <w:rPr>
          <w:lang w:val="el-GR"/>
        </w:rPr>
        <w:t xml:space="preserve">ή </w:t>
      </w:r>
      <w:r w:rsidR="003E44A9" w:rsidRPr="1BBB5D5A">
        <w:rPr>
          <w:lang w:val="el-GR"/>
        </w:rPr>
        <w:t xml:space="preserve">να παρέχουν </w:t>
      </w:r>
      <w:r w:rsidR="003D3032" w:rsidRPr="1BBB5D5A">
        <w:rPr>
          <w:lang w:val="el-GR"/>
        </w:rPr>
        <w:t>υπηρεσίες σε συνεχιζόμενα έργα</w:t>
      </w:r>
      <w:r w:rsidRPr="1BBB5D5A">
        <w:rPr>
          <w:lang w:val="el-GR"/>
        </w:rPr>
        <w:t xml:space="preserve">, τα οποία μεμονωμένα ή και συνδυαστικά να καλύπτουν όλα τα ακόλουθα πεδία: </w:t>
      </w:r>
    </w:p>
    <w:p w14:paraId="61F22E2A" w14:textId="543C50D0" w:rsidR="003E44A9" w:rsidRPr="00607D08" w:rsidRDefault="003E44A9" w:rsidP="00716E41">
      <w:pPr>
        <w:pStyle w:val="aff"/>
        <w:numPr>
          <w:ilvl w:val="0"/>
          <w:numId w:val="29"/>
        </w:numPr>
        <w:autoSpaceDE w:val="0"/>
        <w:autoSpaceDN w:val="0"/>
        <w:spacing w:after="200" w:line="360" w:lineRule="auto"/>
        <w:ind w:right="23"/>
        <w:rPr>
          <w:color w:val="222222"/>
          <w:lang w:val="el-GR"/>
        </w:rPr>
      </w:pPr>
      <w:bookmarkStart w:id="125" w:name="_Ref61862075"/>
      <w:r w:rsidRPr="00607D08">
        <w:rPr>
          <w:color w:val="222222"/>
          <w:lang w:val="el-GR"/>
        </w:rPr>
        <w:t xml:space="preserve">Ένα (1) τουλάχιστον έργο σχεδιασμού </w:t>
      </w:r>
      <w:r w:rsidR="00451F31" w:rsidRPr="00607D08">
        <w:rPr>
          <w:color w:val="222222"/>
          <w:lang w:val="el-GR"/>
        </w:rPr>
        <w:t>συγχρηματοδοτούμενης δράσης ενίσχυσης πολιτών ή/και επιχειρήσεων, συνολικού προϋπολογισμού άνω των 100 εκ. €, υπό τη μορφή κουπονιού που αφορά τουλάχιστον 100.000 δικαιούχους πολίτες ή/και επιχειρήσεις</w:t>
      </w:r>
      <w:r w:rsidR="00616538" w:rsidRPr="00607D08">
        <w:rPr>
          <w:color w:val="222222"/>
          <w:lang w:val="el-GR"/>
        </w:rPr>
        <w:t>.</w:t>
      </w:r>
    </w:p>
    <w:p w14:paraId="22E1F82C" w14:textId="0A49D094" w:rsidR="003E44A9" w:rsidRPr="00607D08" w:rsidRDefault="005314D0" w:rsidP="00716E41">
      <w:pPr>
        <w:pStyle w:val="aff"/>
        <w:numPr>
          <w:ilvl w:val="0"/>
          <w:numId w:val="29"/>
        </w:numPr>
        <w:autoSpaceDE w:val="0"/>
        <w:autoSpaceDN w:val="0"/>
        <w:spacing w:after="200" w:line="360" w:lineRule="auto"/>
        <w:ind w:right="23"/>
        <w:rPr>
          <w:color w:val="222222"/>
          <w:lang w:val="el-GR"/>
        </w:rPr>
      </w:pPr>
      <w:r w:rsidRPr="00607D08">
        <w:rPr>
          <w:color w:val="222222"/>
          <w:lang w:val="el-GR"/>
        </w:rPr>
        <w:t>Έ</w:t>
      </w:r>
      <w:r w:rsidR="003E44A9" w:rsidRPr="00607D08">
        <w:rPr>
          <w:color w:val="222222"/>
          <w:lang w:val="el-GR"/>
        </w:rPr>
        <w:t xml:space="preserve">να (1) έργο Παρακολούθησης </w:t>
      </w:r>
      <w:r w:rsidRPr="00607D08">
        <w:rPr>
          <w:color w:val="222222"/>
          <w:lang w:val="el-GR"/>
        </w:rPr>
        <w:t xml:space="preserve">συγχρηματοδοτούμενης </w:t>
      </w:r>
      <w:r w:rsidR="003E44A9" w:rsidRPr="00607D08">
        <w:rPr>
          <w:color w:val="222222"/>
          <w:lang w:val="el-GR"/>
        </w:rPr>
        <w:t>δράσης ενίσχυσης πολιτών ή/και επιχειρήσεων</w:t>
      </w:r>
      <w:r w:rsidR="00451F31" w:rsidRPr="00607D08">
        <w:rPr>
          <w:color w:val="222222"/>
          <w:lang w:val="el-GR"/>
        </w:rPr>
        <w:t>, συνολικού προϋπολογισμού άνω των 100 εκ. €,</w:t>
      </w:r>
      <w:r w:rsidR="003E44A9" w:rsidRPr="00607D08">
        <w:rPr>
          <w:color w:val="222222"/>
          <w:lang w:val="el-GR"/>
        </w:rPr>
        <w:t xml:space="preserve"> υπό τη μορφή κουπονιού που αφορά τουλάχιστον </w:t>
      </w:r>
      <w:r w:rsidR="00157F39" w:rsidRPr="00607D08">
        <w:rPr>
          <w:color w:val="222222"/>
          <w:lang w:val="el-GR"/>
        </w:rPr>
        <w:t>100</w:t>
      </w:r>
      <w:r w:rsidR="003E44A9" w:rsidRPr="00607D08">
        <w:rPr>
          <w:color w:val="222222"/>
          <w:lang w:val="el-GR"/>
        </w:rPr>
        <w:t xml:space="preserve">.000 δικαιούχους πολίτες ή/και επιχειρήσεις </w:t>
      </w:r>
      <w:r w:rsidR="00616538" w:rsidRPr="00607D08">
        <w:rPr>
          <w:color w:val="222222"/>
          <w:lang w:val="el-GR"/>
        </w:rPr>
        <w:t>.</w:t>
      </w:r>
    </w:p>
    <w:bookmarkEnd w:id="125"/>
    <w:p w14:paraId="474F899F" w14:textId="77777777" w:rsidR="00CC2818" w:rsidRPr="008E43C4" w:rsidRDefault="00CC2818" w:rsidP="008E43C4">
      <w:pPr>
        <w:ind w:left="360"/>
        <w:rPr>
          <w:bCs/>
          <w:highlight w:val="cyan"/>
          <w:lang w:val="el-GR"/>
        </w:rPr>
      </w:pPr>
    </w:p>
    <w:p w14:paraId="515F669D" w14:textId="77777777" w:rsidR="00CC2818" w:rsidRPr="006E6191" w:rsidRDefault="00CC2818" w:rsidP="00CC2818">
      <w:pPr>
        <w:pStyle w:val="4"/>
        <w:rPr>
          <w:lang w:val="el-GR" w:eastAsia="en-US"/>
        </w:rPr>
      </w:pPr>
      <w:bookmarkStart w:id="126" w:name="_Toc97194281"/>
      <w:bookmarkStart w:id="127" w:name="_Ref122528826"/>
      <w:bookmarkStart w:id="128" w:name="_Toc189659742"/>
      <w:bookmarkEnd w:id="123"/>
      <w:r w:rsidRPr="00CC2818">
        <w:rPr>
          <w:lang w:val="el-GR" w:eastAsia="en-US"/>
        </w:rPr>
        <w:t>Επαγγελματική Ικανότητα – Ομάδα Έργου</w:t>
      </w:r>
      <w:bookmarkEnd w:id="126"/>
      <w:bookmarkEnd w:id="127"/>
      <w:bookmarkEnd w:id="128"/>
    </w:p>
    <w:p w14:paraId="3DD94C43" w14:textId="4E970C7E" w:rsidR="00451F31" w:rsidRPr="00BE6670" w:rsidRDefault="00451F31" w:rsidP="00451F31">
      <w:pPr>
        <w:spacing w:line="252" w:lineRule="auto"/>
        <w:rPr>
          <w:lang w:val="el-GR"/>
        </w:rPr>
      </w:pPr>
      <w:bookmarkStart w:id="129" w:name="_Ref40965313"/>
      <w:r w:rsidRPr="1BBB5D5A">
        <w:rPr>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 </w:t>
      </w:r>
    </w:p>
    <w:p w14:paraId="544F78AF" w14:textId="70029D82" w:rsidR="00451F31" w:rsidRPr="00607D08" w:rsidRDefault="00451F31" w:rsidP="00716E41">
      <w:pPr>
        <w:widowControl w:val="0"/>
        <w:numPr>
          <w:ilvl w:val="0"/>
          <w:numId w:val="30"/>
        </w:numPr>
        <w:spacing w:before="120" w:after="0"/>
        <w:rPr>
          <w:lang w:val="el-GR"/>
        </w:rPr>
      </w:pPr>
      <w:r w:rsidRPr="00607D08">
        <w:rPr>
          <w:lang w:val="el-GR"/>
        </w:rPr>
        <w:t>Έναν (1) Διευθυντή Προγράμματος (</w:t>
      </w:r>
      <w:r w:rsidRPr="00607D08">
        <w:t>Pro</w:t>
      </w:r>
      <w:r w:rsidRPr="00607D08">
        <w:rPr>
          <w:lang w:val="en-US"/>
        </w:rPr>
        <w:t>gram</w:t>
      </w:r>
      <w:r w:rsidRPr="00607D08">
        <w:rPr>
          <w:lang w:val="el-GR"/>
        </w:rPr>
        <w:t xml:space="preserve"> </w:t>
      </w:r>
      <w:r w:rsidRPr="00607D08">
        <w:t>Manager</w:t>
      </w:r>
      <w:r w:rsidRPr="00607D08">
        <w:rPr>
          <w:lang w:val="el-GR"/>
        </w:rPr>
        <w:t>), με δεκαετή εμπειρία στη διαχείριση συγχρηματοδοτούμενων έργων και εμπειρία στην διαχείριση σ</w:t>
      </w:r>
      <w:r w:rsidRPr="00607D08">
        <w:rPr>
          <w:color w:val="222222"/>
          <w:lang w:val="el-GR"/>
        </w:rPr>
        <w:t>υγχρηματοδοτούμενης δράσης ενίσχυσης πολιτών ή/και επιχειρήσεων</w:t>
      </w:r>
    </w:p>
    <w:p w14:paraId="08560659" w14:textId="71F7B6F9" w:rsidR="00CC2818" w:rsidRPr="00607D08" w:rsidRDefault="00451F31" w:rsidP="00716E41">
      <w:pPr>
        <w:widowControl w:val="0"/>
        <w:numPr>
          <w:ilvl w:val="0"/>
          <w:numId w:val="30"/>
        </w:numPr>
        <w:spacing w:before="120" w:after="0"/>
        <w:rPr>
          <w:lang w:val="el-GR"/>
        </w:rPr>
      </w:pPr>
      <w:bookmarkStart w:id="130" w:name="_Hlk60697284"/>
      <w:r w:rsidRPr="00607D08">
        <w:rPr>
          <w:lang w:val="el-GR"/>
        </w:rPr>
        <w:t xml:space="preserve">Τρία (3) Στελέχη Διαχείρισης Έργων, με εμπειρία </w:t>
      </w:r>
      <w:r w:rsidR="009A3E22" w:rsidRPr="00607D08">
        <w:rPr>
          <w:lang w:val="el-GR"/>
        </w:rPr>
        <w:t>στην διαχείριση σ</w:t>
      </w:r>
      <w:r w:rsidR="009A3E22" w:rsidRPr="00607D08">
        <w:rPr>
          <w:color w:val="222222"/>
          <w:lang w:val="el-GR"/>
        </w:rPr>
        <w:t>υγχρηματοδοτούμενης δράσης ενίσχυσης πολιτών ή/και επιχειρήσεων</w:t>
      </w:r>
      <w:r w:rsidR="009A3E22" w:rsidRPr="00607D08">
        <w:rPr>
          <w:lang w:val="el-GR"/>
        </w:rPr>
        <w:t xml:space="preserve"> </w:t>
      </w:r>
      <w:bookmarkEnd w:id="130"/>
    </w:p>
    <w:p w14:paraId="47336D03" w14:textId="77777777" w:rsidR="009A3E22" w:rsidRPr="009A3E22" w:rsidRDefault="009A3E22" w:rsidP="009A3E22">
      <w:pPr>
        <w:widowControl w:val="0"/>
        <w:spacing w:before="120" w:after="0"/>
        <w:rPr>
          <w:lang w:val="el-GR"/>
        </w:rPr>
      </w:pPr>
    </w:p>
    <w:bookmarkEnd w:id="129"/>
    <w:p w14:paraId="09ADDA07" w14:textId="3705D4E6" w:rsidR="00063FB6" w:rsidRDefault="00063FB6" w:rsidP="00063FB6">
      <w:pPr>
        <w:rPr>
          <w:lang w:val="el-GR"/>
        </w:rPr>
      </w:pPr>
      <w:r w:rsidRPr="63CFE4A6">
        <w:rPr>
          <w:lang w:val="el-GR"/>
        </w:rPr>
        <w:t>Σε περίπτωση ένωσης οικονομικών φορέων, οι παραπάνω απαιτήσεις καλύπτονται αθροιστικά από τα μέλη της ένωσης</w:t>
      </w:r>
      <w:r w:rsidR="00CB5186" w:rsidRPr="63CFE4A6">
        <w:rPr>
          <w:lang w:val="el-GR"/>
        </w:rPr>
        <w:t>.</w:t>
      </w:r>
    </w:p>
    <w:p w14:paraId="53AF97CB" w14:textId="1AADA2C7" w:rsidR="00CB5186" w:rsidRDefault="00CB5186" w:rsidP="00063FB6">
      <w:pPr>
        <w:rPr>
          <w:lang w:val="el-GR"/>
        </w:rPr>
      </w:pPr>
      <w:bookmarkStart w:id="131" w:name="_Hlk164430010"/>
      <w:r w:rsidRPr="63CFE4A6">
        <w:rPr>
          <w:lang w:val="en-US"/>
        </w:rPr>
        <w:t>T</w:t>
      </w:r>
      <w:r w:rsidRPr="63CFE4A6">
        <w:rPr>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bookmarkEnd w:id="131"/>
    </w:p>
    <w:p w14:paraId="0C170B17" w14:textId="77777777" w:rsidR="00CB5186" w:rsidRPr="00157F39" w:rsidRDefault="00CB5186" w:rsidP="00063FB6">
      <w:pPr>
        <w:rPr>
          <w:lang w:val="el-GR" w:eastAsia="en-US"/>
        </w:rPr>
      </w:pPr>
    </w:p>
    <w:p w14:paraId="33C2B840" w14:textId="4FB19983" w:rsidR="008338F0" w:rsidRPr="001F4428" w:rsidRDefault="003355E7" w:rsidP="00086782">
      <w:pPr>
        <w:pStyle w:val="3"/>
        <w:ind w:left="1276"/>
        <w:rPr>
          <w:lang w:val="el-GR"/>
        </w:rPr>
      </w:pPr>
      <w:bookmarkStart w:id="132" w:name="_Toc189659743"/>
      <w:bookmarkStart w:id="133" w:name="_Ref496541343"/>
      <w:bookmarkStart w:id="134" w:name="_Ref496541651"/>
      <w:bookmarkStart w:id="135" w:name="_Toc97194282"/>
      <w:bookmarkStart w:id="136" w:name="_Toc97194428"/>
      <w:r w:rsidRPr="63CFE4A6">
        <w:rPr>
          <w:lang w:val="el-GR"/>
        </w:rPr>
        <w:t>Πρότυπα διασφάλισης ποιότητας</w:t>
      </w:r>
      <w:bookmarkEnd w:id="132"/>
      <w:r w:rsidRPr="63CFE4A6">
        <w:rPr>
          <w:lang w:val="el-GR"/>
        </w:rPr>
        <w:t xml:space="preserve"> </w:t>
      </w:r>
      <w:bookmarkEnd w:id="133"/>
      <w:bookmarkEnd w:id="134"/>
      <w:bookmarkEnd w:id="135"/>
      <w:bookmarkEnd w:id="136"/>
    </w:p>
    <w:p w14:paraId="4BABB53B" w14:textId="3D1BF350"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15547C9E" w14:textId="77777777"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7FAF08BE" w14:textId="54A45A01" w:rsidR="009A3E22" w:rsidRPr="00C00D32" w:rsidRDefault="009A3E22" w:rsidP="009A3E22">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p>
    <w:p w14:paraId="3FED0046" w14:textId="77777777" w:rsidR="00616538" w:rsidRPr="00C00D32" w:rsidRDefault="00616538" w:rsidP="00616538">
      <w:pPr>
        <w:rPr>
          <w:rFonts w:eastAsia="Calibri"/>
          <w:bCs/>
          <w:color w:val="000000"/>
          <w:lang w:val="el-GR"/>
        </w:rPr>
      </w:pPr>
      <w:r>
        <w:rPr>
          <w:rFonts w:eastAsia="Calibri"/>
          <w:b/>
          <w:bCs/>
          <w:color w:val="000000"/>
          <w:lang w:val="el-GR"/>
        </w:rPr>
        <w:t>γ</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w:t>
      </w:r>
      <w:r w:rsidRPr="00D52CB9">
        <w:rPr>
          <w:rFonts w:eastAsia="Calibri"/>
          <w:bCs/>
          <w:color w:val="000000"/>
          <w:lang w:val="el-GR"/>
        </w:rPr>
        <w:t>Σύστημα Διαχείρισης Πληροφοριών Ιδιωτικότητας</w:t>
      </w:r>
      <w:r w:rsidRPr="00C00D32">
        <w:rPr>
          <w:rFonts w:eastAsia="Calibri"/>
          <w:bCs/>
          <w:color w:val="000000"/>
          <w:lang w:val="el-GR"/>
        </w:rPr>
        <w:t xml:space="preserve"> σύμφωνα µε το διεθνές πρότυπο </w:t>
      </w:r>
      <w:r>
        <w:rPr>
          <w:rFonts w:eastAsia="Calibri"/>
          <w:b/>
          <w:bCs/>
          <w:color w:val="000000"/>
          <w:lang w:val="el-GR"/>
        </w:rPr>
        <w:t>ISO 27701:2019</w:t>
      </w:r>
      <w:r w:rsidRPr="00C00D32">
        <w:rPr>
          <w:rFonts w:eastAsia="Calibri"/>
          <w:b/>
          <w:bCs/>
          <w:color w:val="000000"/>
          <w:lang w:val="el-GR"/>
        </w:rPr>
        <w:t xml:space="preserve"> </w:t>
      </w:r>
      <w:r w:rsidRPr="00C00D32">
        <w:rPr>
          <w:rFonts w:eastAsia="Calibri"/>
          <w:bCs/>
          <w:color w:val="000000"/>
          <w:lang w:val="el-GR"/>
        </w:rPr>
        <w:t xml:space="preserve">ή ισοδύναμο </w:t>
      </w:r>
      <w:r>
        <w:rPr>
          <w:rFonts w:eastAsia="Calibri"/>
          <w:bCs/>
          <w:color w:val="000000"/>
          <w:lang w:val="el-GR"/>
        </w:rPr>
        <w:t>αυτού.</w:t>
      </w:r>
    </w:p>
    <w:p w14:paraId="50232E1D" w14:textId="12B3DCEC" w:rsidR="008B41C9" w:rsidRPr="001F4428" w:rsidRDefault="008B41C9" w:rsidP="003329FF">
      <w:pPr>
        <w:rPr>
          <w:lang w:val="el-GR"/>
        </w:rPr>
      </w:pPr>
    </w:p>
    <w:p w14:paraId="70ACF795" w14:textId="45321A4E" w:rsidR="00C70B7E" w:rsidRPr="008A366B" w:rsidRDefault="00C70B7E" w:rsidP="00C70B7E">
      <w:pPr>
        <w:rPr>
          <w:lang w:val="el-GR"/>
        </w:rPr>
      </w:pPr>
      <w:r w:rsidRPr="008A366B">
        <w:rPr>
          <w:lang w:val="el-GR"/>
        </w:rPr>
        <w:lastRenderedPageBreak/>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 μέλη</w:t>
      </w:r>
      <w:r w:rsidR="002A5764">
        <w:rPr>
          <w:lang w:val="el-GR"/>
        </w:rPr>
        <w:t>,</w:t>
      </w:r>
      <w:r w:rsidR="002A5764" w:rsidRPr="0095046F">
        <w:rPr>
          <w:lang w:val="el-GR"/>
        </w:rPr>
        <w:t xml:space="preserve"> </w:t>
      </w:r>
      <w:bookmarkStart w:id="137" w:name="_Hlk164430049"/>
      <w:r w:rsidR="002A5764" w:rsidRPr="00B64E9F">
        <w:rPr>
          <w:lang w:val="el-GR"/>
        </w:rPr>
        <w:t xml:space="preserve">σύμφωνα με τον Κανονισμό </w:t>
      </w:r>
      <w:bookmarkEnd w:id="137"/>
      <w:r w:rsidR="002A5764" w:rsidRPr="63CFE4A6">
        <w:rPr>
          <w:i/>
          <w:iCs/>
          <w:lang w:val="el-GR"/>
        </w:rPr>
        <w:t>765/2008.</w:t>
      </w:r>
      <w:r w:rsidR="00AF02CF" w:rsidRPr="007A1F48">
        <w:rPr>
          <w:lang w:val="el-GR"/>
        </w:rPr>
        <w:t xml:space="preserve">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6A3024B" w14:textId="77777777" w:rsidR="003E34BF" w:rsidRPr="003E34BF" w:rsidRDefault="003E34BF" w:rsidP="00B8545D">
      <w:pPr>
        <w:rPr>
          <w:bCs/>
          <w:lang w:val="el-GR"/>
        </w:rPr>
      </w:pPr>
    </w:p>
    <w:p w14:paraId="1ACDD6DF" w14:textId="77777777" w:rsidR="008338F0" w:rsidRDefault="003355E7" w:rsidP="00086782">
      <w:pPr>
        <w:pStyle w:val="3"/>
        <w:ind w:left="1276"/>
        <w:rPr>
          <w:lang w:val="el-GR"/>
        </w:rPr>
      </w:pPr>
      <w:bookmarkStart w:id="138" w:name="_Ref496541185"/>
      <w:bookmarkStart w:id="139" w:name="_Ref496541244"/>
      <w:bookmarkStart w:id="140" w:name="_Ref496541410"/>
      <w:bookmarkStart w:id="141" w:name="_Ref496541700"/>
      <w:bookmarkStart w:id="142" w:name="_Ref74505980"/>
      <w:bookmarkStart w:id="143" w:name="_Toc97194283"/>
      <w:bookmarkStart w:id="144" w:name="_Toc97194429"/>
      <w:bookmarkStart w:id="145" w:name="_Toc189659744"/>
      <w:r w:rsidRPr="00DD72A9">
        <w:rPr>
          <w:lang w:val="el-GR"/>
        </w:rPr>
        <w:t>Στήριξη στην ικανότητα τρίτων</w:t>
      </w:r>
      <w:bookmarkEnd w:id="138"/>
      <w:bookmarkEnd w:id="139"/>
      <w:bookmarkEnd w:id="140"/>
      <w:bookmarkEnd w:id="141"/>
      <w:r w:rsidRPr="00DD72A9">
        <w:rPr>
          <w:lang w:val="el-GR"/>
        </w:rPr>
        <w:t xml:space="preserve"> </w:t>
      </w:r>
      <w:r w:rsidR="0049631E" w:rsidRPr="00821852">
        <w:rPr>
          <w:lang w:val="el-GR"/>
        </w:rPr>
        <w:t>– Υπεργολαβία</w:t>
      </w:r>
      <w:bookmarkEnd w:id="142"/>
      <w:bookmarkEnd w:id="143"/>
      <w:bookmarkEnd w:id="144"/>
      <w:bookmarkEnd w:id="145"/>
    </w:p>
    <w:p w14:paraId="65B8F417" w14:textId="6D18D645" w:rsidR="0049631E" w:rsidRPr="00A334BA" w:rsidRDefault="0049631E" w:rsidP="00821852">
      <w:pPr>
        <w:pStyle w:val="4"/>
        <w:rPr>
          <w:lang w:val="el-GR"/>
        </w:rPr>
      </w:pPr>
      <w:bookmarkStart w:id="146" w:name="_Toc97194284"/>
      <w:bookmarkStart w:id="147" w:name="_Toc189659745"/>
      <w:r w:rsidRPr="00A334BA">
        <w:rPr>
          <w:lang w:val="el-GR"/>
        </w:rPr>
        <w:t xml:space="preserve">Στήριξη στην ικανότητα </w:t>
      </w:r>
      <w:r w:rsidR="00CB5186" w:rsidRPr="00EE08A6">
        <w:rPr>
          <w:lang w:val="el-GR"/>
        </w:rPr>
        <w:t>τρίτων</w:t>
      </w:r>
      <w:r w:rsidR="00CB5186">
        <w:rPr>
          <w:rStyle w:val="ab"/>
          <w:lang w:val="el-GR"/>
        </w:rPr>
        <w:footnoteReference w:id="5"/>
      </w:r>
      <w:bookmarkEnd w:id="146"/>
      <w:bookmarkEnd w:id="147"/>
    </w:p>
    <w:p w14:paraId="0378F059" w14:textId="3E9BA843"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A7318">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0A7318">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7AE76FF5" w:rsidR="008338F0" w:rsidRDefault="003355E7">
      <w:pPr>
        <w:rPr>
          <w:lang w:val="el-GR"/>
        </w:rPr>
      </w:pPr>
      <w:r w:rsidRPr="63CFE4A6">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63CFE4A6">
        <w:rPr>
          <w:lang w:val="el-GR"/>
        </w:rPr>
        <w:t>στ</w:t>
      </w:r>
      <w:proofErr w:type="spellEnd"/>
      <w:r w:rsidRPr="63CFE4A6">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2A5764" w:rsidRPr="63CFE4A6">
        <w:rPr>
          <w:lang w:val="el-GR"/>
        </w:rPr>
        <w:t>.</w:t>
      </w:r>
    </w:p>
    <w:p w14:paraId="6146C981" w14:textId="78EBB8B8" w:rsidR="002A5764" w:rsidRPr="00603221" w:rsidRDefault="002A5764" w:rsidP="63CFE4A6">
      <w:pPr>
        <w:rPr>
          <w:i/>
          <w:iCs/>
          <w:color w:val="5B9BD5" w:themeColor="accent1"/>
          <w:lang w:val="el-GR"/>
        </w:rPr>
      </w:pPr>
      <w:r w:rsidRPr="63CFE4A6">
        <w:rPr>
          <w:lang w:val="el-GR"/>
        </w:rPr>
        <w:t>Τα</w:t>
      </w:r>
      <w:r>
        <w:rPr>
          <w:lang w:val="el-GR"/>
        </w:rPr>
        <w:t xml:space="preserve"> </w:t>
      </w:r>
      <w:r w:rsidRPr="00F66CA0">
        <w:rPr>
          <w:lang w:val="el-GR"/>
        </w:rPr>
        <w:t xml:space="preserve"> </w:t>
      </w:r>
      <w:r w:rsidRPr="63CFE4A6">
        <w:rPr>
          <w:lang w:val="el-GR"/>
        </w:rPr>
        <w:t>φυσικά πρόσωπα που δηλώ</w:t>
      </w:r>
      <w:r>
        <w:rPr>
          <w:lang w:val="el-GR"/>
        </w:rPr>
        <w:t>νονται από τον προσφέροντα στην Ομάδα Έργου και δεν αποτελούν ίδιους πόρους του προσφέροντ</w:t>
      </w:r>
      <w:r w:rsidRPr="00F66CA0">
        <w:rPr>
          <w:lang w:val="el-GR"/>
        </w:rPr>
        <w:t>ος</w:t>
      </w:r>
      <w:r>
        <w:rPr>
          <w:lang w:val="el-GR"/>
        </w:rPr>
        <w:t xml:space="preserve">, </w:t>
      </w:r>
      <w:r w:rsidRPr="00F66CA0">
        <w:rPr>
          <w:lang w:val="el-GR"/>
        </w:rPr>
        <w:t>κατά την παρ. 2.2.6.</w:t>
      </w:r>
      <w:r w:rsidRPr="63CFE4A6">
        <w:rPr>
          <w:lang w:val="el-GR"/>
        </w:rPr>
        <w:t xml:space="preserve">2 </w:t>
      </w:r>
      <w:r w:rsidRPr="63CFE4A6" w:rsidDel="00DB1137">
        <w:rPr>
          <w:lang w:val="el-GR"/>
        </w:rPr>
        <w:t xml:space="preserve"> της παρούσας</w:t>
      </w:r>
      <w:r w:rsidRPr="63CFE4A6">
        <w:rPr>
          <w:lang w:val="el-GR"/>
        </w:rPr>
        <w:t>,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r w:rsidRPr="00F66CA0">
        <w:rPr>
          <w:lang w:val="el-GR"/>
        </w:rPr>
        <w:t>￼.</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48" w:name="_Hlk35854368"/>
      <w:r w:rsidRPr="63CFE4A6">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48"/>
    <w:p w14:paraId="67DFCF77" w14:textId="4483E67C" w:rsidR="00C70B7E" w:rsidRPr="00CF3BE7" w:rsidRDefault="00C70B7E" w:rsidP="1BBB5D5A">
      <w:pPr>
        <w:rPr>
          <w:lang w:val="el-GR" w:eastAsia="ar-SA"/>
        </w:rPr>
      </w:pPr>
      <w:r w:rsidRPr="1BBB5D5A">
        <w:rPr>
          <w:lang w:val="el-GR" w:eastAsia="ar-SA"/>
        </w:rPr>
        <w:t xml:space="preserve">Η αναθέτουσα αρχή ελέγχει αν οι </w:t>
      </w:r>
      <w:proofErr w:type="spellStart"/>
      <w:r w:rsidRPr="1BBB5D5A">
        <w:rPr>
          <w:lang w:val="el-GR" w:eastAsia="ar-SA"/>
        </w:rPr>
        <w:t>φoρείς</w:t>
      </w:r>
      <w:proofErr w:type="spellEnd"/>
      <w:r w:rsidRPr="1BBB5D5A">
        <w:rPr>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1BBB5D5A">
        <w:rPr>
          <w:lang w:val="el-GR" w:eastAsia="ar-SA"/>
        </w:rPr>
        <w:fldChar w:fldCharType="begin"/>
      </w:r>
      <w:r w:rsidRPr="1BBB5D5A">
        <w:rPr>
          <w:lang w:val="el-GR" w:eastAsia="ar-SA"/>
        </w:rPr>
        <w:instrText xml:space="preserve"> REF _Ref496541356 \r \h </w:instrText>
      </w:r>
      <w:r w:rsidRPr="1BBB5D5A">
        <w:rPr>
          <w:lang w:val="el-GR" w:eastAsia="ar-SA"/>
        </w:rPr>
      </w:r>
      <w:r w:rsidRPr="1BBB5D5A">
        <w:rPr>
          <w:lang w:val="el-GR" w:eastAsia="ar-SA"/>
        </w:rPr>
        <w:fldChar w:fldCharType="separate"/>
      </w:r>
      <w:r w:rsidR="000A7318">
        <w:rPr>
          <w:lang w:val="el-GR" w:eastAsia="ar-SA"/>
        </w:rPr>
        <w:t>2.2.3</w:t>
      </w:r>
      <w:r w:rsidRPr="1BBB5D5A">
        <w:rPr>
          <w:lang w:val="el-GR" w:eastAsia="ar-SA"/>
        </w:rPr>
        <w:fldChar w:fldCharType="end"/>
      </w:r>
      <w:r w:rsidRPr="1BBB5D5A">
        <w:rPr>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Pr="1BBB5D5A">
        <w:rPr>
          <w:color w:val="000000"/>
          <w:lang w:val="el-GR" w:eastAsia="ar-SA"/>
        </w:rPr>
        <w:t xml:space="preserve"> </w:t>
      </w:r>
      <w:r w:rsidRPr="1BBB5D5A">
        <w:rPr>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49" w:name="_Toc97194285"/>
      <w:bookmarkStart w:id="150" w:name="_Toc189659746"/>
      <w:r w:rsidRPr="003C1E1A">
        <w:rPr>
          <w:lang w:val="el-GR"/>
        </w:rPr>
        <w:lastRenderedPageBreak/>
        <w:t>Υπεργολαβία</w:t>
      </w:r>
      <w:bookmarkEnd w:id="149"/>
      <w:bookmarkEnd w:id="150"/>
      <w:r w:rsidRPr="003C1E1A">
        <w:rPr>
          <w:lang w:val="el-GR"/>
        </w:rPr>
        <w:t xml:space="preserve"> </w:t>
      </w:r>
    </w:p>
    <w:p w14:paraId="633050B2" w14:textId="6F6F0F63"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0A7318">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0A7318">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51" w:name="_Toc97194286"/>
      <w:bookmarkStart w:id="152" w:name="_Toc97194430"/>
      <w:bookmarkStart w:id="153" w:name="_Toc189659747"/>
      <w:r w:rsidRPr="00603221">
        <w:rPr>
          <w:lang w:val="el-GR"/>
        </w:rPr>
        <w:t>Κανόνες απόδειξης ποιοτικής επιλογής</w:t>
      </w:r>
      <w:bookmarkEnd w:id="151"/>
      <w:bookmarkEnd w:id="152"/>
      <w:bookmarkEnd w:id="153"/>
    </w:p>
    <w:p w14:paraId="1DF38431" w14:textId="62799314" w:rsidR="00A817FC" w:rsidRDefault="00A817FC" w:rsidP="63CFE4A6">
      <w:pPr>
        <w:rPr>
          <w:lang w:val="el-GR" w:eastAsia="ar-SA"/>
        </w:rPr>
      </w:pPr>
      <w:r w:rsidRPr="63CFE4A6">
        <w:rPr>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63CFE4A6">
        <w:rPr>
          <w:lang w:val="el-GR" w:eastAsia="ar-SA"/>
        </w:rPr>
        <w:fldChar w:fldCharType="begin"/>
      </w:r>
      <w:r w:rsidRPr="63CFE4A6">
        <w:rPr>
          <w:lang w:val="el-GR" w:eastAsia="ar-SA"/>
        </w:rPr>
        <w:instrText xml:space="preserve"> REF _Ref496541397 \r \h </w:instrText>
      </w:r>
      <w:r w:rsidRPr="63CFE4A6">
        <w:rPr>
          <w:lang w:val="el-GR" w:eastAsia="ar-SA"/>
        </w:rPr>
      </w:r>
      <w:r w:rsidRPr="63CFE4A6">
        <w:rPr>
          <w:lang w:val="el-GR" w:eastAsia="ar-SA"/>
        </w:rPr>
        <w:fldChar w:fldCharType="separate"/>
      </w:r>
      <w:r w:rsidR="000A7318">
        <w:rPr>
          <w:lang w:val="el-GR" w:eastAsia="ar-SA"/>
        </w:rPr>
        <w:t>2.2.1</w:t>
      </w:r>
      <w:r w:rsidRPr="63CFE4A6">
        <w:rPr>
          <w:lang w:val="el-GR" w:eastAsia="ar-SA"/>
        </w:rPr>
        <w:fldChar w:fldCharType="end"/>
      </w:r>
      <w:r w:rsidRPr="63CFE4A6">
        <w:rPr>
          <w:lang w:val="el-GR" w:eastAsia="ar-SA"/>
        </w:rPr>
        <w:t xml:space="preserve"> έως </w:t>
      </w:r>
      <w:r w:rsidRPr="63CFE4A6">
        <w:rPr>
          <w:lang w:val="el-GR" w:eastAsia="ar-SA"/>
        </w:rPr>
        <w:fldChar w:fldCharType="begin"/>
      </w:r>
      <w:r w:rsidRPr="63CFE4A6">
        <w:rPr>
          <w:lang w:val="el-GR" w:eastAsia="ar-SA"/>
        </w:rPr>
        <w:instrText xml:space="preserve"> REF _Ref74505980 \r \h </w:instrText>
      </w:r>
      <w:r w:rsidRPr="63CFE4A6">
        <w:rPr>
          <w:lang w:val="el-GR" w:eastAsia="ar-SA"/>
        </w:rPr>
      </w:r>
      <w:r w:rsidRPr="63CFE4A6">
        <w:rPr>
          <w:lang w:val="el-GR" w:eastAsia="ar-SA"/>
        </w:rPr>
        <w:fldChar w:fldCharType="separate"/>
      </w:r>
      <w:r w:rsidR="000A7318">
        <w:rPr>
          <w:lang w:val="el-GR" w:eastAsia="ar-SA"/>
        </w:rPr>
        <w:t>2.2.8</w:t>
      </w:r>
      <w:r w:rsidRPr="63CFE4A6">
        <w:rPr>
          <w:lang w:val="el-GR" w:eastAsia="ar-SA"/>
        </w:rPr>
        <w:fldChar w:fldCharType="end"/>
      </w:r>
      <w:r w:rsidRPr="63CFE4A6">
        <w:rPr>
          <w:lang w:val="el-GR" w:eastAsia="ar-SA"/>
        </w:rPr>
        <w:t xml:space="preserve">, κρίνονται κατά την υποβολή της προσφοράς δια του ΕΕΕΣ </w:t>
      </w:r>
      <w:r w:rsidR="002A5764" w:rsidRPr="63CFE4A6">
        <w:rPr>
          <w:lang w:val="el-GR" w:eastAsia="ar-SA"/>
        </w:rPr>
        <w:t xml:space="preserve">σύμφωνα με </w:t>
      </w:r>
      <w:r w:rsidRPr="63CFE4A6">
        <w:rPr>
          <w:lang w:val="el-GR" w:eastAsia="ar-SA"/>
        </w:rPr>
        <w:t xml:space="preserve">τα οριζόμενα στην παράγραφο </w:t>
      </w:r>
      <w:r w:rsidRPr="63CFE4A6">
        <w:rPr>
          <w:lang w:val="el-GR" w:eastAsia="ar-SA"/>
        </w:rPr>
        <w:fldChar w:fldCharType="begin"/>
      </w:r>
      <w:r w:rsidRPr="63CFE4A6">
        <w:rPr>
          <w:lang w:val="el-GR" w:eastAsia="ar-SA"/>
        </w:rPr>
        <w:instrText xml:space="preserve"> REF _Ref74505997 \r \h </w:instrText>
      </w:r>
      <w:r w:rsidRPr="63CFE4A6">
        <w:rPr>
          <w:lang w:val="el-GR" w:eastAsia="ar-SA"/>
        </w:rPr>
      </w:r>
      <w:r w:rsidRPr="63CFE4A6">
        <w:rPr>
          <w:lang w:val="el-GR" w:eastAsia="ar-SA"/>
        </w:rPr>
        <w:fldChar w:fldCharType="separate"/>
      </w:r>
      <w:r w:rsidR="000A7318">
        <w:rPr>
          <w:lang w:val="el-GR" w:eastAsia="ar-SA"/>
        </w:rPr>
        <w:t>2.2.9.1</w:t>
      </w:r>
      <w:r w:rsidRPr="63CFE4A6">
        <w:rPr>
          <w:lang w:val="el-GR" w:eastAsia="ar-SA"/>
        </w:rPr>
        <w:fldChar w:fldCharType="end"/>
      </w:r>
      <w:r w:rsidRPr="63CFE4A6">
        <w:rPr>
          <w:lang w:val="el-GR" w:eastAsia="ar-SA"/>
        </w:rPr>
        <w:t xml:space="preserve">, κατά την υποβολή των δικαιολογητικών της παραγράφου </w:t>
      </w:r>
      <w:r w:rsidR="00E72FB5" w:rsidRPr="63CFE4A6">
        <w:rPr>
          <w:lang w:val="el-GR" w:eastAsia="ar-SA"/>
        </w:rPr>
        <w:fldChar w:fldCharType="begin"/>
      </w:r>
      <w:r w:rsidR="00E72FB5" w:rsidRPr="63CFE4A6">
        <w:rPr>
          <w:lang w:val="el-GR" w:eastAsia="ar-SA"/>
        </w:rPr>
        <w:instrText xml:space="preserve"> REF _Ref40957856 \r \h </w:instrText>
      </w:r>
      <w:r w:rsidR="00E72FB5" w:rsidRPr="63CFE4A6">
        <w:rPr>
          <w:lang w:val="el-GR" w:eastAsia="ar-SA"/>
        </w:rPr>
      </w:r>
      <w:r w:rsidR="00E72FB5" w:rsidRPr="63CFE4A6">
        <w:rPr>
          <w:lang w:val="el-GR" w:eastAsia="ar-SA"/>
        </w:rPr>
        <w:fldChar w:fldCharType="separate"/>
      </w:r>
      <w:r w:rsidR="000A7318">
        <w:rPr>
          <w:lang w:val="el-GR" w:eastAsia="ar-SA"/>
        </w:rPr>
        <w:t>2.2.9.2</w:t>
      </w:r>
      <w:r w:rsidR="00E72FB5" w:rsidRPr="63CFE4A6">
        <w:rPr>
          <w:lang w:val="el-GR" w:eastAsia="ar-SA"/>
        </w:rPr>
        <w:fldChar w:fldCharType="end"/>
      </w:r>
      <w:r w:rsidR="00E72FB5" w:rsidRPr="63CFE4A6">
        <w:rPr>
          <w:lang w:val="el-GR" w:eastAsia="ar-SA"/>
        </w:rPr>
        <w:t xml:space="preserve"> </w:t>
      </w:r>
      <w:r w:rsidRPr="63CFE4A6">
        <w:rPr>
          <w:lang w:val="el-GR" w:eastAsia="ar-SA"/>
        </w:rPr>
        <w:t xml:space="preserve">και κατά τη σύναψη της σύμβασης </w:t>
      </w:r>
      <w:r w:rsidR="002A5764" w:rsidRPr="63CFE4A6">
        <w:rPr>
          <w:lang w:val="el-GR" w:eastAsia="ar-SA"/>
        </w:rPr>
        <w:t>με την</w:t>
      </w:r>
      <w:r w:rsidRPr="63CFE4A6">
        <w:rPr>
          <w:lang w:val="el-GR" w:eastAsia="ar-SA"/>
        </w:rPr>
        <w:t xml:space="preserve"> υπεύθυνη δήλωση, της περ. δ΄ της παρ. 3 του άρθρου 105 του ν. 4412/2016. </w:t>
      </w:r>
    </w:p>
    <w:p w14:paraId="7C71843B" w14:textId="1F68D578" w:rsidR="00403A25" w:rsidRPr="0049623E" w:rsidRDefault="00403A25" w:rsidP="63CFE4A6">
      <w:pPr>
        <w:rPr>
          <w:lang w:val="el-GR" w:eastAsia="ar-SA"/>
        </w:rPr>
      </w:pPr>
      <w:r w:rsidRPr="00D14630">
        <w:rPr>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w:t>
      </w:r>
      <w:r>
        <w:rPr>
          <w:lang w:val="el-GR"/>
        </w:rPr>
        <w:t xml:space="preserve"> ή εφόσον τους ζητηθεί, από την αναθέτουσα αρχή σύμφωνα με την παράγραφο 2.2.9.2 Α</w:t>
      </w:r>
      <w:r w:rsidRPr="00DE2C65">
        <w:rPr>
          <w:rStyle w:val="ab"/>
          <w:lang w:val="el-GR"/>
        </w:rPr>
        <w:t xml:space="preserve"> </w:t>
      </w:r>
      <w:r>
        <w:rPr>
          <w:rStyle w:val="ab"/>
          <w:lang w:val="el-GR"/>
        </w:rPr>
        <w:footnoteReference w:id="6"/>
      </w:r>
      <w:r>
        <w:rPr>
          <w:lang w:val="el-GR"/>
        </w:rPr>
        <w:t>.</w:t>
      </w:r>
    </w:p>
    <w:p w14:paraId="222313CF" w14:textId="3AA56CB0" w:rsidR="00E72FB5" w:rsidRPr="0049623E" w:rsidRDefault="00E72FB5" w:rsidP="63CFE4A6">
      <w:pPr>
        <w:rPr>
          <w:lang w:val="el-GR" w:eastAsia="ar-SA"/>
        </w:rPr>
      </w:pPr>
      <w:r w:rsidRPr="63CFE4A6">
        <w:rPr>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Pr="63CFE4A6">
        <w:rPr>
          <w:lang w:val="el-GR" w:eastAsia="ar-SA"/>
        </w:rPr>
        <w:fldChar w:fldCharType="begin"/>
      </w:r>
      <w:r w:rsidRPr="63CFE4A6">
        <w:rPr>
          <w:lang w:val="el-GR" w:eastAsia="ar-SA"/>
        </w:rPr>
        <w:instrText xml:space="preserve"> REF _Ref74505980 \r \h </w:instrText>
      </w:r>
      <w:r w:rsidRPr="63CFE4A6">
        <w:rPr>
          <w:lang w:val="el-GR" w:eastAsia="ar-SA"/>
        </w:rPr>
      </w:r>
      <w:r w:rsidRPr="63CFE4A6">
        <w:rPr>
          <w:lang w:val="el-GR" w:eastAsia="ar-SA"/>
        </w:rPr>
        <w:fldChar w:fldCharType="separate"/>
      </w:r>
      <w:r w:rsidR="000A7318">
        <w:rPr>
          <w:lang w:val="el-GR" w:eastAsia="ar-SA"/>
        </w:rPr>
        <w:t>2.2.8</w:t>
      </w:r>
      <w:r w:rsidRPr="63CFE4A6">
        <w:rPr>
          <w:lang w:val="el-GR" w:eastAsia="ar-SA"/>
        </w:rPr>
        <w:fldChar w:fldCharType="end"/>
      </w:r>
      <w:r w:rsidRPr="63CFE4A6">
        <w:rPr>
          <w:lang w:val="el-GR"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Pr="63CFE4A6">
        <w:rPr>
          <w:lang w:val="el-GR" w:eastAsia="ar-SA"/>
        </w:rPr>
        <w:fldChar w:fldCharType="begin"/>
      </w:r>
      <w:r w:rsidRPr="63CFE4A6">
        <w:rPr>
          <w:lang w:val="el-GR" w:eastAsia="ar-SA"/>
        </w:rPr>
        <w:instrText xml:space="preserve"> REF _Ref74505997 \r \h </w:instrText>
      </w:r>
      <w:r w:rsidRPr="63CFE4A6">
        <w:rPr>
          <w:lang w:val="el-GR" w:eastAsia="ar-SA"/>
        </w:rPr>
      </w:r>
      <w:r w:rsidRPr="63CFE4A6">
        <w:rPr>
          <w:lang w:val="el-GR" w:eastAsia="ar-SA"/>
        </w:rPr>
        <w:fldChar w:fldCharType="separate"/>
      </w:r>
      <w:r w:rsidR="000A7318">
        <w:rPr>
          <w:lang w:val="el-GR" w:eastAsia="ar-SA"/>
        </w:rPr>
        <w:t>2.2.9.1</w:t>
      </w:r>
      <w:r w:rsidRPr="63CFE4A6">
        <w:rPr>
          <w:lang w:val="el-GR" w:eastAsia="ar-SA"/>
        </w:rPr>
        <w:fldChar w:fldCharType="end"/>
      </w:r>
      <w:r w:rsidRPr="63CFE4A6">
        <w:rPr>
          <w:lang w:val="el-GR" w:eastAsia="ar-SA"/>
        </w:rPr>
        <w:t xml:space="preserve"> και </w:t>
      </w:r>
      <w:r w:rsidRPr="63CFE4A6">
        <w:rPr>
          <w:lang w:val="el-GR" w:eastAsia="ar-SA"/>
        </w:rPr>
        <w:fldChar w:fldCharType="begin"/>
      </w:r>
      <w:r w:rsidRPr="63CFE4A6">
        <w:rPr>
          <w:lang w:val="el-GR" w:eastAsia="ar-SA"/>
        </w:rPr>
        <w:instrText xml:space="preserve"> REF _Ref40957856 \r \h </w:instrText>
      </w:r>
      <w:r w:rsidRPr="63CFE4A6">
        <w:rPr>
          <w:lang w:val="el-GR" w:eastAsia="ar-SA"/>
        </w:rPr>
      </w:r>
      <w:r w:rsidRPr="63CFE4A6">
        <w:rPr>
          <w:lang w:val="el-GR" w:eastAsia="ar-SA"/>
        </w:rPr>
        <w:fldChar w:fldCharType="separate"/>
      </w:r>
      <w:r w:rsidR="000A7318">
        <w:rPr>
          <w:lang w:val="el-GR" w:eastAsia="ar-SA"/>
        </w:rPr>
        <w:t>2.2.9.2</w:t>
      </w:r>
      <w:r w:rsidRPr="63CFE4A6">
        <w:rPr>
          <w:lang w:val="el-GR" w:eastAsia="ar-SA"/>
        </w:rPr>
        <w:fldChar w:fldCharType="end"/>
      </w:r>
      <w:r w:rsidRPr="63CFE4A6">
        <w:rPr>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0A7318">
        <w:rPr>
          <w:lang w:val="el-GR" w:eastAsia="ar-SA"/>
        </w:rPr>
        <w:t>2.2.3</w:t>
      </w:r>
      <w:r>
        <w:rPr>
          <w:lang w:val="el-GR" w:eastAsia="ar-SA"/>
        </w:rPr>
        <w:fldChar w:fldCharType="end"/>
      </w:r>
      <w:r w:rsidRPr="63CFE4A6">
        <w:rPr>
          <w:lang w:val="el-GR" w:eastAsia="ar-SA"/>
        </w:rPr>
        <w:t xml:space="preserve"> της παρούσας και ότι πληρούν τα σχετικά κριτήρια επιλογής κατά περίπτωση (παράγραφοι </w:t>
      </w:r>
      <w:r w:rsidRPr="63CFE4A6">
        <w:rPr>
          <w:lang w:val="el-GR" w:eastAsia="ar-SA"/>
        </w:rPr>
        <w:fldChar w:fldCharType="begin"/>
      </w:r>
      <w:r w:rsidRPr="63CFE4A6">
        <w:rPr>
          <w:lang w:val="el-GR" w:eastAsia="ar-SA"/>
        </w:rPr>
        <w:instrText xml:space="preserve"> REF _Ref496541309 \r \h </w:instrText>
      </w:r>
      <w:r w:rsidRPr="63CFE4A6">
        <w:rPr>
          <w:lang w:val="el-GR" w:eastAsia="ar-SA"/>
        </w:rPr>
      </w:r>
      <w:r w:rsidRPr="63CFE4A6">
        <w:rPr>
          <w:lang w:val="el-GR" w:eastAsia="ar-SA"/>
        </w:rPr>
        <w:fldChar w:fldCharType="separate"/>
      </w:r>
      <w:r w:rsidR="000A7318">
        <w:rPr>
          <w:lang w:val="el-GR" w:eastAsia="ar-SA"/>
        </w:rPr>
        <w:t>2.2.5</w:t>
      </w:r>
      <w:r w:rsidRPr="63CFE4A6">
        <w:rPr>
          <w:lang w:val="el-GR" w:eastAsia="ar-SA"/>
        </w:rPr>
        <w:fldChar w:fldCharType="end"/>
      </w:r>
      <w:r w:rsidR="00AF02CF">
        <w:rPr>
          <w:lang w:val="el-GR" w:eastAsia="ar-SA"/>
        </w:rPr>
        <w:t xml:space="preserve"> </w:t>
      </w:r>
      <w:r w:rsidRPr="63CFE4A6">
        <w:rPr>
          <w:lang w:val="el-GR" w:eastAsia="ar-SA"/>
        </w:rPr>
        <w:t>και 2.2.6).</w:t>
      </w:r>
    </w:p>
    <w:p w14:paraId="36BBB508" w14:textId="15CE52A5" w:rsidR="00E72FB5" w:rsidRDefault="00E72FB5" w:rsidP="63CFE4A6">
      <w:pPr>
        <w:rPr>
          <w:lang w:val="el-GR" w:eastAsia="ar-SA"/>
        </w:rPr>
      </w:pPr>
      <w:r w:rsidRPr="63CFE4A6">
        <w:rPr>
          <w:lang w:val="el-GR" w:eastAsia="ar-SA"/>
        </w:rPr>
        <w:t xml:space="preserve">Στην περίπτωση που </w:t>
      </w:r>
      <w:r w:rsidRPr="63CFE4A6">
        <w:rPr>
          <w:lang w:val="en-US" w:eastAsia="ar-SA"/>
        </w:rPr>
        <w:t>o</w:t>
      </w:r>
      <w:r w:rsidRPr="63CFE4A6">
        <w:rPr>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Pr="63CFE4A6">
        <w:rPr>
          <w:lang w:val="el-GR" w:eastAsia="ar-SA"/>
        </w:rPr>
        <w:fldChar w:fldCharType="begin"/>
      </w:r>
      <w:r w:rsidRPr="63CFE4A6">
        <w:rPr>
          <w:lang w:val="el-GR" w:eastAsia="ar-SA"/>
        </w:rPr>
        <w:instrText xml:space="preserve"> REF _Ref74505997 \r \h </w:instrText>
      </w:r>
      <w:r w:rsidRPr="63CFE4A6">
        <w:rPr>
          <w:lang w:val="el-GR" w:eastAsia="ar-SA"/>
        </w:rPr>
      </w:r>
      <w:r w:rsidRPr="63CFE4A6">
        <w:rPr>
          <w:lang w:val="el-GR" w:eastAsia="ar-SA"/>
        </w:rPr>
        <w:fldChar w:fldCharType="separate"/>
      </w:r>
      <w:r w:rsidR="000A7318">
        <w:rPr>
          <w:lang w:val="el-GR" w:eastAsia="ar-SA"/>
        </w:rPr>
        <w:t>2.2.9.1</w:t>
      </w:r>
      <w:r w:rsidRPr="63CFE4A6">
        <w:rPr>
          <w:lang w:val="el-GR" w:eastAsia="ar-SA"/>
        </w:rPr>
        <w:fldChar w:fldCharType="end"/>
      </w:r>
      <w:r w:rsidRPr="63CFE4A6">
        <w:rPr>
          <w:lang w:val="el-GR" w:eastAsia="ar-SA"/>
        </w:rPr>
        <w:t xml:space="preserve"> και </w:t>
      </w:r>
      <w:r w:rsidRPr="63CFE4A6">
        <w:rPr>
          <w:lang w:val="el-GR" w:eastAsia="ar-SA"/>
        </w:rPr>
        <w:fldChar w:fldCharType="begin"/>
      </w:r>
      <w:r w:rsidRPr="63CFE4A6">
        <w:rPr>
          <w:lang w:val="el-GR" w:eastAsia="ar-SA"/>
        </w:rPr>
        <w:instrText xml:space="preserve"> REF _Ref40957856 \r \h </w:instrText>
      </w:r>
      <w:r w:rsidRPr="63CFE4A6">
        <w:rPr>
          <w:lang w:val="el-GR" w:eastAsia="ar-SA"/>
        </w:rPr>
      </w:r>
      <w:r w:rsidRPr="63CFE4A6">
        <w:rPr>
          <w:lang w:val="el-GR" w:eastAsia="ar-SA"/>
        </w:rPr>
        <w:fldChar w:fldCharType="separate"/>
      </w:r>
      <w:r w:rsidR="000A7318">
        <w:rPr>
          <w:lang w:val="el-GR" w:eastAsia="ar-SA"/>
        </w:rPr>
        <w:t>2.2.9.2</w:t>
      </w:r>
      <w:r w:rsidRPr="63CFE4A6">
        <w:rPr>
          <w:lang w:val="el-GR" w:eastAsia="ar-SA"/>
        </w:rPr>
        <w:fldChar w:fldCharType="end"/>
      </w:r>
      <w:r w:rsidRPr="63CFE4A6">
        <w:rPr>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0A7318">
        <w:rPr>
          <w:lang w:val="el-GR" w:eastAsia="ar-SA"/>
        </w:rPr>
        <w:t>2.2.3</w:t>
      </w:r>
      <w:r>
        <w:rPr>
          <w:lang w:val="el-GR" w:eastAsia="ar-SA"/>
        </w:rPr>
        <w:fldChar w:fldCharType="end"/>
      </w:r>
      <w:r w:rsidR="00403A25">
        <w:rPr>
          <w:lang w:val="el-GR" w:eastAsia="ar-SA"/>
        </w:rPr>
        <w:t xml:space="preserve"> </w:t>
      </w:r>
      <w:r w:rsidRPr="63CFE4A6">
        <w:rPr>
          <w:lang w:val="el-GR" w:eastAsia="ar-SA"/>
        </w:rPr>
        <w:t xml:space="preserve">της παρούσας. </w:t>
      </w:r>
    </w:p>
    <w:p w14:paraId="3FEEF98E" w14:textId="254D965B" w:rsidR="00403A25" w:rsidRPr="0049623E" w:rsidRDefault="00403A25" w:rsidP="63CFE4A6">
      <w:pPr>
        <w:rPr>
          <w:lang w:val="el-GR" w:eastAsia="ar-SA"/>
        </w:rPr>
      </w:pPr>
      <w:r w:rsidRPr="0049623E">
        <w:rPr>
          <w:rFonts w:eastAsia="Calibri" w:cs="Times New Roman"/>
          <w:lang w:val="el-GR" w:eastAsia="en-US"/>
        </w:rPr>
        <w:t xml:space="preserve">Αν </w:t>
      </w:r>
      <w:r>
        <w:rPr>
          <w:rFonts w:eastAsia="Calibri" w:cs="Times New Roman"/>
          <w:lang w:val="el-GR" w:eastAsia="en-US"/>
        </w:rPr>
        <w:t xml:space="preserve">μετά τη συμπλήρωση του ΕΕΕΣ και μέχρι τη ημέρα της έγγραφης πρόσκλησης για τη σύναψη του συμφωνητικού </w:t>
      </w:r>
      <w:r w:rsidRPr="00E14C02">
        <w:rPr>
          <w:rFonts w:eastAsia="Calibri" w:cs="Times New Roman"/>
          <w:lang w:val="el-GR" w:eastAsia="en-US"/>
        </w:rPr>
        <w:t xml:space="preserve"> επέλθουν μεταβολές στις προϋποθέσεις</w:t>
      </w:r>
      <w:r>
        <w:rPr>
          <w:rFonts w:eastAsia="Calibri" w:cs="Times New Roman"/>
          <w:lang w:val="el-GR" w:eastAsia="en-US"/>
        </w:rPr>
        <w:t>,</w:t>
      </w:r>
      <w:r w:rsidRPr="00E14C02">
        <w:rPr>
          <w:rFonts w:eastAsia="Calibri" w:cs="Times New Roman"/>
          <w:lang w:val="el-GR" w:eastAsia="en-US"/>
        </w:rPr>
        <w:t xml:space="preserve"> τις οποίες οι προσφέροντες </w:t>
      </w:r>
      <w:r>
        <w:rPr>
          <w:rFonts w:eastAsia="Calibri" w:cs="Times New Roman"/>
          <w:lang w:val="el-GR" w:eastAsia="en-US"/>
        </w:rPr>
        <w:t xml:space="preserve">είχαν δηλώσει  ότι πληρούν,  οι προσφέροντες </w:t>
      </w:r>
      <w:r w:rsidRPr="0049623E">
        <w:rPr>
          <w:rFonts w:eastAsia="Calibri" w:cs="Times New Roman"/>
          <w:lang w:val="el-GR" w:eastAsia="en-US"/>
        </w:rPr>
        <w:t>οφείλουν να ενημερώσουν αμελλητί την αναθέτουσα αρχή</w:t>
      </w:r>
      <w:r w:rsidRPr="00E337D7">
        <w:rPr>
          <w:rStyle w:val="ab"/>
          <w:lang w:val="el-GR"/>
        </w:rPr>
        <w:t xml:space="preserve"> </w:t>
      </w:r>
      <w:r>
        <w:rPr>
          <w:rStyle w:val="ab"/>
          <w:lang w:val="el-GR"/>
        </w:rPr>
        <w:footnoteReference w:id="7"/>
      </w:r>
      <w:r w:rsidRPr="0049623E">
        <w:rPr>
          <w:rFonts w:eastAsia="Calibri" w:cs="Times New Roman"/>
          <w:lang w:val="el-GR" w:eastAsia="en-US"/>
        </w:rPr>
        <w:t>.</w:t>
      </w:r>
    </w:p>
    <w:p w14:paraId="1B7E878C" w14:textId="2E63AE4F" w:rsidR="00A817FC" w:rsidRPr="00A334BA" w:rsidRDefault="00A817FC" w:rsidP="63CFE4A6">
      <w:pPr>
        <w:spacing w:after="160" w:line="259" w:lineRule="auto"/>
        <w:rPr>
          <w:rFonts w:eastAsia="Calibri" w:cs="Times New Roman"/>
          <w:lang w:val="el-GR" w:eastAsia="en-US"/>
        </w:rPr>
      </w:pPr>
    </w:p>
    <w:p w14:paraId="6022CBC4" w14:textId="77777777" w:rsidR="008338F0" w:rsidRPr="00472910" w:rsidRDefault="003355E7" w:rsidP="003A109E">
      <w:pPr>
        <w:pStyle w:val="4"/>
        <w:rPr>
          <w:rFonts w:cs="Tahoma"/>
          <w:i/>
          <w:szCs w:val="22"/>
          <w:lang w:val="el-GR"/>
        </w:rPr>
      </w:pPr>
      <w:bookmarkStart w:id="154" w:name="_Ref74505997"/>
      <w:bookmarkStart w:id="155" w:name="_Toc97194287"/>
      <w:bookmarkStart w:id="156" w:name="_Toc189659748"/>
      <w:r w:rsidRPr="00325919">
        <w:rPr>
          <w:rFonts w:cs="Tahoma"/>
          <w:szCs w:val="22"/>
          <w:lang w:val="el-GR"/>
        </w:rPr>
        <w:t>Προκαταρκτική απόδειξη κατά την υποβολή προσφορών</w:t>
      </w:r>
      <w:bookmarkEnd w:id="154"/>
      <w:bookmarkEnd w:id="155"/>
      <w:bookmarkEnd w:id="156"/>
      <w:r w:rsidRPr="00325919">
        <w:rPr>
          <w:rFonts w:cs="Tahoma"/>
          <w:szCs w:val="22"/>
          <w:lang w:val="el-GR"/>
        </w:rPr>
        <w:t xml:space="preserve"> </w:t>
      </w:r>
    </w:p>
    <w:p w14:paraId="31F00A1A" w14:textId="22209619" w:rsidR="00F64037" w:rsidRPr="00EB3A09" w:rsidRDefault="003355E7" w:rsidP="63CFE4A6">
      <w:pPr>
        <w:rPr>
          <w:lang w:val="el-GR"/>
        </w:rPr>
      </w:pPr>
      <w:r w:rsidRPr="00EB3A09">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A7318">
        <w:rPr>
          <w:lang w:val="el-GR"/>
        </w:rPr>
        <w:t>2.2.3</w:t>
      </w:r>
      <w:r w:rsidR="00B622FA" w:rsidRPr="00603221">
        <w:rPr>
          <w:lang w:val="el-GR"/>
        </w:rPr>
        <w:fldChar w:fldCharType="end"/>
      </w:r>
      <w:r w:rsidRPr="00EB3A09">
        <w:rPr>
          <w:lang w:val="el-GR"/>
        </w:rPr>
        <w:t xml:space="preserve"> </w:t>
      </w:r>
      <w:r w:rsidR="00FD25A2" w:rsidRPr="00EB3A09">
        <w:rPr>
          <w:lang w:val="el-GR"/>
        </w:rPr>
        <w:t>«</w:t>
      </w:r>
      <w:r w:rsidR="00FC2B8A" w:rsidRPr="00EB3A09">
        <w:rPr>
          <w:lang w:val="el-GR"/>
        </w:rPr>
        <w:t>Λόγοι Αποκλεισμού</w:t>
      </w:r>
      <w:r w:rsidR="00FD25A2" w:rsidRPr="00EB3A09">
        <w:rPr>
          <w:lang w:val="el-GR"/>
        </w:rPr>
        <w:t>»</w:t>
      </w:r>
      <w:r w:rsidR="00FC2B8A" w:rsidRPr="00EB3A09">
        <w:rPr>
          <w:lang w:val="el-GR"/>
        </w:rPr>
        <w:t xml:space="preserve"> </w:t>
      </w:r>
      <w:r w:rsidRPr="00EB3A09">
        <w:rPr>
          <w:lang w:val="el-GR"/>
        </w:rPr>
        <w:t xml:space="preserve">και β) πληρούν τα </w:t>
      </w:r>
      <w:r w:rsidR="00FD25A2" w:rsidRPr="00EB3A09">
        <w:rPr>
          <w:lang w:val="el-GR"/>
        </w:rPr>
        <w:t>«Κ</w:t>
      </w:r>
      <w:r w:rsidRPr="00EB3A09">
        <w:rPr>
          <w:lang w:val="el-GR"/>
        </w:rPr>
        <w:t xml:space="preserve">ριτήρια </w:t>
      </w:r>
      <w:r w:rsidR="00FD25A2" w:rsidRPr="00EB3A09">
        <w:rPr>
          <w:lang w:val="el-GR"/>
        </w:rPr>
        <w:t>Ποι</w:t>
      </w:r>
      <w:r w:rsidR="0071303E" w:rsidRPr="00EB3A09">
        <w:rPr>
          <w:lang w:val="el-GR"/>
        </w:rPr>
        <w:t>ο</w:t>
      </w:r>
      <w:r w:rsidR="00FD25A2" w:rsidRPr="00EB3A09">
        <w:rPr>
          <w:lang w:val="el-GR"/>
        </w:rPr>
        <w:t>τικής Ε</w:t>
      </w:r>
      <w:r w:rsidRPr="00EB3A09">
        <w:rPr>
          <w:lang w:val="el-GR"/>
        </w:rPr>
        <w:t>πιλογής</w:t>
      </w:r>
      <w:r w:rsidR="00FD25A2" w:rsidRPr="00EB3A09">
        <w:rPr>
          <w:lang w:val="el-GR"/>
        </w:rPr>
        <w:t>»</w:t>
      </w:r>
      <w:r w:rsidRPr="00EB3A09">
        <w:rPr>
          <w:lang w:val="el-GR"/>
        </w:rPr>
        <w:t xml:space="preserve"> των παραγράφων</w:t>
      </w:r>
      <w:r w:rsidR="007E61C0" w:rsidRPr="00EB3A09">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0A7318">
        <w:rPr>
          <w:lang w:val="el-GR"/>
        </w:rPr>
        <w:t>2.2.4</w:t>
      </w:r>
      <w:r w:rsidR="007E61C0">
        <w:rPr>
          <w:lang w:val="el-GR"/>
        </w:rPr>
        <w:fldChar w:fldCharType="end"/>
      </w:r>
      <w:r w:rsidRPr="00EB3A09">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A7318">
        <w:rPr>
          <w:lang w:val="el-GR"/>
        </w:rPr>
        <w:t>2.2.5</w:t>
      </w:r>
      <w:r w:rsidR="00B622FA" w:rsidRPr="00603221">
        <w:rPr>
          <w:lang w:val="el-GR"/>
        </w:rPr>
        <w:fldChar w:fldCharType="end"/>
      </w:r>
      <w:r w:rsidRPr="00EB3A09">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A7318">
        <w:rPr>
          <w:lang w:val="el-GR"/>
        </w:rPr>
        <w:t>2.2.6</w:t>
      </w:r>
      <w:r w:rsidR="00B622FA" w:rsidRPr="00603221">
        <w:rPr>
          <w:lang w:val="el-GR"/>
        </w:rPr>
        <w:fldChar w:fldCharType="end"/>
      </w:r>
      <w:r w:rsidRPr="00EB3A09">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A7318">
        <w:rPr>
          <w:lang w:val="el-GR"/>
        </w:rPr>
        <w:t>2.2.7</w:t>
      </w:r>
      <w:r w:rsidR="00B622FA" w:rsidRPr="00603221">
        <w:rPr>
          <w:lang w:val="el-GR"/>
        </w:rPr>
        <w:fldChar w:fldCharType="end"/>
      </w:r>
      <w:r w:rsidRPr="00EB3A09">
        <w:rPr>
          <w:lang w:val="el-GR"/>
        </w:rPr>
        <w:t xml:space="preserve"> της παρούσης,</w:t>
      </w:r>
      <w:r w:rsidRPr="00EB3A09">
        <w:rPr>
          <w:rFonts w:eastAsia="SimSun"/>
          <w:lang w:val="el-GR"/>
        </w:rPr>
        <w:t xml:space="preserve"> </w:t>
      </w:r>
      <w:r w:rsidRPr="00EB3A09">
        <w:rPr>
          <w:lang w:val="el-GR"/>
        </w:rPr>
        <w:t xml:space="preserve">προσκομίζουν κατά την υποβολή της προσφοράς τους, ως δικαιολογητικό συμμετοχής, το προβλεπόμενο από το άρθρο 79 </w:t>
      </w:r>
      <w:r w:rsidRPr="00EB3A09">
        <w:rPr>
          <w:lang w:val="el-GR"/>
        </w:rPr>
        <w:lastRenderedPageBreak/>
        <w:t xml:space="preserve">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0A7318" w:rsidRPr="00603221">
        <w:rPr>
          <w:lang w:val="el-GR"/>
        </w:rPr>
        <w:t>ΕΥΡΩΠΑΙΚΟ ΕΝΙΑΙΟ ΕΓΓΡΑΦΟ ΣΥΜΒΑΣΗΣ (ΕΕΕΣ)</w:t>
      </w:r>
      <w:r w:rsidR="00AE32CA" w:rsidRPr="00603221">
        <w:rPr>
          <w:lang w:val="el-GR"/>
        </w:rPr>
        <w:fldChar w:fldCharType="end"/>
      </w:r>
      <w:r w:rsidR="00D11F8F">
        <w:rPr>
          <w:lang w:val="el-GR"/>
        </w:rPr>
        <w:t xml:space="preserve"> ΠΑΡΑΡΤΗΜΑ ΙΙΙ – ΕΥΡΩΠΑΙΚΟ ΕΝΙΑΙΟ ΕΓΓΡΑΦΟ ΣΥΜΝΑΣΗΣ (ΕΕΕΣ),</w:t>
      </w:r>
      <w:r w:rsidR="00F64037" w:rsidRPr="00EB3A09">
        <w:rPr>
          <w:lang w:val="el-GR"/>
        </w:rPr>
        <w:t xml:space="preserve"> το οποίο ισοδυναμεί  με</w:t>
      </w:r>
      <w:r w:rsidRPr="00EB3A09">
        <w:rPr>
          <w:lang w:val="el-GR"/>
        </w:rPr>
        <w:t xml:space="preserve"> ενημερωμένη υπεύθυνη δήλωση, με τις συνέπειες του ν. 1599/1986. </w:t>
      </w:r>
      <w:r w:rsidR="00B739BB" w:rsidRPr="00EB3A09">
        <w:rPr>
          <w:lang w:val="el-GR"/>
        </w:rPr>
        <w:t xml:space="preserve">Το ΕΕΕΣ </w:t>
      </w:r>
      <w:r w:rsidR="00F64037" w:rsidRPr="00EB3A09">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sidRPr="63CFE4A6">
        <w:rPr>
          <w:rStyle w:val="WW-FootnoteReference10"/>
        </w:rPr>
        <w:footnoteReference w:id="8"/>
      </w:r>
      <w:r w:rsidR="006C41F8" w:rsidRPr="00EB3A09">
        <w:rPr>
          <w:lang w:val="el-GR"/>
        </w:rPr>
        <w:t xml:space="preserve"> και λειτουργεί μόνο ως προκαταρκτική απόδειξη προς αντικατάσταση των πιστοποιητικών που εκδίδουν δημόσιες αρχές ή τρίτα μέρη</w:t>
      </w:r>
      <w:r w:rsidR="006C41F8">
        <w:rPr>
          <w:rStyle w:val="ab"/>
          <w:lang w:val="el-GR"/>
        </w:rPr>
        <w:footnoteReference w:id="9"/>
      </w:r>
      <w:r w:rsidR="00D11F8F">
        <w:rPr>
          <w:lang w:val="el-GR"/>
        </w:rPr>
        <w:t>.</w:t>
      </w:r>
    </w:p>
    <w:p w14:paraId="60C05080" w14:textId="77777777" w:rsidR="00F64037" w:rsidRPr="00B739BB" w:rsidRDefault="00F64037" w:rsidP="00B739BB">
      <w:pPr>
        <w:rPr>
          <w:lang w:val="el-GR"/>
        </w:rPr>
      </w:pPr>
    </w:p>
    <w:p w14:paraId="4CDD1C29" w14:textId="2FC3271E" w:rsidR="00B739BB" w:rsidRPr="003329FF" w:rsidRDefault="00B739BB" w:rsidP="63CFE4A6">
      <w:pPr>
        <w:rPr>
          <w:i/>
          <w:iCs/>
          <w:color w:val="5B9BD5"/>
          <w:u w:val="single"/>
          <w:lang w:val="el-GR"/>
        </w:rPr>
      </w:pPr>
      <w:r w:rsidRPr="63CFE4A6">
        <w:rPr>
          <w:u w:val="single"/>
          <w:lang w:val="el-GR"/>
        </w:rPr>
        <w:t>Επισημαίνεται ότι οι προσφέροντες για το μέρος IV Κριτήρια επιλογής του ΕΕΕΣ συμπληρώνουν μόνο την</w:t>
      </w:r>
      <w:r w:rsidRPr="63CFE4A6">
        <w:rPr>
          <w:b/>
          <w:bCs/>
          <w:u w:val="single"/>
          <w:lang w:val="el-GR"/>
        </w:rPr>
        <w:t xml:space="preserve"> ενότητα «Γενική ένδειξη για όλα τα κριτήρια επιλογής».</w:t>
      </w:r>
      <w:r w:rsidRPr="63CFE4A6">
        <w:rPr>
          <w:i/>
          <w:iCs/>
          <w:color w:val="5B9BD5" w:themeColor="accent1"/>
          <w:u w:val="single"/>
          <w:lang w:val="el-GR"/>
        </w:rPr>
        <w:t xml:space="preserve"> </w:t>
      </w:r>
    </w:p>
    <w:p w14:paraId="3E54FC9B" w14:textId="298938B7" w:rsidR="00F64037" w:rsidRDefault="00F64037" w:rsidP="00F64037">
      <w:pPr>
        <w:rPr>
          <w:lang w:val="el-GR"/>
        </w:rPr>
      </w:pPr>
      <w:r w:rsidRPr="63CFE4A6">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6C41F8" w:rsidRPr="63CFE4A6">
        <w:rPr>
          <w:lang w:val="el-GR"/>
        </w:rPr>
        <w:t>αυτό</w:t>
      </w:r>
      <w:r w:rsidRPr="63CFE4A6">
        <w:rPr>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79D5833A" w:rsidR="00F64037" w:rsidRPr="007A6693" w:rsidRDefault="00F64037" w:rsidP="63CFE4A6">
      <w:pPr>
        <w:rPr>
          <w:lang w:val="el-GR"/>
        </w:rPr>
      </w:pPr>
      <w:r w:rsidRPr="63CFE4A6">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63CFE4A6">
        <w:rPr>
          <w:lang w:val="el-GR" w:eastAsia="ar-SA"/>
        </w:rPr>
        <w:t xml:space="preserve"> </w:t>
      </w:r>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59584A02"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w:t>
      </w:r>
      <w:r w:rsidRPr="00E14C02">
        <w:rPr>
          <w:rFonts w:eastAsia="Calibri" w:cs="Times New Roman"/>
          <w:lang w:val="el-GR" w:eastAsia="en-US"/>
        </w:rPr>
        <w:lastRenderedPageBreak/>
        <w:t xml:space="preserve">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10"/>
      </w:r>
      <w:r w:rsidRPr="00E14C02">
        <w:rPr>
          <w:rFonts w:eastAsia="Calibri" w:cs="Times New Roman"/>
          <w:lang w:val="el-GR" w:eastAsia="en-US"/>
        </w:rPr>
        <w:t>.</w:t>
      </w:r>
    </w:p>
    <w:p w14:paraId="2B6142D4" w14:textId="5761E789" w:rsidR="00F64037" w:rsidRDefault="00F64037" w:rsidP="00F64037">
      <w:pPr>
        <w:rPr>
          <w:rFonts w:eastAsia="Calibri" w:cs="Times New Roman"/>
          <w:lang w:val="el-GR" w:eastAsia="en-US"/>
        </w:rPr>
      </w:pPr>
      <w:r w:rsidRPr="63CFE4A6">
        <w:rPr>
          <w:rFonts w:eastAsia="Calibri" w:cs="Times New Roman"/>
          <w:lang w:val="el-GR" w:eastAsia="en-US"/>
        </w:rPr>
        <w:t xml:space="preserve">Όσον αφορά στις υποχρεώσεις του </w:t>
      </w:r>
      <w:r w:rsidR="006C41F8" w:rsidRPr="63CFE4A6">
        <w:rPr>
          <w:rFonts w:eastAsia="Calibri" w:cs="Times New Roman"/>
          <w:lang w:val="el-GR" w:eastAsia="en-US"/>
        </w:rPr>
        <w:t xml:space="preserve">σχετικά με </w:t>
      </w:r>
      <w:r w:rsidRPr="63CFE4A6">
        <w:rPr>
          <w:rFonts w:eastAsia="Calibri" w:cs="Times New Roman"/>
          <w:lang w:val="el-GR" w:eastAsia="en-US"/>
        </w:rPr>
        <w:t xml:space="preserve">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6C41F8" w:rsidRPr="63CFE4A6">
        <w:rPr>
          <w:rFonts w:eastAsia="Calibri" w:cs="Times New Roman"/>
          <w:lang w:val="el-GR" w:eastAsia="en-US"/>
        </w:rPr>
        <w:t xml:space="preserve">σχετικά με </w:t>
      </w:r>
      <w:r w:rsidRPr="63CFE4A6">
        <w:rPr>
          <w:rFonts w:eastAsia="Calibri" w:cs="Times New Roman"/>
          <w:lang w:val="el-GR" w:eastAsia="en-US"/>
        </w:rPr>
        <w:t>την καταβολή φόρων ή εισφορών κοινωνικής ασφάλισης ή, κατά περίπτωση, εάν έχει αθετήσει τις παραπάνω υποχρεώσεις του.</w:t>
      </w:r>
    </w:p>
    <w:p w14:paraId="7C078D9D" w14:textId="77777777" w:rsidR="000A54CD" w:rsidRPr="00F62DBC" w:rsidRDefault="000A54CD" w:rsidP="000A54CD">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Στην περίπτωση που ένας οικονομικός φορέας, </w:t>
      </w:r>
      <w:r>
        <w:rPr>
          <w:rFonts w:eastAsia="Calibri" w:cs="Times New Roman"/>
          <w:lang w:val="el-GR" w:eastAsia="en-US"/>
        </w:rPr>
        <w:t xml:space="preserve">δηλώνει </w:t>
      </w:r>
      <w:r w:rsidRPr="00F62DBC">
        <w:rPr>
          <w:rFonts w:eastAsia="Calibri" w:cs="Times New Roman"/>
          <w:lang w:val="el-GR" w:eastAsia="en-US"/>
        </w:rPr>
        <w:t xml:space="preserve">ότι εμπίπτει σε μία από τις καταστάσεις της </w:t>
      </w:r>
      <w:r w:rsidRPr="00CD148D">
        <w:rPr>
          <w:rFonts w:eastAsia="Calibri" w:cs="Times New Roman"/>
          <w:lang w:val="el-GR" w:eastAsia="en-US"/>
        </w:rPr>
        <w:t xml:space="preserve">παρ. </w:t>
      </w:r>
      <w:r w:rsidRPr="001C57FC">
        <w:rPr>
          <w:rFonts w:eastAsia="Calibri" w:cs="Times New Roman"/>
          <w:lang w:val="el-GR" w:eastAsia="en-US"/>
        </w:rPr>
        <w:t>2.2.3.</w:t>
      </w:r>
      <w:r w:rsidRPr="00CD148D">
        <w:rPr>
          <w:rFonts w:eastAsia="Calibri" w:cs="Times New Roman"/>
          <w:lang w:val="el-GR" w:eastAsia="en-US"/>
        </w:rPr>
        <w:t xml:space="preserve">1 και </w:t>
      </w:r>
      <w:r w:rsidRPr="001C57FC">
        <w:rPr>
          <w:rFonts w:eastAsia="Calibri" w:cs="Times New Roman"/>
          <w:lang w:val="el-GR" w:eastAsia="en-US"/>
        </w:rPr>
        <w:t>2.2.3.4</w:t>
      </w:r>
      <w:r>
        <w:rPr>
          <w:rFonts w:eastAsia="Calibri" w:cs="Times New Roman"/>
          <w:lang w:val="el-GR" w:eastAsia="en-US"/>
        </w:rPr>
        <w:t>,</w:t>
      </w:r>
      <w:r w:rsidRPr="00CD148D">
        <w:rPr>
          <w:rFonts w:eastAsia="Calibri" w:cs="Times New Roman"/>
          <w:lang w:val="el-GR" w:eastAsia="en-US"/>
        </w:rPr>
        <w:t xml:space="preserve"> εκτός από την περ. β’ αυτής</w:t>
      </w:r>
      <w:r>
        <w:rPr>
          <w:rFonts w:eastAsia="Calibri" w:cs="Times New Roman"/>
          <w:lang w:val="el-GR" w:eastAsia="en-US"/>
        </w:rPr>
        <w:t>,</w:t>
      </w:r>
      <w:r w:rsidRPr="00F62DBC">
        <w:rPr>
          <w:rFonts w:eastAsia="Calibri" w:cs="Times New Roman"/>
          <w:lang w:val="el-GR"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r>
        <w:rPr>
          <w:rStyle w:val="ab"/>
          <w:rFonts w:eastAsia="Calibri" w:cs="Times New Roman"/>
          <w:lang w:val="el-GR" w:eastAsia="en-US"/>
        </w:rPr>
        <w:footnoteReference w:id="11"/>
      </w:r>
      <w:r w:rsidRPr="00F62DBC">
        <w:rPr>
          <w:rFonts w:eastAsia="Calibri" w:cs="Times New Roman"/>
          <w:lang w:val="el-GR" w:eastAsia="en-US"/>
        </w:rPr>
        <w:t>:</w:t>
      </w:r>
    </w:p>
    <w:p w14:paraId="48D0B081" w14:textId="77777777" w:rsidR="000A54CD" w:rsidRDefault="000A54CD" w:rsidP="000A54CD">
      <w:pPr>
        <w:suppressAutoHyphens w:val="0"/>
        <w:spacing w:after="0" w:line="259" w:lineRule="auto"/>
        <w:rPr>
          <w:rFonts w:eastAsia="Calibri" w:cs="Times New Roman"/>
          <w:lang w:val="el-GR" w:eastAsia="en-US"/>
        </w:rPr>
      </w:pPr>
    </w:p>
    <w:p w14:paraId="09101112" w14:textId="77777777" w:rsidR="000A54CD" w:rsidRDefault="000A54CD" w:rsidP="000A54CD">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α. εάν τα μέτρα αυτοκάθαρσης, </w:t>
      </w:r>
      <w:r>
        <w:rPr>
          <w:rFonts w:eastAsia="Calibri" w:cs="Times New Roman"/>
          <w:lang w:val="el-GR" w:eastAsia="en-US"/>
        </w:rPr>
        <w:t>τα οποία</w:t>
      </w:r>
      <w:r w:rsidRPr="00F62DBC">
        <w:rPr>
          <w:rFonts w:eastAsia="Calibri" w:cs="Times New Roman"/>
          <w:lang w:val="el-GR" w:eastAsia="en-US"/>
        </w:rPr>
        <w:t xml:space="preserve"> έλαβε για τον συγκεκριμένο λόγο αποκλεισμού που έχει δηλώσει στο</w:t>
      </w:r>
      <w:r>
        <w:rPr>
          <w:rFonts w:eastAsia="Calibri" w:cs="Times New Roman"/>
          <w:lang w:val="el-GR" w:eastAsia="en-US"/>
        </w:rPr>
        <w:t xml:space="preserve"> </w:t>
      </w:r>
      <w:r w:rsidRPr="00F62DBC">
        <w:rPr>
          <w:rFonts w:eastAsia="Calibri" w:cs="Times New Roman"/>
          <w:lang w:val="el-GR"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val="el-GR" w:eastAsia="en-US"/>
        </w:rPr>
        <w:t>,</w:t>
      </w:r>
      <w:r w:rsidRPr="00F62DBC">
        <w:rPr>
          <w:rFonts w:eastAsia="Calibri" w:cs="Times New Roman"/>
          <w:lang w:val="el-GR" w:eastAsia="en-US"/>
        </w:rPr>
        <w:t xml:space="preserve"> κατόπιν γνωμοδότησης της Επιτροπής</w:t>
      </w:r>
      <w:r>
        <w:rPr>
          <w:rFonts w:eastAsia="Calibri" w:cs="Times New Roman"/>
          <w:lang w:val="el-GR" w:eastAsia="en-US"/>
        </w:rPr>
        <w:t xml:space="preserve"> εξέτασης επανορθωτικών </w:t>
      </w:r>
      <w:r w:rsidRPr="00EA0B5E">
        <w:rPr>
          <w:rFonts w:eastAsia="Calibri" w:cs="Times New Roman"/>
          <w:lang w:val="el-GR" w:eastAsia="en-US"/>
        </w:rPr>
        <w:t xml:space="preserve">μέτρων. </w:t>
      </w:r>
    </w:p>
    <w:p w14:paraId="486B8899" w14:textId="77777777" w:rsidR="000A54CD" w:rsidRPr="00F62DBC" w:rsidRDefault="000A54CD" w:rsidP="000A54CD">
      <w:pPr>
        <w:suppressAutoHyphens w:val="0"/>
        <w:spacing w:after="0" w:line="259" w:lineRule="auto"/>
        <w:rPr>
          <w:rFonts w:eastAsia="Calibri" w:cs="Times New Roman"/>
          <w:lang w:val="el-GR" w:eastAsia="en-US"/>
        </w:rPr>
      </w:pPr>
    </w:p>
    <w:p w14:paraId="60644419" w14:textId="77777777" w:rsidR="000A54CD" w:rsidRDefault="000A54CD" w:rsidP="000A54CD">
      <w:pPr>
        <w:suppressAutoHyphens w:val="0"/>
        <w:spacing w:after="0" w:line="259" w:lineRule="auto"/>
        <w:rPr>
          <w:rFonts w:eastAsia="Calibri" w:cs="Times New Roman"/>
          <w:lang w:val="el-GR" w:eastAsia="en-US"/>
        </w:rPr>
      </w:pPr>
      <w:r w:rsidRPr="11E90C04">
        <w:rPr>
          <w:rFonts w:eastAsia="Calibri" w:cs="Times New Roman"/>
          <w:lang w:val="el-GR" w:eastAsia="en-US"/>
        </w:rPr>
        <w:t xml:space="preserve">β. εάν τα μέτρα κρίθηκαν ως επαρκή ή μη επαρκή, επισυνάπτοντας την απόφαση της περ. α με βάση την 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01957037" w14:textId="77777777" w:rsidR="000A54CD" w:rsidRPr="00F62DBC" w:rsidRDefault="000A54CD" w:rsidP="000A54CD">
      <w:pPr>
        <w:suppressAutoHyphens w:val="0"/>
        <w:spacing w:after="0" w:line="259" w:lineRule="auto"/>
        <w:rPr>
          <w:rFonts w:eastAsia="Calibri" w:cs="Times New Roman"/>
          <w:lang w:val="el-GR" w:eastAsia="en-US"/>
        </w:rPr>
      </w:pPr>
    </w:p>
    <w:p w14:paraId="5CFEAE7E" w14:textId="77777777" w:rsidR="000A54CD" w:rsidRDefault="000A54CD" w:rsidP="000A54CD">
      <w:pPr>
        <w:suppressAutoHyphens w:val="0"/>
        <w:spacing w:after="0" w:line="259" w:lineRule="auto"/>
        <w:rPr>
          <w:rFonts w:eastAsia="Calibri" w:cs="Times New Roman"/>
          <w:lang w:val="el-GR" w:eastAsia="en-US"/>
        </w:rPr>
      </w:pPr>
      <w:r w:rsidRPr="00F62DBC">
        <w:rPr>
          <w:rFonts w:eastAsia="Calibri" w:cs="Times New Roman"/>
          <w:lang w:val="el-GR" w:eastAsia="en-US"/>
        </w:rPr>
        <w:t>γ. στην περίπτωση που τα μέτρα έχουν κριθεί ως μη επαρκή, εάν έχει</w:t>
      </w:r>
      <w:r>
        <w:rPr>
          <w:rFonts w:eastAsia="Calibri" w:cs="Times New Roman"/>
          <w:lang w:val="el-GR" w:eastAsia="en-US"/>
        </w:rPr>
        <w:t xml:space="preserve"> λάβει πρόσθετα μέτρα αυτοκάθαρ</w:t>
      </w:r>
      <w:r w:rsidRPr="00F62DBC">
        <w:rPr>
          <w:rFonts w:eastAsia="Calibri" w:cs="Times New Roman"/>
          <w:lang w:val="el-GR"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val="el-GR" w:eastAsia="en-US"/>
        </w:rPr>
        <w:t>,</w:t>
      </w:r>
      <w:r w:rsidRPr="00F62DBC">
        <w:rPr>
          <w:rFonts w:eastAsia="Calibri" w:cs="Times New Roman"/>
          <w:lang w:val="el-GR" w:eastAsia="en-US"/>
        </w:rPr>
        <w:t xml:space="preserve"> αναγράφοντας υποχρεωτικά και την ημερομηνία κατά την οποία αυτά ελήφθησαν.</w:t>
      </w:r>
    </w:p>
    <w:p w14:paraId="317900AD" w14:textId="77777777" w:rsidR="000A54CD" w:rsidRDefault="000A54CD" w:rsidP="000A54CD">
      <w:pPr>
        <w:suppressAutoHyphens w:val="0"/>
        <w:spacing w:after="0" w:line="259" w:lineRule="auto"/>
        <w:rPr>
          <w:rFonts w:eastAsia="Calibri" w:cs="Times New Roman"/>
          <w:lang w:val="el-GR" w:eastAsia="en-US"/>
        </w:rPr>
      </w:pPr>
    </w:p>
    <w:p w14:paraId="0A1BB72E" w14:textId="77777777" w:rsidR="000A54CD" w:rsidRPr="001C57FC" w:rsidRDefault="000A54CD" w:rsidP="000A54CD">
      <w:pPr>
        <w:suppressAutoHyphens w:val="0"/>
        <w:spacing w:after="0" w:line="259" w:lineRule="auto"/>
        <w:rPr>
          <w:rFonts w:eastAsia="Calibri" w:cs="Times New Roman"/>
          <w:lang w:val="el-GR" w:eastAsia="en-US"/>
        </w:rPr>
      </w:pPr>
      <w:r w:rsidRPr="000649DF">
        <w:rPr>
          <w:rFonts w:eastAsia="Calibri" w:cs="Times New Roman"/>
          <w:lang w:val="el-GR"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val="el-GR" w:eastAsia="en-US"/>
        </w:rPr>
        <w:t>, για τους οποίους δεν έχουν προβλεφθεί πεδία δήλωσης πληροφοριών</w:t>
      </w:r>
      <w:r w:rsidRPr="000649DF">
        <w:rPr>
          <w:rFonts w:eastAsia="Calibri" w:cs="Times New Roman"/>
          <w:lang w:val="el-GR"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rPr>
          <w:lang w:val="el-GR"/>
        </w:rPr>
        <w:t>παρ. 9,</w:t>
      </w:r>
      <w:r w:rsidRPr="000649DF">
        <w:rPr>
          <w:rFonts w:eastAsia="Calibri" w:cs="Times New Roman"/>
          <w:lang w:val="el-GR" w:eastAsia="en-US"/>
        </w:rPr>
        <w:t xml:space="preserve"> του ά</w:t>
      </w:r>
      <w:r w:rsidRPr="000649DF">
        <w:rPr>
          <w:lang w:val="el-GR"/>
        </w:rPr>
        <w:t>ρθρου 79 του ν. 4412/2016.</w:t>
      </w:r>
    </w:p>
    <w:p w14:paraId="78B5857B" w14:textId="77777777" w:rsidR="000A54CD" w:rsidRDefault="000A54CD" w:rsidP="00F64037">
      <w:pPr>
        <w:rPr>
          <w:lang w:val="el-GR"/>
        </w:rPr>
      </w:pPr>
    </w:p>
    <w:p w14:paraId="4D4D9B8D" w14:textId="77777777" w:rsidR="00F64037" w:rsidRPr="00821852" w:rsidRDefault="00F64037" w:rsidP="00B739BB">
      <w:pPr>
        <w:rPr>
          <w:iCs/>
          <w:color w:val="5B9BD5"/>
          <w:lang w:val="el-GR"/>
        </w:rPr>
      </w:pPr>
    </w:p>
    <w:p w14:paraId="35555693" w14:textId="77777777" w:rsidR="00C0210C" w:rsidRPr="00472910" w:rsidRDefault="00C0210C" w:rsidP="00C0210C">
      <w:pPr>
        <w:pStyle w:val="4"/>
        <w:rPr>
          <w:rFonts w:cs="Tahoma"/>
          <w:szCs w:val="22"/>
          <w:lang w:val="el-GR"/>
        </w:rPr>
      </w:pPr>
      <w:bookmarkStart w:id="157" w:name="_Toc74566838"/>
      <w:bookmarkStart w:id="158" w:name="_Toc74566839"/>
      <w:bookmarkStart w:id="159" w:name="_Toc74566840"/>
      <w:bookmarkStart w:id="160" w:name="_Toc74566841"/>
      <w:bookmarkStart w:id="161" w:name="_Toc74566842"/>
      <w:bookmarkStart w:id="162" w:name="_Toc74566843"/>
      <w:bookmarkStart w:id="163" w:name="_Toc74566844"/>
      <w:bookmarkStart w:id="164" w:name="_Toc74566845"/>
      <w:bookmarkStart w:id="165" w:name="_Toc74566846"/>
      <w:bookmarkStart w:id="166" w:name="_Toc74566847"/>
      <w:bookmarkStart w:id="167" w:name="_Toc74566848"/>
      <w:bookmarkStart w:id="168" w:name="_Toc74566849"/>
      <w:bookmarkStart w:id="169" w:name="_Hlk35420523"/>
      <w:bookmarkStart w:id="170" w:name="_Ref40957856"/>
      <w:bookmarkStart w:id="171" w:name="_Toc97194288"/>
      <w:bookmarkStart w:id="172" w:name="_Toc189659749"/>
      <w:bookmarkEnd w:id="157"/>
      <w:bookmarkEnd w:id="158"/>
      <w:bookmarkEnd w:id="159"/>
      <w:bookmarkEnd w:id="160"/>
      <w:bookmarkEnd w:id="161"/>
      <w:bookmarkEnd w:id="162"/>
      <w:bookmarkEnd w:id="163"/>
      <w:bookmarkEnd w:id="164"/>
      <w:bookmarkEnd w:id="165"/>
      <w:bookmarkEnd w:id="166"/>
      <w:bookmarkEnd w:id="167"/>
      <w:bookmarkEnd w:id="168"/>
      <w:r w:rsidRPr="00472910">
        <w:rPr>
          <w:rFonts w:cs="Tahoma"/>
          <w:szCs w:val="22"/>
          <w:lang w:val="el-GR"/>
        </w:rPr>
        <w:lastRenderedPageBreak/>
        <w:t xml:space="preserve">Αποδεικτικά μέσα </w:t>
      </w:r>
      <w:r w:rsidRPr="00472910">
        <w:rPr>
          <w:rFonts w:cs="Tahoma"/>
          <w:szCs w:val="22"/>
          <w:vertAlign w:val="superscript"/>
        </w:rPr>
        <w:footnoteReference w:id="12"/>
      </w:r>
      <w:bookmarkEnd w:id="169"/>
      <w:r w:rsidRPr="00472910">
        <w:rPr>
          <w:rFonts w:cs="Tahoma"/>
          <w:szCs w:val="22"/>
          <w:lang w:val="el-GR"/>
        </w:rPr>
        <w:t>- Δικαιολογητικά προσωρινού αναδόχου</w:t>
      </w:r>
      <w:bookmarkEnd w:id="170"/>
      <w:bookmarkEnd w:id="171"/>
      <w:bookmarkEnd w:id="172"/>
    </w:p>
    <w:p w14:paraId="25E723E4" w14:textId="28CB080D" w:rsidR="008338F0" w:rsidRDefault="003355E7" w:rsidP="63CFE4A6">
      <w:pPr>
        <w:rPr>
          <w:lang w:val="el-GR"/>
        </w:rPr>
      </w:pPr>
      <w:r w:rsidRPr="00603221">
        <w:rPr>
          <w:b/>
          <w:bCs/>
          <w:lang w:val="el-GR"/>
        </w:rPr>
        <w:t>Α</w:t>
      </w:r>
      <w:r w:rsidRPr="63CFE4A6">
        <w:rPr>
          <w:lang w:val="el-GR"/>
        </w:rPr>
        <w:t xml:space="preserve">. </w:t>
      </w:r>
      <w:r w:rsidR="00B9111A" w:rsidRPr="63CFE4A6">
        <w:rPr>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sidRPr="63CFE4A6">
        <w:rPr>
          <w:lang w:val="el-GR"/>
        </w:rPr>
        <w:fldChar w:fldCharType="begin"/>
      </w:r>
      <w:r w:rsidR="00B9111A" w:rsidRPr="63CFE4A6">
        <w:rPr>
          <w:lang w:val="el-GR"/>
        </w:rPr>
        <w:instrText xml:space="preserve"> REF _Ref67613215 \r \h </w:instrText>
      </w:r>
      <w:r w:rsidR="00B9111A" w:rsidRPr="63CFE4A6">
        <w:rPr>
          <w:lang w:val="el-GR"/>
        </w:rPr>
      </w:r>
      <w:r w:rsidR="00B9111A" w:rsidRPr="63CFE4A6">
        <w:rPr>
          <w:lang w:val="el-GR"/>
        </w:rPr>
        <w:fldChar w:fldCharType="separate"/>
      </w:r>
      <w:r w:rsidR="000A7318">
        <w:rPr>
          <w:lang w:val="el-GR"/>
        </w:rPr>
        <w:t>3.2</w:t>
      </w:r>
      <w:r w:rsidR="00B9111A" w:rsidRPr="63CFE4A6">
        <w:rPr>
          <w:lang w:val="el-GR"/>
        </w:rPr>
        <w:fldChar w:fldCharType="end"/>
      </w:r>
      <w:r w:rsidR="00B9111A" w:rsidRPr="63CFE4A6">
        <w:rPr>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bookmarkStart w:id="173" w:name="_Hlk164430658"/>
      <w:r w:rsidR="006C41F8" w:rsidRPr="63CFE4A6">
        <w:rPr>
          <w:lang w:val="el-GR"/>
        </w:rPr>
        <w:t xml:space="preserve"> Οι οικονομικοί φορείς μεριμνούν να διαθέτουν δικαιολογητικά, τα οποία να καλύπτουν και τον χρόνο υποβολής της </w:t>
      </w:r>
      <w:bookmarkEnd w:id="173"/>
      <w:r w:rsidR="006C41F8" w:rsidRPr="00D14630">
        <w:rPr>
          <w:lang w:val="el-GR"/>
        </w:rPr>
        <w:t>προσφοράς</w:t>
      </w:r>
      <w:r w:rsidR="006C41F8">
        <w:rPr>
          <w:rStyle w:val="ab"/>
          <w:lang w:val="el-GR"/>
        </w:rPr>
        <w:footnoteReference w:id="13"/>
      </w:r>
      <w:r w:rsidR="006C41F8">
        <w:rPr>
          <w:lang w:val="el-GR"/>
        </w:rPr>
        <w:t xml:space="preserve"> </w:t>
      </w:r>
      <w:r w:rsidR="006C41F8" w:rsidRPr="00AD4457">
        <w:rPr>
          <w:lang w:val="el-GR"/>
        </w:rPr>
        <w:t>προκειμένου να τα υποβάλουν, εφόσον αναδειχθούν προσωρινοί ανάδοχοι</w:t>
      </w:r>
      <w:r w:rsidR="006C41F8" w:rsidRPr="63CFE4A6">
        <w:rPr>
          <w:lang w:val="el-GR"/>
        </w:rPr>
        <w:t>.</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01088472"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0A7318">
        <w:rPr>
          <w:bCs/>
          <w:lang w:val="el-GR"/>
        </w:rPr>
        <w:t>3.2</w:t>
      </w:r>
      <w:r>
        <w:rPr>
          <w:bCs/>
          <w:lang w:val="el-GR"/>
        </w:rPr>
        <w:fldChar w:fldCharType="end"/>
      </w:r>
      <w:r w:rsidRPr="00B76605">
        <w:rPr>
          <w:bCs/>
          <w:lang w:val="el-GR"/>
        </w:rPr>
        <w:t xml:space="preserve"> της παρούσας.</w:t>
      </w:r>
    </w:p>
    <w:p w14:paraId="014AEB59" w14:textId="67A8C661" w:rsidR="00B9111A" w:rsidRPr="00BB06B6" w:rsidRDefault="006C41F8" w:rsidP="00B9111A">
      <w:pPr>
        <w:rPr>
          <w:b/>
          <w:bCs/>
          <w:lang w:val="el-GR"/>
        </w:rPr>
      </w:pPr>
      <w:r w:rsidRPr="63CFE4A6">
        <w:rPr>
          <w:lang w:val="el-GR"/>
        </w:rPr>
        <w:t>Τ</w:t>
      </w:r>
      <w:r w:rsidR="00B9111A" w:rsidRPr="63CFE4A6">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7333A6C3" w:rsidR="00B9111A" w:rsidRDefault="00B9111A" w:rsidP="00B9111A">
      <w:pPr>
        <w:rPr>
          <w:lang w:val="el-GR"/>
        </w:rPr>
      </w:pPr>
      <w:r>
        <w:rPr>
          <w:b/>
          <w:bCs/>
          <w:lang w:val="el-GR"/>
        </w:rPr>
        <w:t>Β.</w:t>
      </w:r>
      <w:r>
        <w:rPr>
          <w:lang w:val="el-GR"/>
        </w:rPr>
        <w:t xml:space="preserve"> </w:t>
      </w:r>
      <w:r w:rsidRPr="63CFE4A6">
        <w:rPr>
          <w:b/>
          <w:bCs/>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0A7318">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 xml:space="preserve">που αναφέρονται </w:t>
      </w:r>
      <w:r w:rsidR="006C41F8">
        <w:rPr>
          <w:lang w:val="el-GR"/>
        </w:rPr>
        <w:t>κατωτέρω</w:t>
      </w:r>
      <w:r>
        <w:rPr>
          <w:lang w:val="el-GR"/>
        </w:rPr>
        <w:t>:</w:t>
      </w:r>
    </w:p>
    <w:p w14:paraId="1191C9D2" w14:textId="77777777" w:rsidR="006C41F8" w:rsidRPr="00C229F3" w:rsidRDefault="006C41F8" w:rsidP="006C41F8">
      <w:pPr>
        <w:rPr>
          <w:lang w:val="el-GR"/>
        </w:rPr>
      </w:pPr>
      <w:r w:rsidRPr="63CFE4A6">
        <w:rPr>
          <w:lang w:val="el-GR"/>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7790D2A8" w14:textId="2AA60B00" w:rsidR="00C27CEC" w:rsidRDefault="00C27CEC" w:rsidP="63CFE4A6">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0A7318">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0A7318">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lastRenderedPageBreak/>
        <w:t>Ειδικότερα οι οικονομικοί φορείς προσκομίζουν:</w:t>
      </w:r>
    </w:p>
    <w:p w14:paraId="1ACA4CCF" w14:textId="1CE7D4A9"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0A7318">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έχει εκδοθεί έως τρεις (3) μήνες πριν από την υποβολή του. </w:t>
      </w:r>
    </w:p>
    <w:p w14:paraId="5DF15F63" w14:textId="2648B233"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0A7318">
        <w:rPr>
          <w:lang w:val="el-GR"/>
        </w:rPr>
        <w:t>2.2.3.1</w:t>
      </w:r>
      <w:r w:rsidRPr="00821852">
        <w:rPr>
          <w:lang w:val="el-GR"/>
        </w:rPr>
        <w:fldChar w:fldCharType="end"/>
      </w:r>
      <w:r w:rsidRPr="00C27CEC">
        <w:rPr>
          <w:color w:val="000000"/>
          <w:lang w:val="el-GR"/>
        </w:rPr>
        <w:t>,</w:t>
      </w:r>
    </w:p>
    <w:p w14:paraId="0FE55007" w14:textId="7F326FB4"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0A7318">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είναι </w:t>
      </w:r>
      <w:r w:rsidR="00165C09">
        <w:rPr>
          <w:color w:val="000000"/>
          <w:lang w:val="el-GR"/>
        </w:rPr>
        <w:t>σε</w:t>
      </w:r>
      <w:r w:rsidR="00165C09" w:rsidRPr="005609B2">
        <w:rPr>
          <w:color w:val="000000"/>
          <w:lang w:val="el-GR"/>
        </w:rPr>
        <w:t xml:space="preserve"> </w:t>
      </w:r>
      <w:r w:rsidRPr="005609B2">
        <w:rPr>
          <w:color w:val="000000"/>
          <w:lang w:val="el-GR"/>
        </w:rPr>
        <w:t>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14"/>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537BB158"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0A7318">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436458C7" w14:textId="3EB0AA23"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0A7318">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1CE6A67A"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0A7318">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626907E0"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0A7318">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74"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74"/>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5A6119A2" w14:textId="0D67BF9C" w:rsidR="008E444E" w:rsidRDefault="00FB25A4" w:rsidP="008E444E">
      <w:pPr>
        <w:rPr>
          <w:b/>
          <w:color w:val="000000"/>
          <w:lang w:val="el-GR"/>
        </w:rPr>
      </w:pPr>
      <w:r>
        <w:rPr>
          <w:bCs/>
          <w:color w:val="000000"/>
          <w:lang w:val="el-GR"/>
        </w:rPr>
        <w:lastRenderedPageBreak/>
        <w:t>Γ</w:t>
      </w:r>
      <w:r w:rsidR="008E444E">
        <w:rPr>
          <w:bCs/>
          <w:color w:val="000000"/>
          <w:lang w:val="el-GR"/>
        </w:rPr>
        <w:t xml:space="preserve">ια τα σωματεία , το Ενιαίο Πιστοποιητικό Δικαστικής Φερεγγυότητας εκδίδεται από το αρμόδιο Πρωτοδικείο, </w:t>
      </w:r>
      <w:r w:rsidR="00C32114">
        <w:rPr>
          <w:bCs/>
          <w:color w:val="000000"/>
          <w:lang w:val="el-GR"/>
        </w:rPr>
        <w:t>ενώ</w:t>
      </w:r>
      <w:r w:rsidR="008E444E">
        <w:rPr>
          <w:bCs/>
          <w:color w:val="000000"/>
          <w:lang w:val="el-GR"/>
        </w:rPr>
        <w:t xml:space="preserve"> για τους συνεταιρισμούς για το χρονικό διάστημα έως τις 31.12.2019 από το Ειρηνοδικείο και μετά την παραπάνω ημερομηνία από το Γ.Ε.Μ.Η.</w:t>
      </w:r>
    </w:p>
    <w:p w14:paraId="5A2136F7" w14:textId="67D13E00"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0A7318">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1CD1CB15"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0A7318">
        <w:rPr>
          <w:lang w:val="el-GR"/>
        </w:rPr>
        <w:t>2.2.3.8</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ACB4F36" w14:textId="77777777" w:rsidR="004D042A" w:rsidRPr="00DD1A4B" w:rsidRDefault="004D042A">
      <w:pPr>
        <w:rPr>
          <w:b/>
          <w:bCs/>
          <w:lang w:val="el-GR"/>
        </w:rPr>
      </w:pPr>
    </w:p>
    <w:p w14:paraId="44AAA428" w14:textId="450739CE" w:rsidR="00A61AA7" w:rsidRPr="00603221" w:rsidRDefault="003355E7" w:rsidP="63CFE4A6">
      <w:pPr>
        <w:rPr>
          <w:b/>
          <w:bCs/>
          <w:lang w:val="el-GR"/>
        </w:rPr>
      </w:pPr>
      <w:r w:rsidRPr="00603221">
        <w:rPr>
          <w:b/>
          <w:bCs/>
          <w:lang w:val="en-US"/>
        </w:rPr>
        <w:t>B</w:t>
      </w:r>
      <w:r w:rsidRPr="00603221">
        <w:rPr>
          <w:b/>
          <w:bCs/>
          <w:lang w:val="el-GR"/>
        </w:rPr>
        <w:t>. 2.</w:t>
      </w:r>
      <w:r w:rsidRPr="63CFE4A6">
        <w:rPr>
          <w:b/>
          <w:bCs/>
          <w:lang w:val="el-GR"/>
        </w:rPr>
        <w:t xml:space="preserve"> Για την απόδειξη της απαίτησης της παραγράφου </w:t>
      </w:r>
      <w:r w:rsidR="007E61C0" w:rsidRPr="63CFE4A6">
        <w:rPr>
          <w:b/>
          <w:bCs/>
          <w:lang w:val="el-GR"/>
        </w:rPr>
        <w:fldChar w:fldCharType="begin"/>
      </w:r>
      <w:r w:rsidR="007E61C0" w:rsidRPr="63CFE4A6">
        <w:rPr>
          <w:b/>
          <w:bCs/>
          <w:lang w:val="el-GR"/>
        </w:rPr>
        <w:instrText xml:space="preserve"> REF _Ref74510337 \r \h </w:instrText>
      </w:r>
      <w:r w:rsidR="007E61C0" w:rsidRPr="63CFE4A6">
        <w:rPr>
          <w:b/>
          <w:bCs/>
          <w:lang w:val="el-GR"/>
        </w:rPr>
      </w:r>
      <w:r w:rsidR="007E61C0" w:rsidRPr="63CFE4A6">
        <w:rPr>
          <w:b/>
          <w:bCs/>
          <w:lang w:val="el-GR"/>
        </w:rPr>
        <w:fldChar w:fldCharType="separate"/>
      </w:r>
      <w:r w:rsidR="000A7318">
        <w:rPr>
          <w:b/>
          <w:bCs/>
          <w:lang w:val="el-GR"/>
        </w:rPr>
        <w:t>2.2.4</w:t>
      </w:r>
      <w:r w:rsidR="007E61C0" w:rsidRPr="63CFE4A6">
        <w:rPr>
          <w:b/>
          <w:bCs/>
          <w:lang w:val="el-GR"/>
        </w:rPr>
        <w:fldChar w:fldCharType="end"/>
      </w:r>
      <w:r w:rsidR="007E61C0" w:rsidRPr="63CFE4A6">
        <w:rPr>
          <w:b/>
          <w:bCs/>
          <w:lang w:val="el-GR"/>
        </w:rPr>
        <w:t xml:space="preserve"> </w:t>
      </w:r>
      <w:r w:rsidRPr="63CFE4A6">
        <w:rPr>
          <w:b/>
          <w:bCs/>
          <w:lang w:val="el-GR"/>
        </w:rPr>
        <w:t xml:space="preserve">(απόδειξη καταλληλόλητας για την άσκηση επαγγελματικής δραστηριότητας) </w:t>
      </w:r>
      <w:bookmarkStart w:id="175" w:name="_Hlk67663604"/>
      <w:r w:rsidR="00A61AA7" w:rsidRPr="63CFE4A6">
        <w:rPr>
          <w:b/>
          <w:bCs/>
          <w:lang w:val="el-GR"/>
        </w:rPr>
        <w:t xml:space="preserve">οι οικονομικοί φορείς </w:t>
      </w:r>
      <w:bookmarkEnd w:id="175"/>
      <w:r w:rsidR="00A61AA7" w:rsidRPr="63CFE4A6">
        <w:rPr>
          <w:b/>
          <w:bCs/>
          <w:lang w:val="el-GR"/>
        </w:rPr>
        <w:t>προσκομίζουν τα αναφερόμενα στον κατωτέρω πίνακα:</w:t>
      </w:r>
    </w:p>
    <w:p w14:paraId="61686EB1" w14:textId="4A009993"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86552" w14:paraId="1B0915C6" w14:textId="77777777" w:rsidTr="63CFE4A6">
        <w:trPr>
          <w:trHeight w:val="711"/>
        </w:trPr>
        <w:tc>
          <w:tcPr>
            <w:tcW w:w="675" w:type="dxa"/>
            <w:shd w:val="clear" w:color="auto" w:fill="D9D9D9" w:themeFill="background1" w:themeFillShade="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hemeFill="background1" w:themeFillShade="D9"/>
          </w:tcPr>
          <w:p w14:paraId="18A18649" w14:textId="3F754EB7" w:rsidR="00FF5678" w:rsidRPr="00BE6F4C" w:rsidDel="00893E05" w:rsidRDefault="00FF5678" w:rsidP="63CFE4A6">
            <w:pPr>
              <w:rPr>
                <w:i/>
                <w:iCs/>
                <w:color w:val="5B9BD5"/>
                <w:lang w:val="el-GR" w:eastAsia="en-US"/>
              </w:rPr>
            </w:pPr>
            <w:r w:rsidRPr="63CFE4A6">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 στην παροχή συμβουλευτικών υπηρεσ</w:t>
            </w:r>
            <w:r w:rsidR="003F5EE5">
              <w:rPr>
                <w:b/>
                <w:bCs/>
                <w:lang w:val="el-GR"/>
              </w:rPr>
              <w:t>ιών</w:t>
            </w:r>
            <w:r w:rsidRPr="63CFE4A6">
              <w:rPr>
                <w:b/>
                <w:bCs/>
                <w:lang w:val="el-GR"/>
              </w:rPr>
              <w:t xml:space="preserve"> στον τομέα της πληροφορικής και των τηλεπικοινωνιών</w:t>
            </w:r>
            <w:r w:rsidRPr="63CFE4A6">
              <w:rPr>
                <w:lang w:val="el-GR"/>
              </w:rPr>
              <w:t>.</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086552" w14:paraId="7B6D8413" w14:textId="77777777" w:rsidTr="63CFE4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Default="00872F65" w:rsidP="00872F65">
            <w:pPr>
              <w:autoSpaceDE w:val="0"/>
              <w:autoSpaceDN w:val="0"/>
              <w:adjustRightInd w:val="0"/>
              <w:spacing w:after="0"/>
              <w:rPr>
                <w:lang w:val="el-GR"/>
              </w:rPr>
            </w:pPr>
            <w:r w:rsidRPr="63CFE4A6">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0E1248E2" w14:textId="06F491D2" w:rsidR="00165C09" w:rsidRPr="00872F65" w:rsidRDefault="00165C09" w:rsidP="00165C09">
            <w:pPr>
              <w:autoSpaceDE w:val="0"/>
              <w:autoSpaceDN w:val="0"/>
              <w:adjustRightInd w:val="0"/>
              <w:spacing w:after="0"/>
              <w:rPr>
                <w:lang w:val="el-GR"/>
              </w:rPr>
            </w:pPr>
            <w:r w:rsidRPr="63CFE4A6">
              <w:rPr>
                <w:rFonts w:eastAsia="Calibri"/>
                <w:lang w:val="el-GR"/>
              </w:rPr>
              <w:t>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176"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6"/>
    <w:p w14:paraId="36F608EF" w14:textId="77777777" w:rsidR="00270326" w:rsidRPr="00603221" w:rsidRDefault="00270326">
      <w:pPr>
        <w:rPr>
          <w:lang w:val="el-GR"/>
        </w:rPr>
      </w:pPr>
    </w:p>
    <w:p w14:paraId="17C17E23" w14:textId="06195786" w:rsidR="00270326" w:rsidRPr="00603221" w:rsidRDefault="003355E7" w:rsidP="63CFE4A6">
      <w:pPr>
        <w:rPr>
          <w:b/>
          <w:bCs/>
          <w:lang w:val="el-GR"/>
        </w:rPr>
      </w:pPr>
      <w:r w:rsidRPr="00603221">
        <w:rPr>
          <w:b/>
          <w:bCs/>
          <w:lang w:val="el-GR"/>
        </w:rPr>
        <w:lastRenderedPageBreak/>
        <w:t>Β.3.</w:t>
      </w:r>
      <w:r w:rsidRPr="63CFE4A6">
        <w:rPr>
          <w:b/>
          <w:bCs/>
          <w:lang w:val="el-GR"/>
        </w:rPr>
        <w:t xml:space="preserve"> Για την απόδειξη της οικονομικής και χρηματοοικονομικής επάρκειας της παραγράφου </w:t>
      </w:r>
      <w:r w:rsidR="00B622FA" w:rsidRPr="63CFE4A6">
        <w:rPr>
          <w:b/>
          <w:bCs/>
          <w:lang w:val="el-GR"/>
        </w:rPr>
        <w:fldChar w:fldCharType="begin"/>
      </w:r>
      <w:r w:rsidR="00B622FA" w:rsidRPr="63CFE4A6">
        <w:rPr>
          <w:b/>
          <w:bCs/>
          <w:lang w:val="el-GR"/>
        </w:rPr>
        <w:instrText xml:space="preserve"> REF _Ref496541508 \r \h  \* MERGEFORMAT </w:instrText>
      </w:r>
      <w:r w:rsidR="00B622FA" w:rsidRPr="63CFE4A6">
        <w:rPr>
          <w:b/>
          <w:bCs/>
          <w:lang w:val="el-GR"/>
        </w:rPr>
      </w:r>
      <w:r w:rsidR="00B622FA" w:rsidRPr="63CFE4A6">
        <w:rPr>
          <w:b/>
          <w:bCs/>
          <w:lang w:val="el-GR"/>
        </w:rPr>
        <w:fldChar w:fldCharType="separate"/>
      </w:r>
      <w:r w:rsidR="000A7318">
        <w:rPr>
          <w:b/>
          <w:bCs/>
          <w:lang w:val="el-GR"/>
        </w:rPr>
        <w:t>2.2.5</w:t>
      </w:r>
      <w:r w:rsidR="00B622FA" w:rsidRPr="63CFE4A6">
        <w:rPr>
          <w:b/>
          <w:bCs/>
          <w:lang w:val="el-GR"/>
        </w:rPr>
        <w:fldChar w:fldCharType="end"/>
      </w:r>
      <w:r w:rsidRPr="63CFE4A6">
        <w:rPr>
          <w:b/>
          <w:bCs/>
          <w:lang w:val="el-GR"/>
        </w:rPr>
        <w:t xml:space="preserve"> </w:t>
      </w:r>
      <w:bookmarkStart w:id="177" w:name="_Hlk67663592"/>
      <w:r w:rsidRPr="63CFE4A6">
        <w:rPr>
          <w:b/>
          <w:bCs/>
          <w:lang w:val="el-GR"/>
        </w:rPr>
        <w:t xml:space="preserve">οι οικονομικοί φορείς προσκομίζουν </w:t>
      </w:r>
      <w:r w:rsidR="003822A5" w:rsidRPr="63CFE4A6">
        <w:rPr>
          <w:b/>
          <w:bCs/>
          <w:lang w:val="el-GR"/>
        </w:rPr>
        <w:t>τα αναφερόμενα στον κατωτέρω πίνακα</w:t>
      </w:r>
      <w:r w:rsidR="00270326" w:rsidRPr="63CFE4A6">
        <w:rPr>
          <w:b/>
          <w:bCs/>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86552" w14:paraId="364D20BB" w14:textId="77777777" w:rsidTr="63CFE4A6">
        <w:trPr>
          <w:trHeight w:val="711"/>
        </w:trPr>
        <w:tc>
          <w:tcPr>
            <w:tcW w:w="675" w:type="dxa"/>
            <w:shd w:val="clear" w:color="auto" w:fill="D9D9D9" w:themeFill="background1" w:themeFillShade="D9"/>
          </w:tcPr>
          <w:bookmarkEnd w:id="177"/>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hemeFill="background1" w:themeFillShade="D9"/>
          </w:tcPr>
          <w:p w14:paraId="797F9A96" w14:textId="602E8276" w:rsidR="00DB1C6D" w:rsidRPr="00A212BA" w:rsidRDefault="55A63343" w:rsidP="00DB1C6D">
            <w:pPr>
              <w:suppressAutoHyphens w:val="0"/>
              <w:contextualSpacing/>
              <w:rPr>
                <w:b/>
                <w:bCs/>
                <w:lang w:val="el-GR"/>
              </w:rPr>
            </w:pPr>
            <w:r w:rsidRPr="63CFE4A6">
              <w:rPr>
                <w:b/>
                <w:bCs/>
                <w:lang w:val="el-GR"/>
              </w:rPr>
              <w:t>Οι οικονομικοί φορείς που συμμετέχουν στη διαδικασία σύναψης της παρούσας απαιτείται να έχουν</w:t>
            </w:r>
            <w:r w:rsidR="53D79646" w:rsidRPr="63CFE4A6">
              <w:rPr>
                <w:sz w:val="20"/>
                <w:szCs w:val="20"/>
                <w:lang w:val="el-GR"/>
              </w:rPr>
              <w:t xml:space="preserve"> </w:t>
            </w:r>
            <w:r w:rsidR="00DB1C6D" w:rsidRPr="00A212BA">
              <w:rPr>
                <w:b/>
                <w:bCs/>
                <w:lang w:val="el-GR"/>
              </w:rPr>
              <w:t xml:space="preserve">άθροισμα κύκλου εργασιών των τριών τελευταίων διαχειριστικών χρήσεων (2022, 2023, 2024) 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του υπό ανάθεση έργου μη συμπεριλαμβανομένου ΦΠΑ, για το οποίο υποβάλλει προσφορά. </w:t>
            </w:r>
          </w:p>
          <w:p w14:paraId="4DA461EA" w14:textId="77A7A773" w:rsidR="00D56132" w:rsidRPr="00603221" w:rsidRDefault="00D56132" w:rsidP="00FB30E0">
            <w:pPr>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086552" w14:paraId="1C9B40BC" w14:textId="77777777" w:rsidTr="63CFE4A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2C51A85F" w14:textId="47F5607F" w:rsidR="00821E02" w:rsidRPr="00821E02" w:rsidRDefault="00821E02" w:rsidP="00821E02">
            <w:pPr>
              <w:rPr>
                <w:lang w:val="el-GR" w:eastAsia="en-US"/>
              </w:rPr>
            </w:pPr>
            <w:r w:rsidRPr="00821E02">
              <w:rPr>
                <w:lang w:val="el-GR" w:eastAsia="en-US"/>
              </w:rPr>
              <w:t xml:space="preserve">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(2022, 2023, 2024) ή για όσο διάστημα ασκούν την επιχειρηματική τους δράση εφόσον είναι μικρότερο των τριών ετών. </w:t>
            </w:r>
          </w:p>
          <w:p w14:paraId="53B50DA4" w14:textId="306CAD9E" w:rsidR="00821E02" w:rsidRPr="00821E02" w:rsidRDefault="00821E02" w:rsidP="00821E02">
            <w:pPr>
              <w:rPr>
                <w:lang w:val="el-GR" w:eastAsia="en-US"/>
              </w:rPr>
            </w:pPr>
            <w:r w:rsidRPr="00821E02">
              <w:rPr>
                <w:lang w:val="el-GR" w:eastAsia="en-US"/>
              </w:rPr>
              <w:t>Στην περίπτωση που οι χρηματοοικονομικές καταστάσεις ή τα αποσπάσματα δημοσιευμένων χρηματοοικονομικών καταστάσεων του 202</w:t>
            </w:r>
            <w:r>
              <w:rPr>
                <w:lang w:val="el-GR" w:eastAsia="en-US"/>
              </w:rPr>
              <w:t>4</w:t>
            </w:r>
            <w:r w:rsidRPr="00821E02">
              <w:rPr>
                <w:lang w:val="el-GR" w:eastAsia="en-US"/>
              </w:rPr>
              <w:t xml:space="preserve"> δεν έχουν δημοσιευτεί υποβάλλεται το ισοζύγιο του μηνός Δεκεμβρίου 202</w:t>
            </w:r>
            <w:r>
              <w:rPr>
                <w:lang w:val="el-GR" w:eastAsia="en-US"/>
              </w:rPr>
              <w:t>4</w:t>
            </w:r>
            <w:r w:rsidRPr="00821E02">
              <w:rPr>
                <w:lang w:val="el-GR" w:eastAsia="en-US"/>
              </w:rPr>
              <w:t xml:space="preserve"> συνοδευόμενο από δήλωση του ν. 1599/86 όπου δηλώνεται το ύψος του ετήσιου κύκλου εργασιών (γενικού και ειδικού) για το εν λόγω έτος. </w:t>
            </w:r>
          </w:p>
          <w:p w14:paraId="1E4195EC" w14:textId="77777777" w:rsidR="00821E02" w:rsidRPr="00821E02" w:rsidRDefault="00821E02" w:rsidP="00821E02">
            <w:pPr>
              <w:rPr>
                <w:lang w:val="el-GR" w:eastAsia="en-US"/>
              </w:rPr>
            </w:pPr>
            <w:r w:rsidRPr="00821E02">
              <w:rPr>
                <w:lang w:val="el-GR" w:eastAsia="en-US"/>
              </w:rPr>
              <w:t>Εάν ο προσφέρων δεν υποχρεούται στην έκδοση ισολογισμού καταθέτει αντίγραφα των δηλώσεων Ε3 για τις τρεις τελευταίες χρήσεις (2022, 2023, 2024).</w:t>
            </w:r>
          </w:p>
          <w:p w14:paraId="55214624" w14:textId="77777777" w:rsidR="00821E02" w:rsidRPr="00821E02" w:rsidRDefault="00821E02" w:rsidP="00821E02">
            <w:pPr>
              <w:rPr>
                <w:lang w:val="el-GR" w:eastAsia="en-US"/>
              </w:rPr>
            </w:pPr>
          </w:p>
          <w:p w14:paraId="4A4A39E1" w14:textId="56258DD4" w:rsidR="00D56132" w:rsidRPr="00603221" w:rsidRDefault="00821E02" w:rsidP="003822A5">
            <w:pPr>
              <w:autoSpaceDE w:val="0"/>
              <w:autoSpaceDN w:val="0"/>
              <w:adjustRightInd w:val="0"/>
              <w:rPr>
                <w:b/>
                <w:lang w:val="el-GR" w:eastAsia="el-GR"/>
              </w:rPr>
            </w:pPr>
            <w:r w:rsidRPr="00821E02">
              <w:rPr>
                <w:lang w:val="el-GR" w:eastAsia="en-US"/>
              </w:rPr>
              <w:t>Υπεύθυνη δήλωση, όπου θα δηλώνεται ότι, το άθροισμα του κύκλου εργασιών του προσφέροντος οικονομικού φορέα των τριών (3) τελευταίων διαχειριστικών χρήσεων (2022, 2023, 2024) ή για όσο διάστημα ασκεί την επιχειρησιακή του δράση εφόσον αυτό είναι μικρότερο, είναι τουλάχιστον ίσος με το εκατόν πενήντα τοις εκατό (150%) του προϋπολογισμού του υπό ανάθεση έργου, μη συμπεριλαμβανομένου Φ.Π.Α.</w:t>
            </w:r>
          </w:p>
        </w:tc>
      </w:tr>
    </w:tbl>
    <w:p w14:paraId="0B0F3787" w14:textId="77777777" w:rsidR="00D56132" w:rsidRPr="00603221" w:rsidRDefault="00D56132">
      <w:pPr>
        <w:rPr>
          <w:b/>
          <w:lang w:val="el-GR"/>
        </w:rPr>
      </w:pPr>
    </w:p>
    <w:p w14:paraId="61D1F79A" w14:textId="3BBA87FB"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0A7318">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086552" w14:paraId="3AE6A0A7" w14:textId="77777777" w:rsidTr="63CFE4A6">
        <w:trPr>
          <w:trHeight w:val="758"/>
        </w:trPr>
        <w:tc>
          <w:tcPr>
            <w:tcW w:w="675" w:type="dxa"/>
            <w:shd w:val="clear" w:color="auto" w:fill="D9D9D9" w:themeFill="background1" w:themeFillShade="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hemeFill="background1" w:themeFillShade="D9"/>
          </w:tcPr>
          <w:p w14:paraId="6BFCDABE" w14:textId="4C0F8A2A" w:rsidR="009D3802" w:rsidRPr="00603221" w:rsidRDefault="4E0B9E76"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63CFE4A6">
              <w:rPr>
                <w:rFonts w:cs="Tahoma"/>
                <w:b/>
                <w:bCs/>
                <w:sz w:val="22"/>
                <w:szCs w:val="22"/>
                <w:lang w:eastAsia="el-GR"/>
              </w:rPr>
              <w:t>ν</w:t>
            </w:r>
            <w:r w:rsidRPr="63CFE4A6">
              <w:rPr>
                <w:rFonts w:cs="Tahoma"/>
                <w:b/>
                <w:bCs/>
                <w:sz w:val="22"/>
                <w:szCs w:val="22"/>
              </w:rPr>
              <w:t xml:space="preserve">α διαθέτουν </w:t>
            </w:r>
            <w:r w:rsidR="09A55E25" w:rsidRPr="63CFE4A6">
              <w:rPr>
                <w:rFonts w:cs="Tahoma"/>
                <w:b/>
                <w:bCs/>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375F7A" w:rsidRPr="63CFE4A6">
              <w:rPr>
                <w:rFonts w:cs="Tahoma"/>
                <w:b/>
                <w:bCs/>
                <w:sz w:val="22"/>
                <w:szCs w:val="22"/>
              </w:rPr>
              <w:t xml:space="preserve"> </w:t>
            </w:r>
            <w:r w:rsidR="002A37B5" w:rsidRPr="63CFE4A6">
              <w:rPr>
                <w:rFonts w:cs="Tahoma"/>
                <w:b/>
                <w:bCs/>
                <w:sz w:val="22"/>
                <w:szCs w:val="22"/>
              </w:rPr>
              <w:fldChar w:fldCharType="begin"/>
            </w:r>
            <w:r w:rsidR="002A37B5" w:rsidRPr="63CFE4A6">
              <w:rPr>
                <w:rFonts w:cs="Tahoma"/>
                <w:b/>
                <w:bCs/>
                <w:sz w:val="22"/>
                <w:szCs w:val="22"/>
              </w:rPr>
              <w:instrText xml:space="preserve"> REF _Ref40965350 \r \h </w:instrText>
            </w:r>
            <w:r w:rsidR="002A37B5" w:rsidRPr="63CFE4A6">
              <w:rPr>
                <w:rFonts w:cs="Tahoma"/>
                <w:b/>
                <w:bCs/>
                <w:sz w:val="22"/>
                <w:szCs w:val="22"/>
              </w:rPr>
            </w:r>
            <w:r w:rsidR="002A37B5" w:rsidRPr="63CFE4A6">
              <w:rPr>
                <w:rFonts w:cs="Tahoma"/>
                <w:b/>
                <w:bCs/>
                <w:sz w:val="22"/>
                <w:szCs w:val="22"/>
              </w:rPr>
              <w:fldChar w:fldCharType="separate"/>
            </w:r>
            <w:r w:rsidR="000A7318">
              <w:rPr>
                <w:rFonts w:cs="Tahoma"/>
                <w:b/>
                <w:bCs/>
                <w:sz w:val="22"/>
                <w:szCs w:val="22"/>
              </w:rPr>
              <w:t>2.2.6.1</w:t>
            </w:r>
            <w:r w:rsidR="002A37B5" w:rsidRPr="63CFE4A6">
              <w:rPr>
                <w:rFonts w:cs="Tahoma"/>
                <w:b/>
                <w:bCs/>
                <w:sz w:val="22"/>
                <w:szCs w:val="22"/>
              </w:rPr>
              <w:fldChar w:fldCharType="end"/>
            </w:r>
            <w:r w:rsidR="1820F7CF" w:rsidRPr="63CFE4A6">
              <w:rPr>
                <w:rFonts w:cs="Tahoma"/>
                <w:b/>
                <w:bCs/>
                <w:sz w:val="22"/>
                <w:szCs w:val="22"/>
              </w:rPr>
              <w:t>.</w:t>
            </w:r>
            <w:r w:rsidR="0053768F">
              <w:rPr>
                <w:rFonts w:cs="Tahoma"/>
                <w:b/>
                <w:bCs/>
                <w:sz w:val="22"/>
                <w:szCs w:val="22"/>
              </w:rPr>
              <w:t xml:space="preserve"> </w:t>
            </w:r>
            <w:r w:rsidRPr="63CFE4A6">
              <w:rPr>
                <w:rFonts w:cs="Tahoma"/>
                <w:b/>
                <w:bCs/>
                <w:sz w:val="22"/>
                <w:szCs w:val="22"/>
              </w:rPr>
              <w:t>επαγγελματική εμπειρία και δραστηριότητα στην παροχή υπηρεσιών</w:t>
            </w:r>
            <w:r w:rsidR="0053768F">
              <w:rPr>
                <w:rFonts w:cs="Tahoma"/>
                <w:b/>
                <w:bCs/>
                <w:sz w:val="22"/>
                <w:szCs w:val="22"/>
              </w:rPr>
              <w:t>.</w:t>
            </w:r>
            <w:r w:rsidRPr="63CFE4A6">
              <w:rPr>
                <w:rFonts w:cs="Tahoma"/>
                <w:b/>
                <w:bCs/>
                <w:sz w:val="22"/>
                <w:szCs w:val="22"/>
              </w:rPr>
              <w:t xml:space="preserve">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086552" w14:paraId="22AA5E17" w14:textId="77777777" w:rsidTr="63CFE4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1873330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086552"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lastRenderedPageBreak/>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lastRenderedPageBreak/>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lastRenderedPageBreak/>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lastRenderedPageBreak/>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lastRenderedPageBreak/>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086552"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17BFB45B" w14:textId="77777777" w:rsidR="007340CA" w:rsidRPr="00603221" w:rsidRDefault="007340CA" w:rsidP="00716E41">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387CFF77" w14:textId="77777777" w:rsidR="00375F7A" w:rsidRPr="00414485" w:rsidRDefault="00375F7A" w:rsidP="00716E41">
            <w:pPr>
              <w:numPr>
                <w:ilvl w:val="0"/>
                <w:numId w:val="9"/>
              </w:numPr>
              <w:suppressAutoHyphens w:val="0"/>
              <w:spacing w:after="0" w:line="276" w:lineRule="auto"/>
              <w:rPr>
                <w:lang w:val="el-GR"/>
              </w:rPr>
            </w:pPr>
            <w:r w:rsidRPr="63CFE4A6">
              <w:rPr>
                <w:rFonts w:eastAsia="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p>
          <w:p w14:paraId="57DBB48D" w14:textId="5A042943" w:rsidR="007340CA" w:rsidRPr="00FF5678" w:rsidRDefault="007340CA" w:rsidP="00716E41">
            <w:pPr>
              <w:numPr>
                <w:ilvl w:val="0"/>
                <w:numId w:val="9"/>
              </w:numPr>
              <w:suppressAutoHyphens w:val="0"/>
              <w:ind w:left="419" w:hanging="357"/>
              <w:rPr>
                <w:lang w:val="el-GR"/>
              </w:rPr>
            </w:pPr>
          </w:p>
        </w:tc>
      </w:tr>
      <w:tr w:rsidR="00135A3A" w:rsidRPr="00086552" w14:paraId="2BAD2037" w14:textId="77777777" w:rsidTr="63CFE4A6">
        <w:tc>
          <w:tcPr>
            <w:tcW w:w="675" w:type="dxa"/>
            <w:shd w:val="clear" w:color="auto" w:fill="D9D9D9" w:themeFill="background1" w:themeFillShade="D9"/>
          </w:tcPr>
          <w:p w14:paraId="129730E8"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hemeFill="background1" w:themeFillShade="D9"/>
          </w:tcPr>
          <w:p w14:paraId="3B5A2ADD" w14:textId="70AC4F56" w:rsidR="00F05738" w:rsidRDefault="00135A3A" w:rsidP="00A212BA">
            <w:pPr>
              <w:autoSpaceDE w:val="0"/>
              <w:autoSpaceDN w:val="0"/>
              <w:adjustRightInd w:val="0"/>
              <w:spacing w:after="0"/>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F05738">
              <w:rPr>
                <w:b/>
                <w:bCs/>
                <w:lang w:val="el-GR" w:eastAsia="el-GR"/>
              </w:rPr>
              <w:fldChar w:fldCharType="begin"/>
            </w:r>
            <w:r w:rsidR="00F05738">
              <w:rPr>
                <w:b/>
                <w:bCs/>
                <w:lang w:val="el-GR" w:eastAsia="el-GR"/>
              </w:rPr>
              <w:instrText xml:space="preserve"> REF _Ref122528826 \r \h </w:instrText>
            </w:r>
            <w:r w:rsidR="0041688D">
              <w:rPr>
                <w:b/>
                <w:bCs/>
                <w:lang w:val="el-GR" w:eastAsia="el-GR"/>
              </w:rPr>
              <w:instrText xml:space="preserve"> \* MERGEFORMAT </w:instrText>
            </w:r>
            <w:r w:rsidR="00F05738">
              <w:rPr>
                <w:b/>
                <w:bCs/>
                <w:lang w:val="el-GR" w:eastAsia="el-GR"/>
              </w:rPr>
            </w:r>
            <w:r w:rsidR="00F05738">
              <w:rPr>
                <w:b/>
                <w:bCs/>
                <w:lang w:val="el-GR" w:eastAsia="el-GR"/>
              </w:rPr>
              <w:fldChar w:fldCharType="separate"/>
            </w:r>
            <w:r w:rsidR="000A7318">
              <w:rPr>
                <w:b/>
                <w:bCs/>
                <w:lang w:val="el-GR" w:eastAsia="el-GR"/>
              </w:rPr>
              <w:t>2.2.6.2</w:t>
            </w:r>
            <w:r w:rsidR="00F05738">
              <w:rPr>
                <w:b/>
                <w:bCs/>
                <w:lang w:val="el-GR" w:eastAsia="el-GR"/>
              </w:rPr>
              <w:fldChar w:fldCharType="end"/>
            </w:r>
          </w:p>
          <w:p w14:paraId="41DF397C" w14:textId="200A0478" w:rsidR="00135A3A" w:rsidRPr="00603221" w:rsidRDefault="00135A3A" w:rsidP="00A212BA">
            <w:pPr>
              <w:autoSpaceDE w:val="0"/>
              <w:autoSpaceDN w:val="0"/>
              <w:adjustRightInd w:val="0"/>
              <w:spacing w:after="0"/>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086552" w14:paraId="2B86241E" w14:textId="77777777" w:rsidTr="63CFE4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086552" w14:paraId="71E67F38" w14:textId="77777777" w:rsidTr="00F05738">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086552" w14:paraId="49B2A41F" w14:textId="77777777" w:rsidTr="00F05738">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552" w:type="pct"/>
                  <w:vAlign w:val="center"/>
                </w:tcPr>
                <w:p w14:paraId="202253DD" w14:textId="77777777" w:rsidR="00135A3A" w:rsidRPr="00603221" w:rsidRDefault="00135A3A" w:rsidP="00135A3A">
                  <w:pPr>
                    <w:spacing w:line="276" w:lineRule="auto"/>
                    <w:rPr>
                      <w:lang w:val="el-GR"/>
                    </w:rPr>
                  </w:pPr>
                </w:p>
              </w:tc>
              <w:tc>
                <w:tcPr>
                  <w:tcW w:w="794" w:type="pct"/>
                  <w:shd w:val="clear" w:color="auto" w:fill="C0C0C0"/>
                </w:tcPr>
                <w:p w14:paraId="5FF80A5E" w14:textId="77777777" w:rsidR="00135A3A" w:rsidRPr="00603221" w:rsidRDefault="00135A3A" w:rsidP="00135A3A">
                  <w:pPr>
                    <w:spacing w:line="276" w:lineRule="auto"/>
                    <w:rPr>
                      <w:lang w:val="el-GR"/>
                    </w:rPr>
                  </w:pPr>
                </w:p>
              </w:tc>
            </w:tr>
            <w:tr w:rsidR="00135A3A" w:rsidRPr="00086552" w14:paraId="78F4B18C" w14:textId="77777777" w:rsidTr="00F05738">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552" w:type="pct"/>
                  <w:vAlign w:val="center"/>
                </w:tcPr>
                <w:p w14:paraId="22842797" w14:textId="77777777" w:rsidR="00135A3A" w:rsidRPr="00603221" w:rsidRDefault="00135A3A" w:rsidP="00135A3A">
                  <w:pPr>
                    <w:spacing w:line="276" w:lineRule="auto"/>
                    <w:rPr>
                      <w:lang w:val="el-GR"/>
                    </w:rPr>
                  </w:pPr>
                </w:p>
              </w:tc>
              <w:tc>
                <w:tcPr>
                  <w:tcW w:w="794" w:type="pct"/>
                  <w:shd w:val="clear" w:color="auto" w:fill="C0C0C0"/>
                </w:tcPr>
                <w:p w14:paraId="42EF7F55" w14:textId="77777777" w:rsidR="00135A3A" w:rsidRPr="00603221" w:rsidRDefault="00135A3A" w:rsidP="00135A3A">
                  <w:pPr>
                    <w:spacing w:line="276" w:lineRule="auto"/>
                    <w:rPr>
                      <w:lang w:val="el-GR"/>
                    </w:rPr>
                  </w:pPr>
                </w:p>
              </w:tc>
            </w:tr>
            <w:tr w:rsidR="00135A3A" w:rsidRPr="00086552" w14:paraId="720CD3C9" w14:textId="77777777" w:rsidTr="00F05738">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552" w:type="pct"/>
                  <w:vAlign w:val="center"/>
                </w:tcPr>
                <w:p w14:paraId="3320D7C0" w14:textId="77777777" w:rsidR="00135A3A" w:rsidRPr="00603221" w:rsidRDefault="00135A3A" w:rsidP="00135A3A">
                  <w:pPr>
                    <w:spacing w:line="276" w:lineRule="auto"/>
                    <w:rPr>
                      <w:lang w:val="el-GR"/>
                    </w:rPr>
                  </w:pPr>
                </w:p>
              </w:tc>
              <w:tc>
                <w:tcPr>
                  <w:tcW w:w="794" w:type="pct"/>
                  <w:shd w:val="clear" w:color="auto" w:fill="C0C0C0"/>
                </w:tcPr>
                <w:p w14:paraId="0E01B1C0" w14:textId="77777777" w:rsidR="00135A3A" w:rsidRPr="00603221" w:rsidRDefault="00135A3A" w:rsidP="00135A3A">
                  <w:pPr>
                    <w:spacing w:line="276" w:lineRule="auto"/>
                    <w:rPr>
                      <w:lang w:val="el-GR"/>
                    </w:rPr>
                  </w:pPr>
                </w:p>
              </w:tc>
            </w:tr>
            <w:tr w:rsidR="00135A3A" w:rsidRPr="00086552" w14:paraId="52C50999" w14:textId="77777777" w:rsidTr="00F05738">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086552" w14:paraId="5E6E45AC" w14:textId="77777777" w:rsidTr="00F05738">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086552" w14:paraId="78F804DE" w14:textId="77777777" w:rsidTr="00F05738">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7"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7" w:type="pct"/>
                  <w:vAlign w:val="center"/>
                </w:tcPr>
                <w:p w14:paraId="49BC7457" w14:textId="77777777" w:rsidR="00135A3A" w:rsidRPr="00603221" w:rsidRDefault="00135A3A" w:rsidP="00135A3A">
                  <w:pPr>
                    <w:spacing w:line="276" w:lineRule="auto"/>
                    <w:rPr>
                      <w:lang w:val="el-GR"/>
                    </w:rPr>
                  </w:pPr>
                </w:p>
              </w:tc>
              <w:tc>
                <w:tcPr>
                  <w:tcW w:w="504" w:type="pct"/>
                  <w:vAlign w:val="center"/>
                </w:tcPr>
                <w:p w14:paraId="5DC812C2" w14:textId="77777777" w:rsidR="00135A3A" w:rsidRPr="00603221" w:rsidRDefault="00135A3A" w:rsidP="00135A3A">
                  <w:pPr>
                    <w:spacing w:line="276" w:lineRule="auto"/>
                    <w:rPr>
                      <w:lang w:val="el-GR"/>
                    </w:rPr>
                  </w:pPr>
                </w:p>
              </w:tc>
              <w:tc>
                <w:tcPr>
                  <w:tcW w:w="794" w:type="pct"/>
                  <w:shd w:val="clear" w:color="auto" w:fill="C0C0C0"/>
                </w:tcPr>
                <w:p w14:paraId="5F847E8E" w14:textId="77777777" w:rsidR="00135A3A" w:rsidRPr="00603221" w:rsidRDefault="00135A3A" w:rsidP="00135A3A">
                  <w:pPr>
                    <w:spacing w:line="276" w:lineRule="auto"/>
                    <w:rPr>
                      <w:lang w:val="el-GR"/>
                    </w:rPr>
                  </w:pPr>
                </w:p>
              </w:tc>
            </w:tr>
            <w:tr w:rsidR="00135A3A" w:rsidRPr="00086552" w14:paraId="7C40266F" w14:textId="77777777" w:rsidTr="00F05738">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7"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7" w:type="pct"/>
                  <w:vAlign w:val="center"/>
                </w:tcPr>
                <w:p w14:paraId="182623BF" w14:textId="77777777" w:rsidR="00135A3A" w:rsidRPr="00603221" w:rsidRDefault="00135A3A" w:rsidP="00135A3A">
                  <w:pPr>
                    <w:spacing w:line="276" w:lineRule="auto"/>
                    <w:rPr>
                      <w:lang w:val="el-GR"/>
                    </w:rPr>
                  </w:pPr>
                </w:p>
              </w:tc>
              <w:tc>
                <w:tcPr>
                  <w:tcW w:w="504" w:type="pct"/>
                  <w:vAlign w:val="center"/>
                </w:tcPr>
                <w:p w14:paraId="0A360718" w14:textId="77777777" w:rsidR="00135A3A" w:rsidRPr="00603221" w:rsidRDefault="00135A3A" w:rsidP="00135A3A">
                  <w:pPr>
                    <w:spacing w:line="276" w:lineRule="auto"/>
                    <w:rPr>
                      <w:lang w:val="el-GR"/>
                    </w:rPr>
                  </w:pPr>
                </w:p>
              </w:tc>
              <w:tc>
                <w:tcPr>
                  <w:tcW w:w="794" w:type="pct"/>
                  <w:shd w:val="clear" w:color="auto" w:fill="C0C0C0"/>
                </w:tcPr>
                <w:p w14:paraId="55BAD9BE" w14:textId="77777777" w:rsidR="00135A3A" w:rsidRPr="00603221" w:rsidRDefault="00135A3A" w:rsidP="00135A3A">
                  <w:pPr>
                    <w:spacing w:line="276" w:lineRule="auto"/>
                    <w:rPr>
                      <w:lang w:val="el-GR"/>
                    </w:rPr>
                  </w:pPr>
                </w:p>
              </w:tc>
            </w:tr>
            <w:tr w:rsidR="00135A3A" w:rsidRPr="00086552" w14:paraId="613D12E7" w14:textId="77777777" w:rsidTr="00F05738">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7"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7" w:type="pct"/>
                  <w:vAlign w:val="center"/>
                </w:tcPr>
                <w:p w14:paraId="73353300" w14:textId="77777777" w:rsidR="00135A3A" w:rsidRPr="00603221" w:rsidRDefault="00135A3A" w:rsidP="00135A3A">
                  <w:pPr>
                    <w:spacing w:line="276" w:lineRule="auto"/>
                    <w:rPr>
                      <w:lang w:val="el-GR"/>
                    </w:rPr>
                  </w:pPr>
                </w:p>
              </w:tc>
              <w:tc>
                <w:tcPr>
                  <w:tcW w:w="504" w:type="pct"/>
                  <w:vAlign w:val="center"/>
                </w:tcPr>
                <w:p w14:paraId="5AF28195" w14:textId="77777777" w:rsidR="00135A3A" w:rsidRPr="00603221" w:rsidRDefault="00135A3A" w:rsidP="00135A3A">
                  <w:pPr>
                    <w:spacing w:line="276" w:lineRule="auto"/>
                    <w:rPr>
                      <w:lang w:val="el-GR"/>
                    </w:rPr>
                  </w:pPr>
                </w:p>
              </w:tc>
              <w:tc>
                <w:tcPr>
                  <w:tcW w:w="794" w:type="pct"/>
                  <w:shd w:val="clear" w:color="auto" w:fill="C0C0C0"/>
                </w:tcPr>
                <w:p w14:paraId="24621144" w14:textId="77777777" w:rsidR="00135A3A" w:rsidRPr="00603221" w:rsidRDefault="00135A3A" w:rsidP="00135A3A">
                  <w:pPr>
                    <w:spacing w:line="276" w:lineRule="auto"/>
                    <w:rPr>
                      <w:lang w:val="el-GR"/>
                    </w:rPr>
                  </w:pPr>
                </w:p>
              </w:tc>
            </w:tr>
            <w:tr w:rsidR="00135A3A" w:rsidRPr="00086552" w14:paraId="3A4C30BD" w14:textId="77777777" w:rsidTr="00F05738">
              <w:trPr>
                <w:trHeight w:val="394"/>
              </w:trPr>
              <w:tc>
                <w:tcPr>
                  <w:tcW w:w="3702"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086552" w14:paraId="01080584" w14:textId="77777777" w:rsidTr="00F05738">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086552" w14:paraId="3B441C4B" w14:textId="77777777" w:rsidTr="00F05738">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30" w:type="pct"/>
                  <w:vAlign w:val="center"/>
                </w:tcPr>
                <w:p w14:paraId="524B65AE" w14:textId="77777777" w:rsidR="00135A3A" w:rsidRPr="00603221" w:rsidRDefault="00135A3A" w:rsidP="00135A3A">
                  <w:pPr>
                    <w:spacing w:line="276" w:lineRule="auto"/>
                    <w:rPr>
                      <w:lang w:val="el-GR"/>
                    </w:rPr>
                  </w:pPr>
                </w:p>
              </w:tc>
              <w:tc>
                <w:tcPr>
                  <w:tcW w:w="553" w:type="pct"/>
                  <w:vAlign w:val="center"/>
                </w:tcPr>
                <w:p w14:paraId="3188AB9D" w14:textId="77777777" w:rsidR="00135A3A" w:rsidRPr="00603221" w:rsidRDefault="00135A3A" w:rsidP="00135A3A">
                  <w:pPr>
                    <w:spacing w:line="276" w:lineRule="auto"/>
                    <w:rPr>
                      <w:lang w:val="el-GR"/>
                    </w:rPr>
                  </w:pPr>
                </w:p>
              </w:tc>
              <w:tc>
                <w:tcPr>
                  <w:tcW w:w="795" w:type="pct"/>
                  <w:shd w:val="clear" w:color="auto" w:fill="C0C0C0"/>
                </w:tcPr>
                <w:p w14:paraId="632C72FC" w14:textId="77777777" w:rsidR="00135A3A" w:rsidRPr="00603221" w:rsidRDefault="00135A3A" w:rsidP="00135A3A">
                  <w:pPr>
                    <w:spacing w:line="276" w:lineRule="auto"/>
                    <w:rPr>
                      <w:lang w:val="el-GR"/>
                    </w:rPr>
                  </w:pPr>
                </w:p>
              </w:tc>
            </w:tr>
            <w:tr w:rsidR="00135A3A" w:rsidRPr="00086552" w14:paraId="198A5BC1" w14:textId="77777777" w:rsidTr="00F05738">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30" w:type="pct"/>
                  <w:vAlign w:val="center"/>
                </w:tcPr>
                <w:p w14:paraId="770B211A" w14:textId="77777777" w:rsidR="00135A3A" w:rsidRPr="00603221" w:rsidRDefault="00135A3A" w:rsidP="00135A3A">
                  <w:pPr>
                    <w:spacing w:line="276" w:lineRule="auto"/>
                    <w:rPr>
                      <w:lang w:val="el-GR"/>
                    </w:rPr>
                  </w:pPr>
                </w:p>
              </w:tc>
              <w:tc>
                <w:tcPr>
                  <w:tcW w:w="553" w:type="pct"/>
                  <w:vAlign w:val="center"/>
                </w:tcPr>
                <w:p w14:paraId="0101E37A" w14:textId="77777777" w:rsidR="00135A3A" w:rsidRPr="00603221" w:rsidRDefault="00135A3A" w:rsidP="00135A3A">
                  <w:pPr>
                    <w:spacing w:line="276" w:lineRule="auto"/>
                    <w:rPr>
                      <w:lang w:val="el-GR"/>
                    </w:rPr>
                  </w:pPr>
                </w:p>
              </w:tc>
              <w:tc>
                <w:tcPr>
                  <w:tcW w:w="795" w:type="pct"/>
                  <w:shd w:val="clear" w:color="auto" w:fill="C0C0C0"/>
                </w:tcPr>
                <w:p w14:paraId="40806AB4" w14:textId="77777777" w:rsidR="00135A3A" w:rsidRPr="00603221" w:rsidRDefault="00135A3A" w:rsidP="00135A3A">
                  <w:pPr>
                    <w:spacing w:line="276" w:lineRule="auto"/>
                    <w:rPr>
                      <w:lang w:val="el-GR"/>
                    </w:rPr>
                  </w:pPr>
                </w:p>
              </w:tc>
            </w:tr>
            <w:tr w:rsidR="00135A3A" w:rsidRPr="00086552" w14:paraId="77B3E555" w14:textId="77777777" w:rsidTr="00F05738">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30" w:type="pct"/>
                  <w:vAlign w:val="center"/>
                </w:tcPr>
                <w:p w14:paraId="731C88BD" w14:textId="77777777" w:rsidR="00135A3A" w:rsidRPr="00603221" w:rsidRDefault="00135A3A" w:rsidP="00135A3A">
                  <w:pPr>
                    <w:spacing w:line="276" w:lineRule="auto"/>
                    <w:rPr>
                      <w:lang w:val="el-GR"/>
                    </w:rPr>
                  </w:pPr>
                </w:p>
              </w:tc>
              <w:tc>
                <w:tcPr>
                  <w:tcW w:w="553" w:type="pct"/>
                  <w:vAlign w:val="center"/>
                </w:tcPr>
                <w:p w14:paraId="28B6A0DD" w14:textId="77777777" w:rsidR="00135A3A" w:rsidRPr="00603221" w:rsidRDefault="00135A3A" w:rsidP="00135A3A">
                  <w:pPr>
                    <w:spacing w:line="276" w:lineRule="auto"/>
                    <w:rPr>
                      <w:lang w:val="el-GR"/>
                    </w:rPr>
                  </w:pPr>
                </w:p>
              </w:tc>
              <w:tc>
                <w:tcPr>
                  <w:tcW w:w="795" w:type="pct"/>
                  <w:shd w:val="clear" w:color="auto" w:fill="C0C0C0"/>
                </w:tcPr>
                <w:p w14:paraId="01460ED6" w14:textId="77777777" w:rsidR="00135A3A" w:rsidRPr="00603221" w:rsidRDefault="00135A3A" w:rsidP="00135A3A">
                  <w:pPr>
                    <w:spacing w:line="276" w:lineRule="auto"/>
                    <w:rPr>
                      <w:lang w:val="el-GR"/>
                    </w:rPr>
                  </w:pPr>
                </w:p>
              </w:tc>
            </w:tr>
            <w:tr w:rsidR="00135A3A" w:rsidRPr="00086552" w14:paraId="3DD17F49" w14:textId="77777777" w:rsidTr="00F05738">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68CDE6B2" w14:textId="77777777" w:rsidR="00135A3A" w:rsidRPr="00603221" w:rsidRDefault="00135A3A" w:rsidP="00135A3A">
                  <w:pPr>
                    <w:spacing w:line="276" w:lineRule="auto"/>
                    <w:rPr>
                      <w:lang w:val="el-GR"/>
                    </w:rPr>
                  </w:pPr>
                </w:p>
              </w:tc>
              <w:tc>
                <w:tcPr>
                  <w:tcW w:w="795"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78CD30EE" w14:textId="77777777" w:rsidR="00135A3A" w:rsidRDefault="56F740E9" w:rsidP="00135A3A">
            <w:pPr>
              <w:autoSpaceDE w:val="0"/>
              <w:autoSpaceDN w:val="0"/>
              <w:adjustRightInd w:val="0"/>
              <w:spacing w:after="70"/>
              <w:rPr>
                <w:lang w:val="el-GR"/>
              </w:rPr>
            </w:pPr>
            <w:r w:rsidRPr="63CFE4A6">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715C0734" w:rsidR="00375F7A" w:rsidRPr="00603221" w:rsidRDefault="00375F7A" w:rsidP="00135A3A">
            <w:pPr>
              <w:autoSpaceDE w:val="0"/>
              <w:autoSpaceDN w:val="0"/>
              <w:adjustRightInd w:val="0"/>
              <w:spacing w:after="70"/>
              <w:rPr>
                <w:b/>
                <w:bCs/>
                <w:lang w:val="el-GR" w:eastAsia="el-GR"/>
              </w:rPr>
            </w:pPr>
            <w:r w:rsidRPr="63CFE4A6">
              <w:rPr>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135A3A" w:rsidRPr="00DF02B0" w14:paraId="289E4315" w14:textId="77777777" w:rsidTr="63CFE4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6195A40E"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0A7318" w:rsidRPr="00603221">
              <w:rPr>
                <w:lang w:val="el-GR"/>
              </w:rPr>
              <w:t xml:space="preserve">ΠΑΡΑΡΤΗΜΑ </w:t>
            </w:r>
            <w:r w:rsidR="000A7318" w:rsidRPr="000A7318">
              <w:t>Ι</w:t>
            </w:r>
            <w:r w:rsidR="000A7318" w:rsidRPr="00603221">
              <w:t>V</w:t>
            </w:r>
            <w:r w:rsidR="000A7318"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212C6972" w:rsidR="008338F0" w:rsidRPr="00603221" w:rsidRDefault="003355E7" w:rsidP="63CFE4A6">
      <w:pPr>
        <w:rPr>
          <w:b/>
          <w:bCs/>
          <w:lang w:val="el-GR"/>
        </w:rPr>
      </w:pPr>
      <w:r w:rsidRPr="00603221">
        <w:rPr>
          <w:b/>
          <w:bCs/>
          <w:lang w:val="el-GR"/>
        </w:rPr>
        <w:t xml:space="preserve">Β.5. </w:t>
      </w:r>
      <w:r w:rsidRPr="63CFE4A6">
        <w:rPr>
          <w:b/>
          <w:bCs/>
          <w:lang w:val="el-GR"/>
        </w:rPr>
        <w:t xml:space="preserve">Για την απόδειξη της συμμόρφωσής τους με </w:t>
      </w:r>
      <w:r w:rsidRPr="63CFE4A6">
        <w:rPr>
          <w:b/>
          <w:bCs/>
          <w:color w:val="000000"/>
          <w:lang w:val="el-GR"/>
        </w:rPr>
        <w:t xml:space="preserve">πρότυπα διασφάλισης ποιότητας </w:t>
      </w:r>
      <w:r w:rsidRPr="63CFE4A6">
        <w:rPr>
          <w:b/>
          <w:bCs/>
          <w:lang w:val="el-GR"/>
        </w:rPr>
        <w:t xml:space="preserve">της παραγράφου </w:t>
      </w:r>
      <w:r w:rsidR="006607CE" w:rsidRPr="63CFE4A6">
        <w:rPr>
          <w:b/>
          <w:bCs/>
          <w:lang w:val="el-GR"/>
        </w:rPr>
        <w:fldChar w:fldCharType="begin"/>
      </w:r>
      <w:r w:rsidR="006607CE" w:rsidRPr="63CFE4A6">
        <w:rPr>
          <w:b/>
          <w:bCs/>
          <w:lang w:val="el-GR"/>
        </w:rPr>
        <w:instrText xml:space="preserve"> REF _Ref496541651 \r \h </w:instrText>
      </w:r>
      <w:r w:rsidR="00DF02B0" w:rsidRPr="63CFE4A6">
        <w:rPr>
          <w:b/>
          <w:bCs/>
          <w:lang w:val="el-GR"/>
        </w:rPr>
        <w:instrText xml:space="preserve"> \* MERGEFORMAT </w:instrText>
      </w:r>
      <w:r w:rsidR="006607CE" w:rsidRPr="63CFE4A6">
        <w:rPr>
          <w:b/>
          <w:bCs/>
          <w:lang w:val="el-GR"/>
        </w:rPr>
      </w:r>
      <w:r w:rsidR="006607CE" w:rsidRPr="63CFE4A6">
        <w:rPr>
          <w:b/>
          <w:bCs/>
          <w:lang w:val="el-GR"/>
        </w:rPr>
        <w:fldChar w:fldCharType="separate"/>
      </w:r>
      <w:r w:rsidR="000A7318">
        <w:rPr>
          <w:b/>
          <w:bCs/>
          <w:lang w:val="el-GR"/>
        </w:rPr>
        <w:t>2.2.7</w:t>
      </w:r>
      <w:r w:rsidR="006607CE" w:rsidRPr="63CFE4A6">
        <w:rPr>
          <w:b/>
          <w:bCs/>
          <w:lang w:val="el-GR"/>
        </w:rPr>
        <w:fldChar w:fldCharType="end"/>
      </w:r>
      <w:r w:rsidRPr="63CFE4A6">
        <w:rPr>
          <w:b/>
          <w:bCs/>
          <w:lang w:val="el-GR"/>
        </w:rPr>
        <w:t xml:space="preserve"> οι οικονομικοί φορείς προσκομίζουν </w:t>
      </w:r>
      <w:r w:rsidR="003822A5" w:rsidRPr="63CFE4A6">
        <w:rPr>
          <w:b/>
          <w:bCs/>
          <w:lang w:val="el-GR"/>
        </w:rPr>
        <w:t>τα αναφερόμενα στον κατωτέρω πίνακα</w:t>
      </w:r>
      <w:r w:rsidR="00814752" w:rsidRPr="63CFE4A6">
        <w:rPr>
          <w:b/>
          <w:bCs/>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086552"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103051AE"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6607CE" w:rsidRPr="006116B0">
              <w:rPr>
                <w:b/>
                <w:lang w:val="el-GR"/>
              </w:rPr>
              <w:fldChar w:fldCharType="begin"/>
            </w:r>
            <w:r w:rsidR="006607CE" w:rsidRPr="006116B0">
              <w:rPr>
                <w:b/>
                <w:lang w:val="el-GR"/>
              </w:rPr>
              <w:instrText xml:space="preserve"> REF _Ref496541651 \r \h  \* MERGEFORMAT </w:instrText>
            </w:r>
            <w:r w:rsidR="006607CE" w:rsidRPr="006116B0">
              <w:rPr>
                <w:b/>
                <w:lang w:val="el-GR"/>
              </w:rPr>
            </w:r>
            <w:r w:rsidR="006607CE" w:rsidRPr="006116B0">
              <w:rPr>
                <w:b/>
                <w:lang w:val="el-GR"/>
              </w:rPr>
              <w:fldChar w:fldCharType="separate"/>
            </w:r>
            <w:r w:rsidR="000A7318">
              <w:rPr>
                <w:b/>
                <w:lang w:val="el-GR"/>
              </w:rPr>
              <w:t>2.2.7</w:t>
            </w:r>
            <w:r w:rsidR="006607CE" w:rsidRPr="006116B0">
              <w:rPr>
                <w:b/>
                <w:lang w:val="el-GR"/>
              </w:rPr>
              <w:fldChar w:fldCharType="end"/>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086552"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 xml:space="preserve">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w:t>
            </w:r>
            <w:r w:rsidRPr="00641C65">
              <w:rPr>
                <w:rFonts w:cs="Tahoma"/>
                <w:sz w:val="22"/>
                <w:szCs w:val="22"/>
              </w:rPr>
              <w:lastRenderedPageBreak/>
              <w:t>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58248838"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w:t>
      </w:r>
      <w:r w:rsidR="00375F7A" w:rsidRPr="00374B84">
        <w:rPr>
          <w:lang w:val="el-GR"/>
        </w:rPr>
        <w:t>ισχύουσας εκπροσώπησης</w:t>
      </w:r>
      <w:r w:rsidR="00375F7A">
        <w:rPr>
          <w:rStyle w:val="0"/>
          <w:lang w:val="el-GR"/>
        </w:rPr>
        <w:footnoteReference w:id="15"/>
      </w:r>
      <w:r w:rsidR="00375F7A" w:rsidRPr="00374B84">
        <w:rPr>
          <w:lang w:val="el-GR"/>
        </w:rPr>
        <w:t>,</w:t>
      </w:r>
      <w:r>
        <w:rPr>
          <w:lang w:val="el-GR"/>
        </w:rPr>
        <w:t xml:space="preserve">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68C5EE22" w:rsidR="002B2F6A" w:rsidRPr="00374B84" w:rsidRDefault="002B2F6A" w:rsidP="002B2F6A">
      <w:pPr>
        <w:rPr>
          <w:lang w:val="el-GR"/>
        </w:rPr>
      </w:pPr>
      <w:r w:rsidRPr="002B2F6A">
        <w:rPr>
          <w:lang w:val="el-GR"/>
        </w:rPr>
        <w:t xml:space="preserve"> </w:t>
      </w:r>
      <w:r w:rsidRPr="00374B84">
        <w:rPr>
          <w:lang w:val="el-GR"/>
        </w:rPr>
        <w:t xml:space="preserve">i) </w:t>
      </w:r>
      <w:r w:rsidRPr="63CFE4A6">
        <w:rPr>
          <w:b/>
          <w:bCs/>
          <w:lang w:val="el-GR"/>
        </w:rPr>
        <w:t>για την απόδειξη της νόμιμης εκπροσώπησης</w:t>
      </w:r>
      <w:r w:rsidRPr="00374B8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r w:rsidR="00375F7A" w:rsidRPr="00374B84">
        <w:rPr>
          <w:lang w:val="el-GR"/>
        </w:rPr>
        <w:t>ΓΕΜΗ</w:t>
      </w:r>
      <w:r w:rsidR="00375F7A" w:rsidRPr="00210CEA">
        <w:rPr>
          <w:rStyle w:val="ab"/>
        </w:rPr>
        <w:footnoteReference w:id="16"/>
      </w:r>
      <w:r w:rsidR="00375F7A" w:rsidRPr="00374B84">
        <w:rPr>
          <w:lang w:val="el-GR"/>
        </w:rPr>
        <w:t>,</w:t>
      </w:r>
      <w:r w:rsidRPr="00374B84">
        <w:rPr>
          <w:lang w:val="el-GR"/>
        </w:rPr>
        <w:t>,</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Pr="00C236CC" w:rsidRDefault="002B2F6A" w:rsidP="033D9E39">
      <w:pPr>
        <w:rPr>
          <w:color w:val="000000"/>
          <w:lang w:val="el-GR"/>
        </w:rPr>
      </w:pPr>
      <w:r w:rsidRPr="033D9E39">
        <w:lastRenderedPageBreak/>
        <w:t>ii</w:t>
      </w:r>
      <w:r w:rsidRPr="00C236CC">
        <w:rPr>
          <w:lang w:val="el-GR"/>
        </w:rPr>
        <w:t xml:space="preserve">) Για την </w:t>
      </w:r>
      <w:r w:rsidRPr="00C236CC">
        <w:rPr>
          <w:b/>
          <w:bCs/>
          <w:lang w:val="el-GR"/>
        </w:rPr>
        <w:t>απόδειξη της νόμιμης σύστασης και των μεταβολών</w:t>
      </w:r>
      <w:r w:rsidRPr="00C236CC">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C236CC">
        <w:rPr>
          <w:color w:val="000000" w:themeColor="text1"/>
          <w:lang w:val="el-GR"/>
        </w:rPr>
        <w:t xml:space="preserve">  </w:t>
      </w:r>
    </w:p>
    <w:p w14:paraId="43FCD747" w14:textId="0C8AA85C" w:rsidR="002B2F6A" w:rsidRPr="00EB3A09" w:rsidRDefault="002B2F6A" w:rsidP="3D0B9D3C">
      <w:pPr>
        <w:rPr>
          <w:color w:val="000000"/>
          <w:lang w:val="el-GR"/>
        </w:rPr>
      </w:pPr>
      <w:r w:rsidRPr="00EB3A09">
        <w:rPr>
          <w:color w:val="000000"/>
          <w:lang w:val="el-GR"/>
        </w:rPr>
        <w:t xml:space="preserve">Στις λοιπές περιπτώσεις τα κατά περίπτωση νομιμοποιητικά έγγραφα </w:t>
      </w:r>
      <w:r w:rsidRPr="00EB3A09">
        <w:rPr>
          <w:lang w:val="el-GR"/>
        </w:rPr>
        <w:t xml:space="preserve">σύστασης και </w:t>
      </w:r>
      <w:r w:rsidRPr="00EB3A09">
        <w:rPr>
          <w:color w:val="000000"/>
          <w:lang w:val="el-GR"/>
        </w:rPr>
        <w:t xml:space="preserve">νόμιμης εκπροσώπησης (όπως καταστατικά, </w:t>
      </w:r>
      <w:r w:rsidRPr="00EB3A09">
        <w:rPr>
          <w:lang w:val="el-GR"/>
        </w:rPr>
        <w:t xml:space="preserve">πιστοποιητικά μεταβολών, αντίστοιχα ΦΕΚ, αποφάσεις συγκρότησης οργάνων διοίκησης σε σώμα, κλπ., </w:t>
      </w:r>
      <w:r w:rsidRPr="00EB3A09">
        <w:rPr>
          <w:color w:val="000000"/>
          <w:lang w:val="el-GR"/>
        </w:rPr>
        <w:t xml:space="preserve">ανάλογα με τη νομική μορφή του οικονομικού φορέα), συνοδευόμενα από υπεύθυνη δήλωση του νόμιμου εκπροσώπου ότι εξακολουθούν να ισχύουν κατά την υποβολή </w:t>
      </w:r>
      <w:r w:rsidR="00375F7A" w:rsidRPr="00EB3A09">
        <w:rPr>
          <w:color w:val="000000"/>
          <w:lang w:val="el-GR"/>
        </w:rPr>
        <w:t>τους</w:t>
      </w:r>
      <w:r w:rsidR="00375F7A">
        <w:rPr>
          <w:rStyle w:val="ab"/>
          <w:color w:val="000000"/>
          <w:lang w:val="el-GR"/>
        </w:rPr>
        <w:footnoteReference w:id="17"/>
      </w:r>
      <w:r w:rsidR="00375F7A" w:rsidRPr="00EB3A09">
        <w:rPr>
          <w:color w:val="000000"/>
          <w:lang w:val="el-GR"/>
        </w:rPr>
        <w:t>.</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05B7CF7B" w:rsidR="002B2F6A" w:rsidRPr="005609B2" w:rsidRDefault="002B2F6A" w:rsidP="002B2F6A">
      <w:pPr>
        <w:rPr>
          <w:color w:val="000000"/>
          <w:lang w:val="el-GR"/>
        </w:rPr>
      </w:pPr>
      <w:r w:rsidRPr="63CFE4A6">
        <w:rPr>
          <w:color w:val="000000" w:themeColor="text1"/>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w:t>
      </w:r>
      <w:r w:rsidRPr="63CFE4A6">
        <w:rPr>
          <w:color w:val="000000" w:themeColor="text1"/>
          <w:lang w:val="el-GR"/>
        </w:rPr>
        <w:lastRenderedPageBreak/>
        <w:t xml:space="preserve">προσκομίζονται </w:t>
      </w:r>
      <w:r w:rsidR="00C77C16" w:rsidRPr="63CFE4A6">
        <w:rPr>
          <w:color w:val="000000" w:themeColor="text1"/>
          <w:lang w:val="el-GR"/>
        </w:rPr>
        <w:t xml:space="preserve">πέραν </w:t>
      </w:r>
      <w:r w:rsidRPr="63CFE4A6">
        <w:rPr>
          <w:color w:val="000000" w:themeColor="text1"/>
          <w:lang w:val="el-GR"/>
        </w:rPr>
        <w:t xml:space="preserve">της βεβαίωσης εγγραφής στον επίσημο κατάλογο και πιστοποιητικά, κατά τα οριζόμενα ανωτέρω στην περίπτωση Β.1, </w:t>
      </w:r>
      <w:proofErr w:type="spellStart"/>
      <w:r w:rsidRPr="63CFE4A6">
        <w:rPr>
          <w:color w:val="000000" w:themeColor="text1"/>
          <w:lang w:val="el-GR"/>
        </w:rPr>
        <w:t>υποπερ</w:t>
      </w:r>
      <w:proofErr w:type="spellEnd"/>
      <w:r w:rsidRPr="63CFE4A6">
        <w:rPr>
          <w:color w:val="000000" w:themeColor="text1"/>
          <w:lang w:val="el-GR"/>
        </w:rPr>
        <w:t xml:space="preserve">. </w:t>
      </w:r>
      <w:proofErr w:type="spellStart"/>
      <w:r w:rsidRPr="63CFE4A6">
        <w:rPr>
          <w:color w:val="000000" w:themeColor="text1"/>
          <w:lang w:val="en-US"/>
        </w:rPr>
        <w:t>i</w:t>
      </w:r>
      <w:proofErr w:type="spellEnd"/>
      <w:r w:rsidRPr="63CFE4A6">
        <w:rPr>
          <w:color w:val="000000" w:themeColor="text1"/>
          <w:lang w:val="el-GR"/>
        </w:rPr>
        <w:t xml:space="preserve">, </w:t>
      </w:r>
      <w:r w:rsidRPr="63CFE4A6">
        <w:rPr>
          <w:color w:val="000000" w:themeColor="text1"/>
          <w:lang w:val="en-US"/>
        </w:rPr>
        <w:t>ii</w:t>
      </w:r>
      <w:r w:rsidRPr="63CFE4A6">
        <w:rPr>
          <w:color w:val="000000" w:themeColor="text1"/>
          <w:lang w:val="el-GR"/>
        </w:rPr>
        <w:t xml:space="preserve"> και </w:t>
      </w:r>
      <w:r w:rsidRPr="63CFE4A6">
        <w:rPr>
          <w:color w:val="000000" w:themeColor="text1"/>
          <w:lang w:val="en-US"/>
        </w:rPr>
        <w:t>iii</w:t>
      </w:r>
      <w:r w:rsidRPr="63CFE4A6">
        <w:rPr>
          <w:color w:val="000000" w:themeColor="text1"/>
          <w:lang w:val="el-GR"/>
        </w:rPr>
        <w:t xml:space="preserve"> της περ. β.</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5B339273" w:rsidR="002B2F6A" w:rsidRDefault="003355E7" w:rsidP="002B2F6A">
      <w:pPr>
        <w:rPr>
          <w:lang w:val="el-GR"/>
        </w:rPr>
      </w:pPr>
      <w:r w:rsidRPr="63CFE4A6">
        <w:rPr>
          <w:b/>
          <w:bCs/>
          <w:lang w:val="el-GR"/>
        </w:rPr>
        <w:t>Β.</w:t>
      </w:r>
      <w:r w:rsidR="00981CBD" w:rsidRPr="63CFE4A6">
        <w:rPr>
          <w:b/>
          <w:bCs/>
          <w:lang w:val="el-GR"/>
        </w:rPr>
        <w:t>9</w:t>
      </w:r>
      <w:r w:rsidRPr="63CFE4A6">
        <w:rPr>
          <w:b/>
          <w:bCs/>
          <w:lang w:val="el-GR"/>
        </w:rPr>
        <w:t>.</w:t>
      </w:r>
      <w:r w:rsidRPr="63CFE4A6">
        <w:rPr>
          <w:lang w:val="el-GR"/>
        </w:rPr>
        <w:t xml:space="preserve"> </w:t>
      </w:r>
      <w:r w:rsidR="002B2F6A" w:rsidRPr="63CFE4A6">
        <w:rPr>
          <w:lang w:val="el-GR"/>
        </w:rPr>
        <w:t>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w:t>
      </w:r>
      <w:r w:rsidR="00981CBD" w:rsidRPr="63CFE4A6">
        <w:rPr>
          <w:lang w:val="el-GR"/>
        </w:rPr>
        <w:t>ο</w:t>
      </w:r>
      <w:r w:rsidR="002B2F6A" w:rsidRPr="63CFE4A6">
        <w:rPr>
          <w:lang w:val="el-GR"/>
        </w:rPr>
        <w:t>μ</w:t>
      </w:r>
      <w:r w:rsidR="00981CBD" w:rsidRPr="63CFE4A6">
        <w:rPr>
          <w:lang w:val="el-GR"/>
        </w:rPr>
        <w:t>έ</w:t>
      </w:r>
      <w:r w:rsidR="002B2F6A" w:rsidRPr="63CFE4A6">
        <w:rPr>
          <w:lang w:val="el-GR"/>
        </w:rPr>
        <w:t xml:space="preserve">νου  για την εκτέλεση της Σύμβασης. </w:t>
      </w:r>
    </w:p>
    <w:p w14:paraId="5B2E37C4" w14:textId="3E76D8A5" w:rsidR="002B2F6A" w:rsidRDefault="002B2F6A" w:rsidP="002B2F6A">
      <w:pPr>
        <w:rPr>
          <w:color w:val="000000"/>
          <w:lang w:val="el-GR"/>
        </w:rPr>
      </w:pPr>
      <w:r w:rsidRPr="63CFE4A6">
        <w:rPr>
          <w:lang w:val="el-GR"/>
        </w:rPr>
        <w:t>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3D51CDC3" w:rsidRPr="63CFE4A6">
        <w:rPr>
          <w:lang w:val="el-GR"/>
        </w:rPr>
        <w:t xml:space="preserve"> </w:t>
      </w:r>
      <w:r w:rsidRPr="63CFE4A6">
        <w:rPr>
          <w:color w:val="000000" w:themeColor="text1"/>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338E76ED" w:rsidR="00EB1543" w:rsidRPr="00603221" w:rsidRDefault="00EB1543" w:rsidP="00EB1543">
      <w:pPr>
        <w:rPr>
          <w:color w:val="000000"/>
          <w:lang w:val="el-GR"/>
        </w:rPr>
      </w:pPr>
      <w:r w:rsidRPr="63CFE4A6">
        <w:rPr>
          <w:b/>
          <w:bCs/>
          <w:lang w:val="el-GR"/>
        </w:rPr>
        <w:t>Β.</w:t>
      </w:r>
      <w:r w:rsidR="00981CBD" w:rsidRPr="63CFE4A6">
        <w:rPr>
          <w:b/>
          <w:bCs/>
          <w:lang w:val="el-GR"/>
        </w:rPr>
        <w:t>10</w:t>
      </w:r>
      <w:r w:rsidRPr="63CFE4A6">
        <w:rPr>
          <w:b/>
          <w:bCs/>
          <w:lang w:val="el-GR"/>
        </w:rPr>
        <w:t>.</w:t>
      </w:r>
      <w:r w:rsidRPr="63CFE4A6">
        <w:rPr>
          <w:lang w:val="el-GR"/>
        </w:rPr>
        <w:t xml:space="preserve"> </w:t>
      </w:r>
      <w:r w:rsidR="002B2F6A" w:rsidRPr="63CFE4A6">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78BE8832" w:rsidR="002B2F6A" w:rsidRPr="00611572" w:rsidRDefault="002B2F6A" w:rsidP="002B2F6A">
      <w:pPr>
        <w:rPr>
          <w:b/>
          <w:bCs/>
          <w:lang w:val="el-GR"/>
        </w:rPr>
      </w:pPr>
      <w:r w:rsidRPr="63CFE4A6">
        <w:rPr>
          <w:b/>
          <w:bCs/>
          <w:lang w:val="el-GR"/>
        </w:rPr>
        <w:t>Β.</w:t>
      </w:r>
      <w:r w:rsidR="00981CBD" w:rsidRPr="63CFE4A6">
        <w:rPr>
          <w:b/>
          <w:bCs/>
          <w:lang w:val="el-GR"/>
        </w:rPr>
        <w:t>11</w:t>
      </w:r>
      <w:r w:rsidRPr="63CFE4A6">
        <w:rPr>
          <w:b/>
          <w:bCs/>
          <w:lang w:val="el-GR"/>
        </w:rPr>
        <w:t>. Επισημαίνεται ότι γίνονται αποδεκτές:</w:t>
      </w:r>
    </w:p>
    <w:p w14:paraId="7FEC69BB" w14:textId="77777777" w:rsidR="002B2F6A" w:rsidRPr="00611572" w:rsidRDefault="002B2F6A" w:rsidP="00716E41">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7777777" w:rsidR="00C40FB9" w:rsidRPr="00603221" w:rsidRDefault="002B2F6A" w:rsidP="00716E41">
      <w:pPr>
        <w:numPr>
          <w:ilvl w:val="0"/>
          <w:numId w:val="5"/>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01D999A" w14:textId="77777777" w:rsidR="00C33C73" w:rsidRPr="00603221" w:rsidRDefault="00C33C73" w:rsidP="003A109E">
      <w:pPr>
        <w:pStyle w:val="2"/>
        <w:rPr>
          <w:rFonts w:cs="Tahoma"/>
          <w:lang w:val="el-GR"/>
        </w:rPr>
      </w:pPr>
      <w:r w:rsidRPr="00603221">
        <w:rPr>
          <w:rFonts w:cs="Tahoma"/>
          <w:lang w:val="el-GR"/>
        </w:rPr>
        <w:lastRenderedPageBreak/>
        <w:tab/>
      </w:r>
      <w:bookmarkStart w:id="178" w:name="_Toc97194289"/>
      <w:bookmarkStart w:id="179" w:name="_Toc97194431"/>
      <w:bookmarkStart w:id="180" w:name="_Toc189659750"/>
      <w:r w:rsidRPr="00603221">
        <w:rPr>
          <w:rFonts w:cs="Tahoma"/>
          <w:lang w:val="el-GR"/>
        </w:rPr>
        <w:t>Κριτήρια Ανάθεσης</w:t>
      </w:r>
      <w:bookmarkEnd w:id="178"/>
      <w:bookmarkEnd w:id="179"/>
      <w:bookmarkEnd w:id="180"/>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81" w:name="_Ref496542191"/>
      <w:bookmarkStart w:id="182" w:name="_Toc97194290"/>
      <w:bookmarkStart w:id="183" w:name="_Toc97194432"/>
      <w:bookmarkStart w:id="184" w:name="_Toc189659751"/>
      <w:r w:rsidRPr="00603221">
        <w:rPr>
          <w:lang w:val="el-GR"/>
        </w:rPr>
        <w:t>Κριτήριο ανάθεσης</w:t>
      </w:r>
      <w:bookmarkEnd w:id="181"/>
      <w:bookmarkEnd w:id="182"/>
      <w:bookmarkEnd w:id="183"/>
      <w:bookmarkEnd w:id="184"/>
    </w:p>
    <w:p w14:paraId="4752AB44" w14:textId="77777777" w:rsidR="008338F0" w:rsidRPr="00603221" w:rsidRDefault="003355E7" w:rsidP="00DD2BF2">
      <w:pPr>
        <w:rPr>
          <w:i/>
          <w:color w:val="5B9BD5"/>
          <w:lang w:val="el-GR"/>
        </w:rPr>
      </w:pPr>
      <w:bookmarkStart w:id="185" w:name="_Hlk182823288"/>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7A79F2CB" w14:textId="01583DCF" w:rsidR="008338F0" w:rsidRPr="00603221" w:rsidRDefault="003355E7">
      <w:pPr>
        <w:rPr>
          <w:i/>
          <w:color w:val="5B9BD5"/>
          <w:lang w:val="el-GR"/>
        </w:rPr>
      </w:pPr>
      <w:r w:rsidRPr="00603221">
        <w:rPr>
          <w:lang w:val="el-GR"/>
        </w:rPr>
        <w:t xml:space="preserve">βάσει βέλτιστης σχέσης ποιότητας – τιμής, η οποία εκτιμάται βάσει των κάτωθι κριτηρίων: </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4"/>
        <w:gridCol w:w="5785"/>
        <w:gridCol w:w="2394"/>
      </w:tblGrid>
      <w:tr w:rsidR="006116B0" w:rsidRPr="001A5072" w14:paraId="691ED247" w14:textId="77777777" w:rsidTr="003E35FD">
        <w:trPr>
          <w:trHeight w:val="110"/>
          <w:jc w:val="center"/>
        </w:trPr>
        <w:tc>
          <w:tcPr>
            <w:tcW w:w="746" w:type="pct"/>
            <w:shd w:val="clear" w:color="auto" w:fill="D9D9D9" w:themeFill="background1" w:themeFillShade="D9"/>
            <w:vAlign w:val="center"/>
          </w:tcPr>
          <w:p w14:paraId="3A57DB0E" w14:textId="77777777" w:rsidR="006116B0" w:rsidRPr="00155B45" w:rsidRDefault="006116B0" w:rsidP="00F95020">
            <w:pPr>
              <w:suppressAutoHyphens w:val="0"/>
              <w:spacing w:line="252" w:lineRule="auto"/>
              <w:jc w:val="center"/>
              <w:rPr>
                <w:b/>
                <w:lang w:val="el-GR"/>
              </w:rPr>
            </w:pPr>
            <w:r w:rsidRPr="00155B45">
              <w:rPr>
                <w:b/>
                <w:lang w:val="el-GR"/>
              </w:rPr>
              <w:t>Κριτήριο</w:t>
            </w:r>
          </w:p>
        </w:tc>
        <w:tc>
          <w:tcPr>
            <w:tcW w:w="3008" w:type="pct"/>
            <w:shd w:val="clear" w:color="auto" w:fill="D9D9D9" w:themeFill="background1" w:themeFillShade="D9"/>
            <w:vAlign w:val="center"/>
          </w:tcPr>
          <w:p w14:paraId="577B7CE7" w14:textId="77777777" w:rsidR="006116B0" w:rsidRPr="00155B45" w:rsidRDefault="006116B0" w:rsidP="00F95020">
            <w:pPr>
              <w:numPr>
                <w:ilvl w:val="12"/>
                <w:numId w:val="0"/>
              </w:numPr>
              <w:spacing w:line="252" w:lineRule="auto"/>
              <w:jc w:val="center"/>
              <w:rPr>
                <w:b/>
                <w:lang w:val="el-GR"/>
              </w:rPr>
            </w:pPr>
            <w:r w:rsidRPr="00155B45">
              <w:rPr>
                <w:b/>
                <w:lang w:val="el-GR"/>
              </w:rPr>
              <w:t>Περιγραφή</w:t>
            </w:r>
          </w:p>
        </w:tc>
        <w:tc>
          <w:tcPr>
            <w:tcW w:w="1245" w:type="pct"/>
            <w:shd w:val="clear" w:color="auto" w:fill="D9D9D9" w:themeFill="background1" w:themeFillShade="D9"/>
            <w:vAlign w:val="center"/>
          </w:tcPr>
          <w:p w14:paraId="37739B6F" w14:textId="77777777" w:rsidR="006116B0" w:rsidRPr="00155B45" w:rsidRDefault="006116B0" w:rsidP="00F95020">
            <w:pPr>
              <w:numPr>
                <w:ilvl w:val="12"/>
                <w:numId w:val="0"/>
              </w:numPr>
              <w:spacing w:line="252" w:lineRule="auto"/>
              <w:jc w:val="center"/>
              <w:rPr>
                <w:b/>
                <w:lang w:val="el-GR"/>
              </w:rPr>
            </w:pPr>
            <w:r w:rsidRPr="00155B45">
              <w:rPr>
                <w:b/>
                <w:lang w:val="el-GR"/>
              </w:rPr>
              <w:t>Συντελεστής Βαρύτητας</w:t>
            </w:r>
          </w:p>
        </w:tc>
      </w:tr>
      <w:tr w:rsidR="006116B0" w:rsidRPr="001A5072" w14:paraId="3625FE1E" w14:textId="77777777" w:rsidTr="003E35FD">
        <w:trPr>
          <w:trHeight w:val="280"/>
          <w:jc w:val="center"/>
        </w:trPr>
        <w:tc>
          <w:tcPr>
            <w:tcW w:w="746" w:type="pct"/>
            <w:shd w:val="clear" w:color="auto" w:fill="auto"/>
            <w:vAlign w:val="center"/>
          </w:tcPr>
          <w:p w14:paraId="5E75EFA4" w14:textId="77777777" w:rsidR="006116B0" w:rsidRPr="00155B45" w:rsidRDefault="006116B0" w:rsidP="00F95020">
            <w:pPr>
              <w:suppressAutoHyphens w:val="0"/>
              <w:spacing w:line="252" w:lineRule="auto"/>
              <w:jc w:val="center"/>
              <w:rPr>
                <w:b/>
                <w:lang w:val="el-GR"/>
              </w:rPr>
            </w:pPr>
            <w:r>
              <w:rPr>
                <w:b/>
                <w:lang w:val="el-GR"/>
              </w:rPr>
              <w:t>Κ</w:t>
            </w:r>
            <w:r w:rsidRPr="00155B45">
              <w:rPr>
                <w:b/>
                <w:lang w:val="el-GR"/>
              </w:rPr>
              <w:t>1</w:t>
            </w:r>
          </w:p>
        </w:tc>
        <w:tc>
          <w:tcPr>
            <w:tcW w:w="3008" w:type="pct"/>
            <w:shd w:val="clear" w:color="auto" w:fill="auto"/>
            <w:vAlign w:val="center"/>
          </w:tcPr>
          <w:p w14:paraId="031664D0" w14:textId="0F852108" w:rsidR="003E35FD" w:rsidRPr="003E35FD" w:rsidRDefault="006116B0" w:rsidP="003E35FD">
            <w:pPr>
              <w:snapToGrid w:val="0"/>
              <w:spacing w:before="40" w:after="40"/>
              <w:rPr>
                <w:b/>
                <w:bCs/>
                <w:iCs/>
                <w:lang w:val="el-GR"/>
              </w:rPr>
            </w:pPr>
            <w:r w:rsidRPr="003E35FD">
              <w:rPr>
                <w:b/>
                <w:bCs/>
                <w:lang w:val="el-GR" w:eastAsia="el-GR"/>
              </w:rPr>
              <w:t>Κατανόηση του Έργου</w:t>
            </w:r>
            <w:r w:rsidR="003E35FD" w:rsidRPr="003E35FD">
              <w:rPr>
                <w:b/>
                <w:bCs/>
                <w:lang w:val="el-GR" w:eastAsia="el-GR"/>
              </w:rPr>
              <w:t xml:space="preserve"> </w:t>
            </w:r>
          </w:p>
          <w:p w14:paraId="1DFADF20" w14:textId="2FC738BB" w:rsidR="003E35FD" w:rsidRDefault="003E35FD" w:rsidP="00716E41">
            <w:pPr>
              <w:pStyle w:val="aff"/>
              <w:numPr>
                <w:ilvl w:val="0"/>
                <w:numId w:val="33"/>
              </w:numPr>
              <w:snapToGrid w:val="0"/>
              <w:spacing w:before="40" w:after="40"/>
              <w:ind w:left="232" w:hanging="233"/>
              <w:contextualSpacing w:val="0"/>
              <w:rPr>
                <w:iCs/>
                <w:lang w:val="el-GR"/>
              </w:rPr>
            </w:pPr>
            <w:r w:rsidRPr="003E35FD">
              <w:rPr>
                <w:iCs/>
                <w:lang w:val="el-GR"/>
              </w:rPr>
              <w:t xml:space="preserve">Σαφήνεια της πρότασης και κατανόηση του αντικειμένου, των στόχων και των ειδικών απαιτήσεων </w:t>
            </w:r>
            <w:r>
              <w:rPr>
                <w:iCs/>
                <w:lang w:val="el-GR"/>
              </w:rPr>
              <w:t>–</w:t>
            </w:r>
            <w:r w:rsidRPr="003E35FD">
              <w:rPr>
                <w:iCs/>
                <w:lang w:val="el-GR"/>
              </w:rPr>
              <w:t xml:space="preserve"> ιδιαιτεροτήτων</w:t>
            </w:r>
          </w:p>
          <w:p w14:paraId="2F6B7249" w14:textId="77777777" w:rsidR="003E35FD" w:rsidRPr="003E35FD" w:rsidRDefault="003E35FD" w:rsidP="00716E41">
            <w:pPr>
              <w:pStyle w:val="aff"/>
              <w:numPr>
                <w:ilvl w:val="0"/>
                <w:numId w:val="33"/>
              </w:numPr>
              <w:snapToGrid w:val="0"/>
              <w:spacing w:before="40" w:after="40"/>
              <w:ind w:left="232" w:hanging="233"/>
              <w:contextualSpacing w:val="0"/>
              <w:rPr>
                <w:lang w:val="el-GR"/>
              </w:rPr>
            </w:pPr>
            <w:r w:rsidRPr="003E35FD">
              <w:rPr>
                <w:iCs/>
                <w:lang w:val="el-GR"/>
              </w:rPr>
              <w:t>Αναγνώριση κρίσιμων παραγόντων επιτυχίας</w:t>
            </w:r>
          </w:p>
          <w:p w14:paraId="6D775E76" w14:textId="7CF3C8CE" w:rsidR="006116B0" w:rsidRPr="003E35FD" w:rsidRDefault="003E35FD" w:rsidP="00716E41">
            <w:pPr>
              <w:pStyle w:val="aff"/>
              <w:numPr>
                <w:ilvl w:val="0"/>
                <w:numId w:val="33"/>
              </w:numPr>
              <w:snapToGrid w:val="0"/>
              <w:spacing w:before="40" w:after="40"/>
              <w:ind w:left="232" w:hanging="233"/>
              <w:contextualSpacing w:val="0"/>
              <w:rPr>
                <w:lang w:val="el-GR"/>
              </w:rPr>
            </w:pPr>
            <w:r w:rsidRPr="00911253">
              <w:rPr>
                <w:iCs/>
                <w:lang w:val="el-GR"/>
              </w:rPr>
              <w:t>Εντοπισμός ενδεχόμενων προβλημάτων/κινδύνων και προτάσεις αντιμετώπισής αυτών</w:t>
            </w:r>
          </w:p>
        </w:tc>
        <w:tc>
          <w:tcPr>
            <w:tcW w:w="1245" w:type="pct"/>
            <w:shd w:val="clear" w:color="auto" w:fill="auto"/>
            <w:vAlign w:val="center"/>
          </w:tcPr>
          <w:p w14:paraId="176FC6B0" w14:textId="330CDE68" w:rsidR="006116B0" w:rsidRPr="00155B45" w:rsidRDefault="00B842C8" w:rsidP="00F95020">
            <w:pPr>
              <w:numPr>
                <w:ilvl w:val="12"/>
                <w:numId w:val="0"/>
              </w:numPr>
              <w:spacing w:line="252" w:lineRule="auto"/>
              <w:jc w:val="center"/>
              <w:rPr>
                <w:lang w:val="el-GR"/>
              </w:rPr>
            </w:pPr>
            <w:r>
              <w:rPr>
                <w:lang w:val="en-US"/>
              </w:rPr>
              <w:t>20</w:t>
            </w:r>
            <w:r w:rsidR="006116B0" w:rsidRPr="00155B45">
              <w:rPr>
                <w:lang w:val="el-GR"/>
              </w:rPr>
              <w:t>%</w:t>
            </w:r>
          </w:p>
        </w:tc>
      </w:tr>
      <w:tr w:rsidR="006116B0" w:rsidRPr="00155B45" w14:paraId="310598FC" w14:textId="77777777" w:rsidTr="003E35FD">
        <w:trPr>
          <w:trHeight w:val="907"/>
          <w:jc w:val="center"/>
        </w:trPr>
        <w:tc>
          <w:tcPr>
            <w:tcW w:w="746" w:type="pct"/>
            <w:vAlign w:val="center"/>
          </w:tcPr>
          <w:p w14:paraId="560D9C41" w14:textId="267CAD36" w:rsidR="006116B0" w:rsidRPr="00155B45" w:rsidRDefault="006116B0" w:rsidP="00F95020">
            <w:pPr>
              <w:suppressAutoHyphens w:val="0"/>
              <w:spacing w:line="252" w:lineRule="auto"/>
              <w:jc w:val="center"/>
              <w:rPr>
                <w:b/>
                <w:lang w:val="el-GR"/>
              </w:rPr>
            </w:pPr>
            <w:r>
              <w:rPr>
                <w:b/>
                <w:lang w:val="el-GR"/>
              </w:rPr>
              <w:t>Κ</w:t>
            </w:r>
            <w:r w:rsidR="00B44182">
              <w:rPr>
                <w:b/>
                <w:lang w:val="el-GR"/>
              </w:rPr>
              <w:t>2</w:t>
            </w:r>
          </w:p>
        </w:tc>
        <w:tc>
          <w:tcPr>
            <w:tcW w:w="3008" w:type="pct"/>
            <w:vAlign w:val="center"/>
          </w:tcPr>
          <w:p w14:paraId="3BA70119" w14:textId="48B5441F" w:rsidR="006116B0" w:rsidRPr="00B842C8" w:rsidRDefault="00B842C8" w:rsidP="00F95020">
            <w:pPr>
              <w:spacing w:line="252" w:lineRule="auto"/>
              <w:jc w:val="left"/>
              <w:rPr>
                <w:b/>
                <w:bCs/>
                <w:lang w:val="el-GR" w:eastAsia="el-GR"/>
              </w:rPr>
            </w:pPr>
            <w:r w:rsidRPr="00B842C8">
              <w:rPr>
                <w:b/>
                <w:bCs/>
                <w:lang w:val="el-GR" w:eastAsia="el-GR"/>
              </w:rPr>
              <w:t>Μεθοδολογία Υλοποίησης</w:t>
            </w:r>
          </w:p>
          <w:p w14:paraId="6D032AC8" w14:textId="77777777" w:rsidR="00B842C8" w:rsidRPr="00911253" w:rsidRDefault="00B842C8" w:rsidP="00716E41">
            <w:pPr>
              <w:pStyle w:val="aff"/>
              <w:numPr>
                <w:ilvl w:val="0"/>
                <w:numId w:val="33"/>
              </w:numPr>
              <w:snapToGrid w:val="0"/>
              <w:spacing w:before="40" w:after="40"/>
              <w:ind w:left="232" w:hanging="233"/>
              <w:contextualSpacing w:val="0"/>
              <w:rPr>
                <w:iCs/>
                <w:lang w:val="el-GR"/>
              </w:rPr>
            </w:pPr>
            <w:r w:rsidRPr="00911253">
              <w:rPr>
                <w:iCs/>
                <w:lang w:val="el-GR"/>
              </w:rPr>
              <w:t xml:space="preserve">Σαφήνεια και πληρότητα ανάλυσης των προσφερόμενων υπηρεσιών </w:t>
            </w:r>
          </w:p>
          <w:p w14:paraId="633044CD" w14:textId="71202BEF" w:rsidR="00B842C8" w:rsidRPr="00155B45" w:rsidRDefault="00B842C8" w:rsidP="00716E41">
            <w:pPr>
              <w:pStyle w:val="aff"/>
              <w:numPr>
                <w:ilvl w:val="0"/>
                <w:numId w:val="33"/>
              </w:numPr>
              <w:snapToGrid w:val="0"/>
              <w:spacing w:before="40" w:after="40"/>
              <w:ind w:left="232" w:hanging="233"/>
              <w:contextualSpacing w:val="0"/>
              <w:rPr>
                <w:lang w:val="el-GR"/>
              </w:rPr>
            </w:pPr>
            <w:r w:rsidRPr="00911253">
              <w:rPr>
                <w:iCs/>
                <w:lang w:val="el-GR"/>
              </w:rPr>
              <w:t xml:space="preserve">Ανάλυση, δομή και οργάνωση των περιεχομένων των παραδοτέων.  </w:t>
            </w:r>
          </w:p>
        </w:tc>
        <w:tc>
          <w:tcPr>
            <w:tcW w:w="1245" w:type="pct"/>
          </w:tcPr>
          <w:p w14:paraId="4DCC487C" w14:textId="249FFB9E" w:rsidR="006116B0" w:rsidRPr="00155B45" w:rsidDel="00C463BE" w:rsidRDefault="00B842C8" w:rsidP="00F95020">
            <w:pPr>
              <w:numPr>
                <w:ilvl w:val="12"/>
                <w:numId w:val="0"/>
              </w:numPr>
              <w:spacing w:line="252" w:lineRule="auto"/>
              <w:jc w:val="center"/>
              <w:rPr>
                <w:lang w:val="el-GR"/>
              </w:rPr>
            </w:pPr>
            <w:r>
              <w:rPr>
                <w:lang w:val="en-US"/>
              </w:rPr>
              <w:t>30</w:t>
            </w:r>
            <w:r w:rsidR="006116B0" w:rsidRPr="00155B45">
              <w:rPr>
                <w:lang w:val="el-GR"/>
              </w:rPr>
              <w:t>%</w:t>
            </w:r>
          </w:p>
        </w:tc>
      </w:tr>
      <w:tr w:rsidR="006116B0" w:rsidRPr="001A5072" w14:paraId="3511615B" w14:textId="77777777" w:rsidTr="003E35FD">
        <w:trPr>
          <w:trHeight w:val="640"/>
          <w:jc w:val="center"/>
        </w:trPr>
        <w:tc>
          <w:tcPr>
            <w:tcW w:w="746" w:type="pct"/>
            <w:vAlign w:val="center"/>
          </w:tcPr>
          <w:p w14:paraId="3ECAD084" w14:textId="625C5059" w:rsidR="006116B0" w:rsidRPr="00155B45" w:rsidRDefault="006116B0" w:rsidP="00B44182">
            <w:pPr>
              <w:suppressAutoHyphens w:val="0"/>
              <w:spacing w:line="252" w:lineRule="auto"/>
              <w:jc w:val="center"/>
              <w:rPr>
                <w:b/>
                <w:lang w:val="el-GR"/>
              </w:rPr>
            </w:pPr>
            <w:r>
              <w:rPr>
                <w:b/>
                <w:lang w:val="el-GR"/>
              </w:rPr>
              <w:t>Κ</w:t>
            </w:r>
            <w:r w:rsidR="00B44182">
              <w:rPr>
                <w:b/>
                <w:lang w:val="el-GR"/>
              </w:rPr>
              <w:t>3</w:t>
            </w:r>
          </w:p>
        </w:tc>
        <w:tc>
          <w:tcPr>
            <w:tcW w:w="3008" w:type="pct"/>
            <w:vAlign w:val="center"/>
          </w:tcPr>
          <w:p w14:paraId="2CBAD10B" w14:textId="77777777" w:rsidR="006116B0" w:rsidRPr="003E35FD" w:rsidRDefault="006116B0" w:rsidP="00F95020">
            <w:pPr>
              <w:numPr>
                <w:ilvl w:val="12"/>
                <w:numId w:val="0"/>
              </w:numPr>
              <w:spacing w:line="252" w:lineRule="auto"/>
              <w:rPr>
                <w:b/>
                <w:bCs/>
                <w:lang w:val="el-GR"/>
              </w:rPr>
            </w:pPr>
            <w:r w:rsidRPr="003E35FD">
              <w:rPr>
                <w:b/>
                <w:bCs/>
                <w:lang w:val="el-GR"/>
              </w:rPr>
              <w:t>Δομή, Οργάνωση, Διοίκηση και Λειτουργία Ομάδας Έργου</w:t>
            </w:r>
          </w:p>
          <w:p w14:paraId="0F0F7080" w14:textId="77777777" w:rsidR="003E35FD" w:rsidRPr="003E35FD" w:rsidRDefault="003E35FD" w:rsidP="00716E41">
            <w:pPr>
              <w:pStyle w:val="aff"/>
              <w:numPr>
                <w:ilvl w:val="0"/>
                <w:numId w:val="33"/>
              </w:numPr>
              <w:snapToGrid w:val="0"/>
              <w:spacing w:before="40" w:after="40"/>
              <w:ind w:left="232" w:hanging="233"/>
              <w:contextualSpacing w:val="0"/>
              <w:rPr>
                <w:lang w:val="el-GR"/>
              </w:rPr>
            </w:pPr>
            <w:r w:rsidRPr="00911253">
              <w:rPr>
                <w:iCs/>
                <w:lang w:val="el-GR"/>
              </w:rPr>
              <w:t>Αποτελεσματικότητα της οργάνωσης και της μεθοδολογίας διοίκησης του Έργου</w:t>
            </w:r>
          </w:p>
          <w:p w14:paraId="05AE310C" w14:textId="5CE29F6D" w:rsidR="003E35FD" w:rsidRPr="00155B45" w:rsidRDefault="003E35FD" w:rsidP="00716E41">
            <w:pPr>
              <w:pStyle w:val="aff"/>
              <w:numPr>
                <w:ilvl w:val="0"/>
                <w:numId w:val="33"/>
              </w:numPr>
              <w:snapToGrid w:val="0"/>
              <w:spacing w:before="40" w:after="40"/>
              <w:ind w:left="232" w:hanging="233"/>
              <w:contextualSpacing w:val="0"/>
              <w:rPr>
                <w:lang w:val="el-GR"/>
              </w:rPr>
            </w:pPr>
            <w:r w:rsidRPr="00911253">
              <w:rPr>
                <w:iCs/>
                <w:lang w:val="el-GR"/>
              </w:rPr>
              <w:t xml:space="preserve">Τρόπος οργάνωσης και συγκρότησης </w:t>
            </w:r>
            <w:r>
              <w:rPr>
                <w:iCs/>
                <w:lang w:val="el-GR"/>
              </w:rPr>
              <w:t>της</w:t>
            </w:r>
            <w:r w:rsidRPr="00911253">
              <w:rPr>
                <w:iCs/>
                <w:lang w:val="el-GR"/>
              </w:rPr>
              <w:t xml:space="preserve"> Ομάδ</w:t>
            </w:r>
            <w:r>
              <w:rPr>
                <w:iCs/>
                <w:lang w:val="el-GR"/>
              </w:rPr>
              <w:t xml:space="preserve">ας </w:t>
            </w:r>
            <w:r w:rsidRPr="00911253">
              <w:rPr>
                <w:iCs/>
                <w:lang w:val="el-GR"/>
              </w:rPr>
              <w:t>Έργ</w:t>
            </w:r>
            <w:r>
              <w:rPr>
                <w:iCs/>
                <w:lang w:val="el-GR"/>
              </w:rPr>
              <w:t>ου</w:t>
            </w:r>
            <w:r w:rsidRPr="00911253">
              <w:rPr>
                <w:iCs/>
                <w:lang w:val="el-GR"/>
              </w:rPr>
              <w:t xml:space="preserve"> και ανταπόκρισης στις </w:t>
            </w:r>
            <w:r>
              <w:rPr>
                <w:iCs/>
                <w:lang w:val="el-GR"/>
              </w:rPr>
              <w:t>απαιτήσεις της σύμβασης</w:t>
            </w:r>
          </w:p>
        </w:tc>
        <w:tc>
          <w:tcPr>
            <w:tcW w:w="1245" w:type="pct"/>
          </w:tcPr>
          <w:p w14:paraId="069C4BB7" w14:textId="534FC6AE" w:rsidR="006116B0" w:rsidRPr="00155B45" w:rsidRDefault="00B842C8" w:rsidP="00F95020">
            <w:pPr>
              <w:numPr>
                <w:ilvl w:val="12"/>
                <w:numId w:val="0"/>
              </w:numPr>
              <w:spacing w:line="252" w:lineRule="auto"/>
              <w:jc w:val="center"/>
              <w:rPr>
                <w:lang w:val="el-GR"/>
              </w:rPr>
            </w:pPr>
            <w:r>
              <w:rPr>
                <w:lang w:val="en-US"/>
              </w:rPr>
              <w:t>25</w:t>
            </w:r>
            <w:r w:rsidR="006116B0" w:rsidRPr="00155B45">
              <w:rPr>
                <w:lang w:val="el-GR"/>
              </w:rPr>
              <w:t>%</w:t>
            </w:r>
          </w:p>
        </w:tc>
      </w:tr>
      <w:tr w:rsidR="006116B0" w:rsidRPr="00155B45" w14:paraId="15F53366" w14:textId="77777777" w:rsidTr="003E35FD">
        <w:trPr>
          <w:trHeight w:val="649"/>
          <w:jc w:val="center"/>
        </w:trPr>
        <w:tc>
          <w:tcPr>
            <w:tcW w:w="746" w:type="pct"/>
            <w:vAlign w:val="center"/>
          </w:tcPr>
          <w:p w14:paraId="76D0AA89" w14:textId="6C8BB840" w:rsidR="006116B0" w:rsidRPr="00155B45" w:rsidRDefault="006116B0" w:rsidP="00B44182">
            <w:pPr>
              <w:suppressAutoHyphens w:val="0"/>
              <w:spacing w:line="252" w:lineRule="auto"/>
              <w:jc w:val="center"/>
              <w:rPr>
                <w:b/>
                <w:lang w:val="el-GR"/>
              </w:rPr>
            </w:pPr>
            <w:r>
              <w:rPr>
                <w:b/>
                <w:lang w:val="el-GR"/>
              </w:rPr>
              <w:t>Κ</w:t>
            </w:r>
            <w:r w:rsidR="00B44182">
              <w:rPr>
                <w:b/>
                <w:lang w:val="el-GR"/>
              </w:rPr>
              <w:t>4</w:t>
            </w:r>
          </w:p>
        </w:tc>
        <w:tc>
          <w:tcPr>
            <w:tcW w:w="3008" w:type="pct"/>
            <w:vAlign w:val="center"/>
          </w:tcPr>
          <w:p w14:paraId="55A31D66" w14:textId="77777777" w:rsidR="006116B0" w:rsidRDefault="006116B0" w:rsidP="00F95020">
            <w:pPr>
              <w:numPr>
                <w:ilvl w:val="12"/>
                <w:numId w:val="0"/>
              </w:numPr>
              <w:spacing w:line="252" w:lineRule="auto"/>
              <w:rPr>
                <w:b/>
                <w:bCs/>
                <w:lang w:val="el-GR"/>
              </w:rPr>
            </w:pPr>
            <w:r w:rsidRPr="00B842C8">
              <w:rPr>
                <w:b/>
                <w:bCs/>
                <w:lang w:val="el-GR"/>
              </w:rPr>
              <w:t>Μεθοδολογία Διασφάλισης Ποιότητας</w:t>
            </w:r>
          </w:p>
          <w:p w14:paraId="6DABB7CE" w14:textId="77777777" w:rsidR="00B842C8" w:rsidRPr="00911253" w:rsidRDefault="00B842C8" w:rsidP="00716E41">
            <w:pPr>
              <w:pStyle w:val="aff"/>
              <w:numPr>
                <w:ilvl w:val="0"/>
                <w:numId w:val="34"/>
              </w:numPr>
              <w:snapToGrid w:val="0"/>
              <w:spacing w:before="40" w:after="40"/>
              <w:ind w:left="232" w:hanging="283"/>
              <w:contextualSpacing w:val="0"/>
              <w:rPr>
                <w:iCs/>
                <w:lang w:val="el-GR"/>
              </w:rPr>
            </w:pPr>
            <w:r w:rsidRPr="00911253">
              <w:rPr>
                <w:iCs/>
                <w:lang w:val="el-GR"/>
              </w:rPr>
              <w:t>Αποτελεσματικότητα της προτεινόμενης μεθοδολογίας διασφάλισης ποιότητας</w:t>
            </w:r>
          </w:p>
          <w:p w14:paraId="20E6994B" w14:textId="77777777" w:rsidR="00B842C8" w:rsidRPr="00B842C8" w:rsidRDefault="00B842C8" w:rsidP="00716E41">
            <w:pPr>
              <w:pStyle w:val="aff"/>
              <w:numPr>
                <w:ilvl w:val="0"/>
                <w:numId w:val="34"/>
              </w:numPr>
              <w:snapToGrid w:val="0"/>
              <w:spacing w:before="40" w:after="40"/>
              <w:ind w:left="232" w:hanging="283"/>
              <w:contextualSpacing w:val="0"/>
              <w:rPr>
                <w:b/>
                <w:bCs/>
                <w:lang w:val="el-GR"/>
              </w:rPr>
            </w:pPr>
            <w:r w:rsidRPr="00911253">
              <w:rPr>
                <w:iCs/>
                <w:lang w:val="el-GR"/>
              </w:rPr>
              <w:t>Προτεινόμενο σύστημα ελέγχου ποιότητας</w:t>
            </w:r>
          </w:p>
          <w:p w14:paraId="3E2B38BD" w14:textId="34439CE4" w:rsidR="00B842C8" w:rsidRPr="00B842C8" w:rsidRDefault="00B842C8" w:rsidP="00716E41">
            <w:pPr>
              <w:pStyle w:val="aff"/>
              <w:numPr>
                <w:ilvl w:val="0"/>
                <w:numId w:val="34"/>
              </w:numPr>
              <w:snapToGrid w:val="0"/>
              <w:spacing w:before="40" w:after="40"/>
              <w:ind w:left="232" w:hanging="283"/>
              <w:contextualSpacing w:val="0"/>
              <w:rPr>
                <w:b/>
                <w:bCs/>
                <w:lang w:val="el-GR"/>
              </w:rPr>
            </w:pPr>
            <w:r w:rsidRPr="00911253">
              <w:rPr>
                <w:iCs/>
                <w:lang w:val="el-GR"/>
              </w:rPr>
              <w:t>Εξειδίκευση των μέτρων διασφάλισης ποιότητας των παρεχόμενων υπηρεσιών και παραδοτέων</w:t>
            </w:r>
          </w:p>
        </w:tc>
        <w:tc>
          <w:tcPr>
            <w:tcW w:w="1245" w:type="pct"/>
          </w:tcPr>
          <w:p w14:paraId="1B2C84F4" w14:textId="08FC057D" w:rsidR="006116B0" w:rsidRPr="00155B45" w:rsidRDefault="00B842C8" w:rsidP="00F95020">
            <w:pPr>
              <w:numPr>
                <w:ilvl w:val="12"/>
                <w:numId w:val="0"/>
              </w:numPr>
              <w:spacing w:line="252" w:lineRule="auto"/>
              <w:jc w:val="center"/>
              <w:rPr>
                <w:lang w:val="el-GR"/>
              </w:rPr>
            </w:pPr>
            <w:r>
              <w:rPr>
                <w:lang w:val="en-US"/>
              </w:rPr>
              <w:t>25</w:t>
            </w:r>
            <w:r w:rsidR="006116B0" w:rsidRPr="00155B45">
              <w:rPr>
                <w:lang w:val="el-GR"/>
              </w:rPr>
              <w:t>%</w:t>
            </w:r>
          </w:p>
        </w:tc>
      </w:tr>
      <w:tr w:rsidR="006116B0" w:rsidRPr="00155B45" w14:paraId="30C10790" w14:textId="77777777" w:rsidTr="003E35FD">
        <w:trPr>
          <w:trHeight w:val="382"/>
          <w:jc w:val="center"/>
        </w:trPr>
        <w:tc>
          <w:tcPr>
            <w:tcW w:w="3755" w:type="pct"/>
            <w:gridSpan w:val="2"/>
            <w:shd w:val="clear" w:color="auto" w:fill="C0C0C0"/>
          </w:tcPr>
          <w:p w14:paraId="7AC190B7" w14:textId="77777777" w:rsidR="006116B0" w:rsidRPr="00155B45" w:rsidRDefault="006116B0" w:rsidP="00F95020">
            <w:pPr>
              <w:numPr>
                <w:ilvl w:val="12"/>
                <w:numId w:val="0"/>
              </w:numPr>
              <w:spacing w:line="252" w:lineRule="auto"/>
              <w:rPr>
                <w:b/>
                <w:lang w:val="el-GR"/>
              </w:rPr>
            </w:pPr>
            <w:r w:rsidRPr="00155B45">
              <w:rPr>
                <w:b/>
                <w:lang w:val="el-GR"/>
              </w:rPr>
              <w:t xml:space="preserve">ΣΥΝΟΛΟ </w:t>
            </w:r>
          </w:p>
        </w:tc>
        <w:tc>
          <w:tcPr>
            <w:tcW w:w="1245" w:type="pct"/>
            <w:shd w:val="clear" w:color="auto" w:fill="C0C0C0"/>
          </w:tcPr>
          <w:p w14:paraId="6ED9B350" w14:textId="77777777" w:rsidR="006116B0" w:rsidRPr="00155B45" w:rsidRDefault="006116B0" w:rsidP="00F95020">
            <w:pPr>
              <w:numPr>
                <w:ilvl w:val="12"/>
                <w:numId w:val="0"/>
              </w:numPr>
              <w:spacing w:line="252" w:lineRule="auto"/>
              <w:jc w:val="center"/>
              <w:rPr>
                <w:b/>
                <w:lang w:val="el-GR"/>
              </w:rPr>
            </w:pPr>
            <w:r w:rsidRPr="00155B45">
              <w:rPr>
                <w:b/>
                <w:lang w:val="el-GR"/>
              </w:rPr>
              <w:t>100%</w:t>
            </w:r>
          </w:p>
        </w:tc>
      </w:tr>
      <w:bookmarkEnd w:id="185"/>
    </w:tbl>
    <w:p w14:paraId="578F7D6D" w14:textId="77777777" w:rsidR="001F4428" w:rsidRDefault="001F4428" w:rsidP="000B187C">
      <w:pPr>
        <w:rPr>
          <w:i/>
          <w:color w:val="5B9BD5"/>
          <w:lang w:val="el-GR"/>
        </w:rPr>
      </w:pPr>
    </w:p>
    <w:p w14:paraId="1B2BFD19" w14:textId="77777777" w:rsidR="008338F0" w:rsidRPr="005A1609" w:rsidRDefault="003355E7" w:rsidP="005A1609">
      <w:pPr>
        <w:pStyle w:val="3"/>
        <w:ind w:left="709" w:hanging="709"/>
        <w:rPr>
          <w:lang w:val="el-GR"/>
        </w:rPr>
      </w:pPr>
      <w:bookmarkStart w:id="186" w:name="_Toc97194291"/>
      <w:bookmarkStart w:id="187" w:name="_Toc97194433"/>
      <w:bookmarkStart w:id="188" w:name="_Toc189659752"/>
      <w:bookmarkStart w:id="189" w:name="_Hlk182823306"/>
      <w:r w:rsidRPr="00603221">
        <w:rPr>
          <w:lang w:val="el-GR"/>
        </w:rPr>
        <w:t>Βαθμολόγηση και κατάταξη προσφορών</w:t>
      </w:r>
      <w:bookmarkEnd w:id="186"/>
      <w:bookmarkEnd w:id="187"/>
      <w:bookmarkEnd w:id="188"/>
      <w:r w:rsidRPr="00603221">
        <w:rPr>
          <w:lang w:val="el-GR"/>
        </w:rPr>
        <w:t xml:space="preserve"> </w:t>
      </w:r>
    </w:p>
    <w:p w14:paraId="78289744" w14:textId="77777777" w:rsidR="004717A5" w:rsidRPr="00603221" w:rsidRDefault="004717A5" w:rsidP="00603221">
      <w:pPr>
        <w:pStyle w:val="4"/>
        <w:rPr>
          <w:rFonts w:cs="Tahoma"/>
          <w:szCs w:val="22"/>
          <w:u w:val="single"/>
          <w:lang w:val="el-GR"/>
        </w:rPr>
      </w:pPr>
      <w:bookmarkStart w:id="190" w:name="_Toc97194292"/>
      <w:bookmarkStart w:id="191" w:name="_Toc189659753"/>
      <w:r w:rsidRPr="00603221">
        <w:rPr>
          <w:rFonts w:cs="Tahoma"/>
          <w:szCs w:val="22"/>
          <w:u w:val="single"/>
          <w:lang w:val="el-GR"/>
        </w:rPr>
        <w:t>Βαθμολόγηση Τεχνικών Προσφορών</w:t>
      </w:r>
      <w:bookmarkEnd w:id="190"/>
      <w:bookmarkEnd w:id="191"/>
      <w:r w:rsidRPr="00603221">
        <w:rPr>
          <w:rFonts w:cs="Tahoma"/>
          <w:szCs w:val="22"/>
          <w:u w:val="single"/>
          <w:lang w:val="el-GR"/>
        </w:rPr>
        <w:t xml:space="preserve"> </w:t>
      </w:r>
    </w:p>
    <w:p w14:paraId="48400C5B" w14:textId="0BB3C939" w:rsidR="00C71722" w:rsidRPr="00603221" w:rsidRDefault="00C71722" w:rsidP="00C71722">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603221">
        <w:rPr>
          <w:lang w:val="el-GR"/>
        </w:rPr>
        <w:fldChar w:fldCharType="begin"/>
      </w:r>
      <w:r w:rsidR="00F524BD" w:rsidRPr="00603221">
        <w:rPr>
          <w:lang w:val="el-GR"/>
        </w:rPr>
        <w:instrText xml:space="preserve"> REF _Ref496542191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0A7318">
        <w:rPr>
          <w:lang w:val="el-GR"/>
        </w:rPr>
        <w:t>2.3.1</w:t>
      </w:r>
      <w:r w:rsidR="00F524BD" w:rsidRPr="00603221">
        <w:rPr>
          <w:lang w:val="el-GR"/>
        </w:rPr>
        <w:fldChar w:fldCharType="end"/>
      </w:r>
      <w:r w:rsidRPr="00603221">
        <w:rPr>
          <w:lang w:val="el-GR"/>
        </w:rPr>
        <w:t>.</w:t>
      </w:r>
    </w:p>
    <w:p w14:paraId="5C26DFCA" w14:textId="47519869" w:rsidR="008338F0" w:rsidRPr="00603221" w:rsidRDefault="003355E7">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B07864">
        <w:rPr>
          <w:lang w:val="el-GR"/>
        </w:rPr>
        <w:t>5</w:t>
      </w:r>
      <w:r w:rsidRPr="00603221">
        <w:rPr>
          <w:lang w:val="el-GR"/>
        </w:rPr>
        <w:t>0 βαθμούς όταν υπερκαλύπτονται οι απαιτήσεις του συγκεκριμένου κριτηρίου</w:t>
      </w:r>
      <w:r w:rsidRPr="00603221">
        <w:rPr>
          <w:rStyle w:val="14"/>
          <w:b/>
          <w:sz w:val="22"/>
          <w:szCs w:val="22"/>
          <w:lang w:val="el-GR"/>
        </w:rPr>
        <w:t>.</w:t>
      </w:r>
      <w:r w:rsidR="00E1337D" w:rsidRPr="00603221">
        <w:rPr>
          <w:b/>
          <w:lang w:val="el-GR"/>
        </w:rPr>
        <w:t xml:space="preserve"> </w:t>
      </w:r>
    </w:p>
    <w:p w14:paraId="5A643554"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515EB566" w14:textId="6C1184CA" w:rsidR="0001217D" w:rsidRPr="00603221" w:rsidRDefault="00414212" w:rsidP="0001217D">
      <w:pPr>
        <w:rPr>
          <w:i/>
          <w:color w:val="5B9BD5"/>
          <w:lang w:val="el-GR"/>
        </w:rPr>
      </w:pPr>
      <w:r w:rsidRPr="00603221">
        <w:rPr>
          <w:lang w:val="el-GR"/>
        </w:rPr>
        <w:lastRenderedPageBreak/>
        <w:t>Βαθμολογία</w:t>
      </w:r>
      <w:r w:rsidR="0001217D" w:rsidRPr="00603221">
        <w:rPr>
          <w:lang w:val="el-GR"/>
        </w:rPr>
        <w:t xml:space="preserve"> μικρότερη από 100 βαθμούς (ήτοι </w:t>
      </w:r>
      <w:r w:rsidR="00B44182" w:rsidRPr="00603221">
        <w:rPr>
          <w:lang w:val="el-GR"/>
        </w:rPr>
        <w:t>προσφορά</w:t>
      </w:r>
      <w:r w:rsidRPr="00603221">
        <w:rPr>
          <w:lang w:val="el-GR"/>
        </w:rPr>
        <w:t xml:space="preserve">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p w14:paraId="3961FABF" w14:textId="77777777" w:rsidR="008338F0" w:rsidRPr="00603221" w:rsidRDefault="003355E7">
      <w:pPr>
        <w:rPr>
          <w:lang w:val="el-GR"/>
        </w:rPr>
      </w:pPr>
      <w:r w:rsidRPr="00603221">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proofErr w:type="spellStart"/>
      <w:r w:rsidR="00EB4B2B" w:rsidRPr="00603221">
        <w:rPr>
          <w:vertAlign w:val="subscript"/>
        </w:rPr>
        <w:t>i</w:t>
      </w:r>
      <w:proofErr w:type="spellEnd"/>
      <w:r w:rsidR="00EB4B2B" w:rsidRPr="00603221">
        <w:rPr>
          <w:lang w:val="el-GR"/>
        </w:rPr>
        <w:t>)</w:t>
      </w:r>
      <w:r w:rsidR="00F242FC" w:rsidRPr="00603221">
        <w:rPr>
          <w:lang w:val="el-GR"/>
        </w:rPr>
        <w:t xml:space="preserve"> </w:t>
      </w:r>
      <w:r w:rsidRPr="00603221">
        <w:rPr>
          <w:lang w:val="el-GR"/>
        </w:rPr>
        <w:t>θα προκύπτει από το άθροισμα των σταθμισμένων βαθμολογιών όλων των κριτηρίων.</w:t>
      </w:r>
    </w:p>
    <w:p w14:paraId="0BAFB555" w14:textId="72808DF5" w:rsidR="00611C19" w:rsidRPr="00641C65" w:rsidRDefault="00611C19" w:rsidP="00611C19">
      <w:pPr>
        <w:rPr>
          <w:lang w:val="el-GR"/>
        </w:rPr>
      </w:pPr>
      <w:bookmarkStart w:id="192" w:name="_Hlk49962342"/>
      <w:r w:rsidRPr="00641C65">
        <w:rPr>
          <w:lang w:val="el-GR"/>
        </w:rPr>
        <w:t xml:space="preserve">Η συνολική βαθμολογία της τεχνικής προσφοράς υπολογίζεται με βάση τον παρακάτω τύπο: </w:t>
      </w:r>
    </w:p>
    <w:p w14:paraId="6ECC2510" w14:textId="2886C1BF" w:rsidR="00611C19" w:rsidRPr="00B07864" w:rsidRDefault="00611C19" w:rsidP="00611C19">
      <w:pPr>
        <w:rPr>
          <w:lang w:val="el-GR"/>
        </w:rPr>
      </w:pPr>
      <w:r w:rsidRPr="00B07864">
        <w:rPr>
          <w:lang w:val="el-GR"/>
        </w:rPr>
        <w:t>Β = σ1χΚ1 + σ2χΚ2 +</w:t>
      </w:r>
      <w:r w:rsidR="00B07864" w:rsidRPr="00B07864">
        <w:rPr>
          <w:lang w:val="el-GR"/>
        </w:rPr>
        <w:t xml:space="preserve"> σ</w:t>
      </w:r>
      <w:r w:rsidR="00B07864">
        <w:rPr>
          <w:lang w:val="el-GR"/>
        </w:rPr>
        <w:t>3</w:t>
      </w:r>
      <w:r w:rsidR="00B07864" w:rsidRPr="00B07864">
        <w:rPr>
          <w:lang w:val="el-GR"/>
        </w:rPr>
        <w:t>χΚ</w:t>
      </w:r>
      <w:r w:rsidR="00B07864">
        <w:rPr>
          <w:lang w:val="el-GR"/>
        </w:rPr>
        <w:t xml:space="preserve">3 </w:t>
      </w:r>
      <w:r w:rsidRPr="00B07864">
        <w:rPr>
          <w:lang w:val="el-GR"/>
        </w:rPr>
        <w:t>+</w:t>
      </w:r>
      <w:r w:rsidR="00B07864" w:rsidRPr="00B07864">
        <w:rPr>
          <w:lang w:val="el-GR"/>
        </w:rPr>
        <w:t xml:space="preserve"> σ</w:t>
      </w:r>
      <w:r w:rsidR="00B07864">
        <w:rPr>
          <w:lang w:val="el-GR"/>
        </w:rPr>
        <w:t>4</w:t>
      </w:r>
      <w:r w:rsidR="00B07864" w:rsidRPr="00B07864">
        <w:rPr>
          <w:lang w:val="el-GR"/>
        </w:rPr>
        <w:t>χ</w:t>
      </w:r>
      <w:r w:rsidR="00B07864">
        <w:rPr>
          <w:lang w:val="el-GR"/>
        </w:rPr>
        <w:t>4</w:t>
      </w:r>
    </w:p>
    <w:bookmarkEnd w:id="192"/>
    <w:p w14:paraId="28B6D6F1" w14:textId="77777777" w:rsidR="00611C19" w:rsidRPr="00603221" w:rsidRDefault="00611C19">
      <w:pPr>
        <w:rPr>
          <w:i/>
          <w:color w:val="5B9BD5"/>
          <w:lang w:val="el-GR"/>
        </w:rPr>
      </w:pPr>
    </w:p>
    <w:p w14:paraId="0960A668" w14:textId="48D2E770" w:rsidR="0001217D" w:rsidRPr="00603221" w:rsidRDefault="0001217D" w:rsidP="00603221">
      <w:pPr>
        <w:pStyle w:val="4"/>
        <w:rPr>
          <w:rFonts w:cs="Tahoma"/>
          <w:szCs w:val="22"/>
          <w:u w:val="single"/>
          <w:lang w:val="el-GR"/>
        </w:rPr>
      </w:pPr>
      <w:bookmarkStart w:id="193" w:name="_Toc97194293"/>
      <w:bookmarkStart w:id="194" w:name="_Toc189659754"/>
      <w:r w:rsidRPr="00603221">
        <w:rPr>
          <w:rFonts w:cs="Tahoma"/>
          <w:szCs w:val="22"/>
          <w:u w:val="single"/>
          <w:lang w:val="el-GR"/>
        </w:rPr>
        <w:t>Κατάταξη προσφορών</w:t>
      </w:r>
      <w:bookmarkEnd w:id="193"/>
      <w:bookmarkEnd w:id="194"/>
      <w:r w:rsidRPr="00603221">
        <w:rPr>
          <w:rFonts w:cs="Tahoma"/>
          <w:szCs w:val="22"/>
          <w:u w:val="single"/>
          <w:lang w:val="el-GR"/>
        </w:rPr>
        <w:t xml:space="preserve"> </w:t>
      </w:r>
    </w:p>
    <w:p w14:paraId="5BDCA8DD" w14:textId="77777777" w:rsidR="0001217D" w:rsidRPr="00603221"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proofErr w:type="spellStart"/>
      <w:r w:rsidR="001F4428">
        <w:rPr>
          <w:lang w:val="en-US"/>
        </w:rPr>
        <w:t>i</w:t>
      </w:r>
      <w:proofErr w:type="spellEnd"/>
      <w:r w:rsidRPr="00603221">
        <w:rPr>
          <w:lang w:val="el-GR"/>
        </w:rPr>
        <w:t xml:space="preserve"> ο οποίος υπολογίζεται με βάση τον παρακάτω τύπο:</w:t>
      </w:r>
    </w:p>
    <w:p w14:paraId="3B471242" w14:textId="79478F34" w:rsidR="0001217D" w:rsidRPr="00603221" w:rsidRDefault="0001217D" w:rsidP="0001217D">
      <w:pPr>
        <w:jc w:val="center"/>
        <w:rPr>
          <w:lang w:val="nl-NL"/>
        </w:rPr>
      </w:pPr>
      <w:r w:rsidRPr="504EDD92">
        <w:rPr>
          <w:lang w:val="el-GR"/>
        </w:rPr>
        <w:t>Λ</w:t>
      </w:r>
      <w:r w:rsidRPr="504EDD92">
        <w:rPr>
          <w:vertAlign w:val="subscript"/>
          <w:lang w:val="nl-NL"/>
        </w:rPr>
        <w:t>i</w:t>
      </w:r>
      <w:r w:rsidRPr="504EDD92">
        <w:rPr>
          <w:lang w:val="nl-NL"/>
        </w:rPr>
        <w:t xml:space="preserve"> = </w:t>
      </w:r>
      <w:r w:rsidR="00B07864" w:rsidRPr="504EDD92">
        <w:rPr>
          <w:lang w:val="en-US"/>
        </w:rPr>
        <w:t>80</w:t>
      </w:r>
      <w:r w:rsidRPr="504EDD92">
        <w:rPr>
          <w:lang w:val="nl-NL"/>
        </w:rPr>
        <w:t xml:space="preserve"> * ( </w:t>
      </w:r>
      <w:r w:rsidRPr="504EDD92">
        <w:rPr>
          <w:lang w:val="el-GR"/>
        </w:rPr>
        <w:t>Β</w:t>
      </w:r>
      <w:r w:rsidRPr="504EDD92">
        <w:rPr>
          <w:vertAlign w:val="subscript"/>
          <w:lang w:val="nl-NL"/>
        </w:rPr>
        <w:t xml:space="preserve">i </w:t>
      </w:r>
      <w:r w:rsidRPr="504EDD92">
        <w:rPr>
          <w:lang w:val="nl-NL"/>
        </w:rPr>
        <w:t xml:space="preserve">/ </w:t>
      </w:r>
      <w:r w:rsidRPr="504EDD92">
        <w:rPr>
          <w:lang w:val="el-GR"/>
        </w:rPr>
        <w:t>Β</w:t>
      </w:r>
      <w:r w:rsidRPr="504EDD92">
        <w:rPr>
          <w:vertAlign w:val="subscript"/>
          <w:lang w:val="nl-NL"/>
        </w:rPr>
        <w:t xml:space="preserve">max </w:t>
      </w:r>
      <w:r w:rsidRPr="504EDD92">
        <w:rPr>
          <w:lang w:val="nl-NL"/>
        </w:rPr>
        <w:t xml:space="preserve">) + </w:t>
      </w:r>
      <w:r w:rsidR="00B07864" w:rsidRPr="504EDD92">
        <w:rPr>
          <w:lang w:val="en-US"/>
        </w:rPr>
        <w:t>20</w:t>
      </w:r>
      <w:r w:rsidRPr="504EDD92">
        <w:rPr>
          <w:lang w:val="nl-NL"/>
        </w:rPr>
        <w:t xml:space="preserve"> * (K</w:t>
      </w:r>
      <w:r w:rsidRPr="504EDD92">
        <w:rPr>
          <w:vertAlign w:val="subscript"/>
          <w:lang w:val="nl-NL"/>
        </w:rPr>
        <w:t>min</w:t>
      </w:r>
      <w:r w:rsidRPr="504EDD92">
        <w:rPr>
          <w:lang w:val="nl-NL"/>
        </w:rPr>
        <w:t>/K</w:t>
      </w:r>
      <w:r w:rsidRPr="504EDD92">
        <w:rPr>
          <w:vertAlign w:val="subscript"/>
          <w:lang w:val="nl-NL"/>
        </w:rPr>
        <w:t>i</w:t>
      </w:r>
      <w:r w:rsidRPr="504EDD92">
        <w:rPr>
          <w:lang w:val="nl-NL"/>
        </w:rPr>
        <w:t>)</w:t>
      </w:r>
    </w:p>
    <w:p w14:paraId="30943E00" w14:textId="77777777" w:rsidR="0001217D" w:rsidRPr="00603221" w:rsidRDefault="0001217D" w:rsidP="0001217D">
      <w:pPr>
        <w:ind w:left="284"/>
        <w:rPr>
          <w:lang w:val="el-GR"/>
        </w:rPr>
      </w:pPr>
      <w:r w:rsidRPr="00603221">
        <w:rPr>
          <w:lang w:val="el-GR"/>
        </w:rPr>
        <w:t>όπου:</w:t>
      </w:r>
    </w:p>
    <w:p w14:paraId="421B5F8A"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F2D0D4C" w14:textId="77777777" w:rsidR="0001217D" w:rsidRPr="00603221" w:rsidRDefault="0001217D" w:rsidP="0001217D">
      <w:pPr>
        <w:tabs>
          <w:tab w:val="left" w:pos="1080"/>
        </w:tabs>
        <w:ind w:left="284"/>
        <w:rPr>
          <w:lang w:val="el-GR"/>
        </w:rPr>
      </w:pPr>
      <w:r w:rsidRPr="00603221">
        <w:rPr>
          <w:lang w:val="el-GR"/>
        </w:rPr>
        <w:t>Β</w:t>
      </w:r>
      <w:proofErr w:type="spellStart"/>
      <w:r w:rsidRPr="00603221">
        <w:rPr>
          <w:vertAlign w:val="subscript"/>
        </w:rPr>
        <w:t>i</w:t>
      </w:r>
      <w:proofErr w:type="spellEnd"/>
      <w:r w:rsidRPr="00603221">
        <w:rPr>
          <w:vertAlign w:val="subscript"/>
          <w:lang w:val="el-GR"/>
        </w:rPr>
        <w:tab/>
      </w:r>
      <w:r w:rsidRPr="00603221">
        <w:rPr>
          <w:lang w:val="el-GR"/>
        </w:rPr>
        <w:t xml:space="preserve">η συνολική βαθμολογία της Τεχνικής Προσφοράς </w:t>
      </w:r>
      <w:proofErr w:type="spellStart"/>
      <w:r w:rsidRPr="00603221">
        <w:t>i</w:t>
      </w:r>
      <w:proofErr w:type="spellEnd"/>
    </w:p>
    <w:p w14:paraId="6E63E01E" w14:textId="77777777" w:rsidR="0001217D" w:rsidRPr="00603221" w:rsidRDefault="0001217D" w:rsidP="0001217D">
      <w:pPr>
        <w:tabs>
          <w:tab w:val="left" w:pos="1080"/>
        </w:tabs>
        <w:ind w:left="284"/>
        <w:rPr>
          <w:lang w:val="el-GR"/>
        </w:rPr>
      </w:pPr>
      <w:proofErr w:type="spellStart"/>
      <w:r w:rsidRPr="00603221">
        <w:t>K</w:t>
      </w:r>
      <w:r w:rsidRPr="00603221">
        <w:rPr>
          <w:vertAlign w:val="subscript"/>
        </w:rPr>
        <w:t>min</w:t>
      </w:r>
      <w:proofErr w:type="spellEnd"/>
      <w:r w:rsidRPr="00603221">
        <w:rPr>
          <w:vertAlign w:val="subscript"/>
          <w:lang w:val="el-GR"/>
        </w:rPr>
        <w:t xml:space="preserve"> </w:t>
      </w:r>
      <w:r w:rsidRPr="00603221">
        <w:rPr>
          <w:vertAlign w:val="subscript"/>
          <w:lang w:val="el-GR"/>
        </w:rPr>
        <w:tab/>
      </w:r>
      <w:r w:rsidRPr="00603221">
        <w:rPr>
          <w:lang w:val="el-GR"/>
        </w:rPr>
        <w:t xml:space="preserve">το συνολικό συγκριτικό κόστος της Προσφοράς με τη μικρότερη τιμή </w:t>
      </w:r>
    </w:p>
    <w:p w14:paraId="0899D1FE" w14:textId="77777777" w:rsidR="0001217D" w:rsidRPr="00603221" w:rsidRDefault="0001217D" w:rsidP="0001217D">
      <w:pPr>
        <w:tabs>
          <w:tab w:val="left" w:pos="1080"/>
        </w:tabs>
        <w:ind w:left="284"/>
        <w:rPr>
          <w:lang w:val="el-GR"/>
        </w:rPr>
      </w:pPr>
      <w:r w:rsidRPr="00603221">
        <w:rPr>
          <w:lang w:val="el-GR"/>
        </w:rPr>
        <w:t>Κ</w:t>
      </w:r>
      <w:proofErr w:type="spellStart"/>
      <w:r w:rsidRPr="00603221">
        <w:rPr>
          <w:vertAlign w:val="subscript"/>
        </w:rPr>
        <w:t>i</w:t>
      </w:r>
      <w:proofErr w:type="spellEnd"/>
      <w:r w:rsidRPr="00603221">
        <w:rPr>
          <w:vertAlign w:val="subscript"/>
          <w:lang w:val="el-GR"/>
        </w:rPr>
        <w:tab/>
      </w:r>
      <w:r w:rsidRPr="00603221">
        <w:rPr>
          <w:lang w:val="el-GR"/>
        </w:rPr>
        <w:t xml:space="preserve">το συνολικό συγκριτικό κόστος της Προσφοράς </w:t>
      </w:r>
      <w:proofErr w:type="spellStart"/>
      <w:r w:rsidRPr="00603221">
        <w:t>i</w:t>
      </w:r>
      <w:proofErr w:type="spellEnd"/>
      <w:r w:rsidRPr="00603221">
        <w:rPr>
          <w:lang w:val="el-GR"/>
        </w:rPr>
        <w:t xml:space="preserve"> </w:t>
      </w:r>
    </w:p>
    <w:p w14:paraId="1019B0C1" w14:textId="77777777" w:rsidR="0001217D" w:rsidRPr="00603221" w:rsidRDefault="0001217D" w:rsidP="0001217D">
      <w:pPr>
        <w:tabs>
          <w:tab w:val="left" w:pos="1080"/>
        </w:tabs>
        <w:ind w:left="284"/>
        <w:rPr>
          <w:lang w:val="el-GR"/>
        </w:rPr>
      </w:pPr>
      <w:r w:rsidRPr="00603221">
        <w:rPr>
          <w:lang w:val="el-GR"/>
        </w:rPr>
        <w:t>Λ</w:t>
      </w:r>
      <w:proofErr w:type="spellStart"/>
      <w:r w:rsidRPr="00603221">
        <w:rPr>
          <w:vertAlign w:val="subscript"/>
        </w:rPr>
        <w:t>i</w:t>
      </w:r>
      <w:proofErr w:type="spellEnd"/>
      <w:r w:rsidRPr="00603221">
        <w:rPr>
          <w:lang w:val="el-GR"/>
        </w:rPr>
        <w:tab/>
        <w:t>το οποίο στρογγυλοποιείται στα 2 δεκαδικά ψηφία.</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195" w:name="_Toc9049526"/>
      <w:bookmarkStart w:id="196" w:name="_Toc9050798"/>
      <w:bookmarkStart w:id="197" w:name="_Toc16061711"/>
      <w:bookmarkStart w:id="198" w:name="_Toc25743321"/>
      <w:bookmarkStart w:id="199" w:name="_Toc26592535"/>
      <w:bookmarkStart w:id="200" w:name="_Toc43634791"/>
      <w:bookmarkStart w:id="201" w:name="_Toc44821171"/>
      <w:bookmarkStart w:id="202" w:name="_Toc48552963"/>
      <w:bookmarkStart w:id="203" w:name="_Toc49074409"/>
      <w:bookmarkStart w:id="204" w:name="_Toc286055470"/>
      <w:bookmarkStart w:id="205" w:name="_Toc97194294"/>
      <w:bookmarkStart w:id="206" w:name="_Toc189659755"/>
      <w:r w:rsidRPr="00603221">
        <w:rPr>
          <w:rFonts w:cs="Tahoma"/>
          <w:szCs w:val="22"/>
          <w:u w:val="single"/>
          <w:lang w:val="el-GR"/>
        </w:rPr>
        <w:t>Διαμόρφωση συγκριτικού κόστους Προσφοράς</w:t>
      </w:r>
      <w:bookmarkEnd w:id="195"/>
      <w:bookmarkEnd w:id="196"/>
      <w:bookmarkEnd w:id="197"/>
      <w:bookmarkEnd w:id="198"/>
      <w:bookmarkEnd w:id="199"/>
      <w:bookmarkEnd w:id="200"/>
      <w:bookmarkEnd w:id="201"/>
      <w:bookmarkEnd w:id="202"/>
      <w:bookmarkEnd w:id="203"/>
      <w:bookmarkEnd w:id="204"/>
      <w:bookmarkEnd w:id="205"/>
      <w:bookmarkEnd w:id="206"/>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71B14AFE" w14:textId="04B7CCEE" w:rsidR="0001217D" w:rsidRPr="00123153" w:rsidRDefault="0001217D" w:rsidP="00716E41">
      <w:pPr>
        <w:numPr>
          <w:ilvl w:val="0"/>
          <w:numId w:val="11"/>
        </w:numPr>
        <w:suppressAutoHyphens w:val="0"/>
        <w:ind w:left="60"/>
        <w:rPr>
          <w:lang w:val="el-GR"/>
        </w:rPr>
      </w:pPr>
      <w:r w:rsidRPr="00123153">
        <w:rPr>
          <w:lang w:val="el-GR"/>
        </w:rPr>
        <w:t xml:space="preserve">το συνολικό κόστος για το Έργο, χωρίς ΦΠΑ {βλ. </w:t>
      </w:r>
      <w:r w:rsidR="00694974" w:rsidRPr="00123153">
        <w:rPr>
          <w:lang w:val="el-GR"/>
        </w:rPr>
        <w:fldChar w:fldCharType="begin"/>
      </w:r>
      <w:r w:rsidR="00694974" w:rsidRPr="00123153">
        <w:rPr>
          <w:lang w:val="el-GR"/>
        </w:rPr>
        <w:instrText xml:space="preserve"> REF _Ref40980023 \h </w:instrText>
      </w:r>
      <w:r w:rsidR="00694974" w:rsidRPr="00123153">
        <w:rPr>
          <w:lang w:val="el-GR"/>
        </w:rPr>
      </w:r>
      <w:r w:rsidR="00694974" w:rsidRPr="00123153">
        <w:rPr>
          <w:lang w:val="el-GR"/>
        </w:rPr>
        <w:fldChar w:fldCharType="separate"/>
      </w:r>
      <w:r w:rsidR="000A7318" w:rsidRPr="00603221">
        <w:rPr>
          <w:lang w:val="el-GR"/>
        </w:rPr>
        <w:t xml:space="preserve">ΠΑΡΑΡΤΗΜΑ </w:t>
      </w:r>
      <w:r w:rsidR="000A7318" w:rsidRPr="00603221">
        <w:t>VI</w:t>
      </w:r>
      <w:r w:rsidR="000A7318" w:rsidRPr="00603221">
        <w:rPr>
          <w:lang w:val="el-GR"/>
        </w:rPr>
        <w:t xml:space="preserve"> – Υπόδειγμα Οικονομικής Προσφοράς</w:t>
      </w:r>
      <w:r w:rsidR="00694974" w:rsidRPr="00123153">
        <w:rPr>
          <w:lang w:val="el-GR"/>
        </w:rPr>
        <w:fldChar w:fldCharType="end"/>
      </w:r>
      <w:r w:rsidR="007F03FD" w:rsidRPr="00123153">
        <w:rPr>
          <w:lang w:val="el-GR"/>
        </w:rPr>
        <w:t xml:space="preserve">, </w:t>
      </w:r>
      <w:r w:rsidR="00123153" w:rsidRPr="00123153">
        <w:rPr>
          <w:lang w:val="en-US"/>
        </w:rPr>
        <w:fldChar w:fldCharType="begin"/>
      </w:r>
      <w:r w:rsidR="00123153" w:rsidRPr="00123153">
        <w:rPr>
          <w:lang w:val="el-GR"/>
        </w:rPr>
        <w:instrText xml:space="preserve"> REF _Ref104352824 \h </w:instrText>
      </w:r>
      <w:r w:rsidR="00123153" w:rsidRPr="00123153">
        <w:rPr>
          <w:lang w:val="en-US"/>
        </w:rPr>
      </w:r>
      <w:r w:rsidR="00123153" w:rsidRPr="00123153">
        <w:rPr>
          <w:lang w:val="en-US"/>
        </w:rPr>
        <w:fldChar w:fldCharType="separate"/>
      </w:r>
      <w:r w:rsidR="000A7318" w:rsidRPr="00C4217E">
        <w:rPr>
          <w:lang w:val="el-GR"/>
        </w:rPr>
        <w:t>Συγκεντρωτικός Πίνακας Οικονομικής Προσφοράς Έργου</w:t>
      </w:r>
      <w:r w:rsidR="00123153"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Οικονομικού Φορέα</w:t>
      </w:r>
      <w:r w:rsidRPr="00123153">
        <w:rPr>
          <w:lang w:val="el-GR"/>
        </w:rPr>
        <w:t xml:space="preserve">. </w:t>
      </w:r>
    </w:p>
    <w:p w14:paraId="0BF309BD" w14:textId="77777777" w:rsidR="00EB4B2B" w:rsidRPr="00603221" w:rsidRDefault="00EB4B2B" w:rsidP="00766AC6">
      <w:pPr>
        <w:rPr>
          <w:b/>
          <w:u w:val="single"/>
          <w:lang w:val="el-GR"/>
        </w:rPr>
      </w:pPr>
    </w:p>
    <w:bookmarkEnd w:id="189"/>
    <w:p w14:paraId="7890181B" w14:textId="77777777" w:rsidR="00221291" w:rsidRPr="00603221" w:rsidRDefault="00221291">
      <w:pPr>
        <w:suppressAutoHyphens w:val="0"/>
        <w:spacing w:after="0"/>
        <w:jc w:val="left"/>
        <w:rPr>
          <w:lang w:val="el-GR"/>
        </w:rPr>
      </w:pPr>
      <w:r w:rsidRPr="00603221">
        <w:rPr>
          <w:lang w:val="el-GR"/>
        </w:rPr>
        <w:br w:type="page"/>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207" w:name="_Toc97194296"/>
      <w:bookmarkStart w:id="208" w:name="_Toc97194435"/>
      <w:bookmarkStart w:id="209" w:name="_Toc189659756"/>
      <w:r w:rsidRPr="00603221">
        <w:rPr>
          <w:rFonts w:cs="Tahoma"/>
          <w:lang w:val="el-GR"/>
        </w:rPr>
        <w:t>Κατάρτιση - Περιεχόμενο Προσφορών</w:t>
      </w:r>
      <w:bookmarkEnd w:id="207"/>
      <w:bookmarkEnd w:id="208"/>
      <w:bookmarkEnd w:id="209"/>
    </w:p>
    <w:p w14:paraId="6130DDE8" w14:textId="77777777" w:rsidR="008338F0" w:rsidRPr="00603221" w:rsidRDefault="003355E7" w:rsidP="005A1609">
      <w:pPr>
        <w:pStyle w:val="3"/>
        <w:ind w:left="709" w:hanging="709"/>
        <w:rPr>
          <w:lang w:val="el-GR"/>
        </w:rPr>
      </w:pPr>
      <w:bookmarkStart w:id="210" w:name="_Ref496542253"/>
      <w:bookmarkStart w:id="211" w:name="_Toc97194297"/>
      <w:bookmarkStart w:id="212" w:name="_Toc97194436"/>
      <w:bookmarkStart w:id="213" w:name="_Toc189659757"/>
      <w:r w:rsidRPr="00603221">
        <w:rPr>
          <w:lang w:val="el-GR"/>
        </w:rPr>
        <w:t>Γενικοί όροι υποβολής προσφορών</w:t>
      </w:r>
      <w:bookmarkEnd w:id="210"/>
      <w:bookmarkEnd w:id="211"/>
      <w:bookmarkEnd w:id="212"/>
      <w:bookmarkEnd w:id="213"/>
    </w:p>
    <w:p w14:paraId="2ABDFBA7" w14:textId="6D1D543A" w:rsidR="008338F0" w:rsidRPr="00F579B3" w:rsidRDefault="003355E7">
      <w:pPr>
        <w:rPr>
          <w:lang w:val="el-GR"/>
        </w:rPr>
      </w:pPr>
      <w:r w:rsidRPr="63CFE4A6">
        <w:rPr>
          <w:lang w:val="el-GR"/>
        </w:rPr>
        <w:t xml:space="preserve">Οι προσφορές υποβάλλονται με βάση τις απαιτήσεις της </w:t>
      </w:r>
      <w:r w:rsidR="00893B0F" w:rsidRPr="63CFE4A6">
        <w:rPr>
          <w:lang w:val="el-GR"/>
        </w:rPr>
        <w:t xml:space="preserve">παρούσας </w:t>
      </w:r>
      <w:r w:rsidRPr="63CFE4A6">
        <w:rPr>
          <w:lang w:val="el-GR"/>
        </w:rPr>
        <w:t>Διακήρυξης, για</w:t>
      </w:r>
      <w:r w:rsidR="00E1337D" w:rsidRPr="63CFE4A6">
        <w:rPr>
          <w:lang w:val="el-GR"/>
        </w:rPr>
        <w:t xml:space="preserve"> </w:t>
      </w:r>
      <w:r w:rsidRPr="63CFE4A6">
        <w:rPr>
          <w:lang w:val="el-GR"/>
        </w:rPr>
        <w:t>όλες τις περιγραφόμενες υπηρεσίες</w:t>
      </w:r>
      <w:r w:rsidR="00981CBD" w:rsidRPr="63CFE4A6">
        <w:rPr>
          <w:lang w:val="el-GR"/>
        </w:rPr>
        <w:t>.</w:t>
      </w:r>
    </w:p>
    <w:p w14:paraId="556BFE7F" w14:textId="3BEC8140" w:rsidR="008338F0" w:rsidRDefault="003355E7">
      <w:pPr>
        <w:rPr>
          <w:i/>
          <w:iCs/>
          <w:color w:val="5B9BD5"/>
          <w:lang w:val="el-GR"/>
        </w:rPr>
      </w:pPr>
      <w:r w:rsidRPr="00603221">
        <w:rPr>
          <w:lang w:val="el-GR"/>
        </w:rPr>
        <w:t>Δεν επιτρέπονται εναλλακτικές προσφορές</w:t>
      </w:r>
      <w:r w:rsidR="00893B0F" w:rsidRPr="00603221">
        <w:rPr>
          <w:i/>
          <w:iCs/>
          <w:color w:val="5B9BD5"/>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18"/>
      </w:r>
      <w:r>
        <w:rPr>
          <w:rFonts w:cs="Helvetica"/>
          <w:color w:val="000000"/>
          <w:lang w:val="el-GR" w:eastAsia="el-GR"/>
        </w:rPr>
        <w:t>.</w:t>
      </w:r>
    </w:p>
    <w:p w14:paraId="602842A6" w14:textId="77777777" w:rsidR="00F579B3" w:rsidRPr="00210CEA" w:rsidRDefault="00F579B3" w:rsidP="00F579B3">
      <w:pPr>
        <w:rPr>
          <w:lang w:val="el-GR"/>
        </w:rPr>
      </w:pPr>
      <w:r w:rsidRPr="00BA539F">
        <w:rPr>
          <w:lang w:val="el-GR"/>
        </w:rPr>
        <w:t xml:space="preserve">Η εν λόγω δήλωση περιλαμβάνεται </w:t>
      </w:r>
      <w:r>
        <w:rPr>
          <w:lang w:val="el-GR"/>
        </w:rPr>
        <w:t xml:space="preserve">καταρχήν </w:t>
      </w:r>
      <w:r w:rsidRPr="00BA539F">
        <w:rPr>
          <w:lang w:val="el-GR"/>
        </w:rPr>
        <w:t xml:space="preserve">στο ΕΕΕΣ (Μέρος ΙΙ. Ενότητα Α) </w:t>
      </w:r>
      <w:r>
        <w:rPr>
          <w:lang w:val="el-GR"/>
        </w:rPr>
        <w:t xml:space="preserve">που μπορεί να διευκρινίζεται </w:t>
      </w:r>
      <w:r w:rsidRPr="00BA539F">
        <w:rPr>
          <w:lang w:val="el-GR"/>
        </w:rPr>
        <w:t>στη συνοδευτική αυτού υπεύθυνη δήλωση που δύνα</w:t>
      </w:r>
      <w:r>
        <w:rPr>
          <w:lang w:val="el-GR"/>
        </w:rPr>
        <w:t>ν</w:t>
      </w:r>
      <w:r w:rsidRPr="00BA539F">
        <w:rPr>
          <w:lang w:val="el-GR"/>
        </w:rPr>
        <w:t>ται να υποβάλλουν τα μέλη της ένωσης</w:t>
      </w:r>
      <w:r>
        <w:rPr>
          <w:lang w:val="el-GR"/>
        </w:rPr>
        <w:t xml:space="preserve"> και η </w:t>
      </w:r>
      <w:r w:rsidRPr="00A500EC">
        <w:rPr>
          <w:lang w:val="el-GR"/>
        </w:rPr>
        <w:t xml:space="preserve">εξουσιοδότηση χορηγείται </w:t>
      </w:r>
      <w:r>
        <w:rPr>
          <w:lang w:val="el-GR"/>
        </w:rPr>
        <w:t>με πρόσφορο έγγραφο</w:t>
      </w:r>
      <w:r w:rsidRPr="00A500EC">
        <w:rPr>
          <w:lang w:val="el-GR"/>
        </w:rPr>
        <w:t xml:space="preserve">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w:t>
      </w:r>
      <w:r>
        <w:rPr>
          <w:lang w:val="el-GR"/>
        </w:rPr>
        <w:t xml:space="preserve">πρέπει </w:t>
      </w:r>
      <w:r w:rsidRPr="00A500EC">
        <w:rPr>
          <w:lang w:val="el-GR"/>
        </w:rPr>
        <w:t>να υποβάλλεται με την προσφορά</w:t>
      </w:r>
      <w:r w:rsidRPr="00210CEA">
        <w:rPr>
          <w:rStyle w:val="ab"/>
        </w:rPr>
        <w:footnoteReference w:id="19"/>
      </w:r>
      <w:r w:rsidRPr="63CFE4A6">
        <w:rPr>
          <w:lang w:val="el-GR"/>
        </w:rPr>
        <w:t>.</w:t>
      </w:r>
    </w:p>
    <w:p w14:paraId="394BDFDB" w14:textId="66194EE8" w:rsidR="00F579B3" w:rsidRPr="00070D2A" w:rsidRDefault="00F579B3" w:rsidP="63CFE4A6">
      <w:pPr>
        <w:rPr>
          <w:lang w:val="el-GR"/>
        </w:rPr>
      </w:pPr>
      <w:r w:rsidRPr="63CFE4A6">
        <w:rPr>
          <w:lang w:val="el-GR"/>
        </w:rPr>
        <w:t xml:space="preserve">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 </w:t>
      </w:r>
      <w:r w:rsidRPr="00E62702">
        <w:rPr>
          <w:vertAlign w:val="superscript"/>
          <w:lang w:val="el-GR"/>
        </w:rPr>
        <w:footnoteReference w:id="20"/>
      </w:r>
      <w:r w:rsidRPr="00E62702">
        <w:rPr>
          <w:lang w:val="el-GR"/>
        </w:rPr>
        <w:t>.</w:t>
      </w:r>
      <w:hyperlink r:id="rId25" w:history="1">
        <w:r>
          <w:t>http</w:t>
        </w:r>
        <w:r w:rsidRPr="006F4E18">
          <w:rPr>
            <w:lang w:val="el-GR"/>
          </w:rPr>
          <w:t>://</w:t>
        </w:r>
        <w:r>
          <w:t>www</w:t>
        </w:r>
        <w:r w:rsidRPr="006F4E18">
          <w:rPr>
            <w:lang w:val="el-GR"/>
          </w:rPr>
          <w:t>.</w:t>
        </w:r>
        <w:proofErr w:type="spellStart"/>
        <w:r>
          <w:t>eaadhsy</w:t>
        </w:r>
        <w:proofErr w:type="spellEnd"/>
        <w:r w:rsidRPr="006F4E18">
          <w:rPr>
            <w:lang w:val="el-GR"/>
          </w:rPr>
          <w:t>.</w:t>
        </w:r>
        <w:r>
          <w:t>gr</w:t>
        </w:r>
        <w:r w:rsidRPr="006F4E18">
          <w:rPr>
            <w:lang w:val="el-GR"/>
          </w:rPr>
          <w:t>/</w:t>
        </w:r>
      </w:hyperlink>
      <w:hyperlink r:id="rId26" w:history="1">
        <w:r>
          <w:t>http</w:t>
        </w:r>
        <w:r w:rsidRPr="006F4E18">
          <w:rPr>
            <w:lang w:val="el-GR"/>
          </w:rPr>
          <w:t>://</w:t>
        </w:r>
        <w:r>
          <w:t>www</w:t>
        </w:r>
        <w:r w:rsidRPr="006F4E18">
          <w:rPr>
            <w:lang w:val="el-GR"/>
          </w:rPr>
          <w:t>.</w:t>
        </w:r>
        <w:proofErr w:type="spellStart"/>
        <w:r>
          <w:t>hsppa</w:t>
        </w:r>
        <w:proofErr w:type="spellEnd"/>
        <w:r w:rsidRPr="006F4E18">
          <w:rPr>
            <w:lang w:val="el-GR"/>
          </w:rPr>
          <w:t>.</w:t>
        </w:r>
        <w:r>
          <w:t>gr</w:t>
        </w:r>
        <w:r w:rsidRPr="006F4E18">
          <w:rPr>
            <w:lang w:val="el-GR"/>
          </w:rPr>
          <w:t>/</w:t>
        </w:r>
      </w:hyperlink>
    </w:p>
    <w:p w14:paraId="4FB19A3F" w14:textId="77777777" w:rsidR="00F579B3" w:rsidRPr="002B2F6A" w:rsidRDefault="00F579B3" w:rsidP="00F579B3">
      <w:pPr>
        <w:rPr>
          <w:color w:val="000000"/>
          <w:lang w:val="el-GR" w:eastAsia="el-GR"/>
        </w:rPr>
      </w:pPr>
      <w:r w:rsidRPr="00D60B9F">
        <w:rPr>
          <w:color w:val="000000"/>
          <w:lang w:val="el-GR" w:eastAsia="el-GR"/>
        </w:rPr>
        <w:t>Ο οικονομικός φορέας δύναται να αποσύρει την προσφορά του και να την υποβάλ</w:t>
      </w:r>
      <w:r>
        <w:rPr>
          <w:color w:val="000000"/>
          <w:lang w:val="el-GR" w:eastAsia="el-GR"/>
        </w:rPr>
        <w:t>λ</w:t>
      </w:r>
      <w:r w:rsidRPr="00D60B9F">
        <w:rPr>
          <w:color w:val="000000"/>
          <w:lang w:val="el-GR" w:eastAsia="el-GR"/>
        </w:rPr>
        <w:t>ει εκ νέου έως την κατά περίπτωση καταληκτική ημερομηνία υποβολής προσφορών</w:t>
      </w:r>
      <w:r>
        <w:rPr>
          <w:color w:val="000000"/>
          <w:lang w:val="el-GR" w:eastAsia="el-GR"/>
        </w:rPr>
        <w:t xml:space="preserve">, χωρίς να </w:t>
      </w:r>
      <w:r w:rsidRPr="00D60B9F">
        <w:rPr>
          <w:color w:val="000000"/>
          <w:lang w:val="el-GR" w:eastAsia="el-GR"/>
        </w:rPr>
        <w:t xml:space="preserve">απαιτούνται ενέργειες, όπως σχετικό αίτημα του, μέσω της </w:t>
      </w:r>
      <w:r w:rsidRPr="00CB7A20">
        <w:rPr>
          <w:rFonts w:cs="Helvetica"/>
          <w:color w:val="000000"/>
          <w:lang w:val="el-GR" w:eastAsia="el-GR"/>
        </w:rPr>
        <w:t>λειτουργικότητας «Επικοινωνία» του ΕΣΗΔΗΣ</w:t>
      </w:r>
      <w:r w:rsidRPr="00CB7A20">
        <w:rPr>
          <w:rStyle w:val="ab"/>
          <w:rFonts w:cs="Helvetica"/>
          <w:color w:val="000000"/>
          <w:lang w:val="el-GR" w:eastAsia="el-GR"/>
        </w:rPr>
        <w:footnoteReference w:id="21"/>
      </w:r>
      <w:r>
        <w:rPr>
          <w:rFonts w:cs="Helvetica"/>
          <w:color w:val="000000"/>
          <w:lang w:val="el-GR" w:eastAsia="el-GR"/>
        </w:rPr>
        <w:t xml:space="preserve"> </w:t>
      </w:r>
      <w:r w:rsidRPr="00D60B9F">
        <w:rPr>
          <w:color w:val="000000"/>
          <w:lang w:val="el-GR" w:eastAsia="el-GR"/>
        </w:rPr>
        <w:t xml:space="preserve">προς την Αναθέτουσα Αρχή, καθώς και σχετικές ενέργειες απόσυρσης («αποκλεισμού») της προσφοράς από χρήστη της </w:t>
      </w:r>
      <w:r>
        <w:rPr>
          <w:color w:val="000000"/>
          <w:lang w:val="el-GR" w:eastAsia="el-GR"/>
        </w:rPr>
        <w:t>Α</w:t>
      </w:r>
      <w:r w:rsidRPr="00D60B9F">
        <w:rPr>
          <w:color w:val="000000"/>
          <w:lang w:val="el-GR" w:eastAsia="el-GR"/>
        </w:rPr>
        <w:t xml:space="preserve">ναθέτουσας </w:t>
      </w:r>
      <w:r>
        <w:rPr>
          <w:color w:val="000000"/>
          <w:lang w:val="el-GR" w:eastAsia="el-GR"/>
        </w:rPr>
        <w:t>Α</w:t>
      </w:r>
      <w:r w:rsidRPr="00D60B9F">
        <w:rPr>
          <w:color w:val="000000"/>
          <w:lang w:val="el-GR" w:eastAsia="el-GR"/>
        </w:rPr>
        <w:t>ρχής.</w:t>
      </w:r>
    </w:p>
    <w:p w14:paraId="254E21C9" w14:textId="77777777" w:rsidR="00376F75" w:rsidRDefault="00376F75" w:rsidP="002B2F6A">
      <w:pPr>
        <w:rPr>
          <w:lang w:val="el-GR"/>
        </w:rPr>
      </w:pP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214" w:name="_Toc74566860"/>
      <w:bookmarkStart w:id="215" w:name="_Ref496542299"/>
      <w:bookmarkStart w:id="216" w:name="_Toc97194298"/>
      <w:bookmarkStart w:id="217" w:name="_Toc97194437"/>
      <w:bookmarkStart w:id="218" w:name="_Toc189659758"/>
      <w:bookmarkEnd w:id="214"/>
      <w:r w:rsidRPr="00603221">
        <w:rPr>
          <w:lang w:val="el-GR"/>
        </w:rPr>
        <w:t>Χρόνος και Τρόπος υποβολής προσφορών</w:t>
      </w:r>
      <w:bookmarkEnd w:id="215"/>
      <w:bookmarkEnd w:id="216"/>
      <w:bookmarkEnd w:id="217"/>
      <w:bookmarkEnd w:id="218"/>
      <w:r w:rsidRPr="00603221">
        <w:rPr>
          <w:lang w:val="el-GR"/>
        </w:rPr>
        <w:t xml:space="preserve"> </w:t>
      </w:r>
    </w:p>
    <w:p w14:paraId="27788B99" w14:textId="5A03FC27" w:rsidR="008338F0" w:rsidRDefault="008338F0" w:rsidP="00DB2BAF">
      <w:pPr>
        <w:rPr>
          <w:lang w:val="el-GR"/>
        </w:rPr>
      </w:pPr>
    </w:p>
    <w:p w14:paraId="5690412D" w14:textId="7275CCF9" w:rsidR="004B759E" w:rsidRPr="00821852" w:rsidRDefault="000F0E29" w:rsidP="00D472F0">
      <w:pPr>
        <w:rPr>
          <w:b/>
          <w:bCs/>
          <w:lang w:val="el-GR"/>
        </w:rPr>
      </w:pPr>
      <w:bookmarkStart w:id="219" w:name="_Toc74566862"/>
      <w:bookmarkStart w:id="220" w:name="_Toc97194299"/>
      <w:bookmarkEnd w:id="219"/>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0A7318">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20"/>
      <w:r w:rsidR="00C85BEE">
        <w:rPr>
          <w:lang w:val="el-GR"/>
        </w:rPr>
        <w:t>.</w:t>
      </w:r>
    </w:p>
    <w:p w14:paraId="772137F5" w14:textId="77777777" w:rsidR="004B759E" w:rsidRDefault="004B759E" w:rsidP="004B759E">
      <w:pPr>
        <w:rPr>
          <w:b/>
          <w:bCs/>
          <w:lang w:val="el-GR"/>
        </w:rPr>
      </w:pPr>
      <w:r w:rsidRPr="00B73C6B">
        <w:rPr>
          <w:color w:val="000000"/>
          <w:lang w:val="el-GR"/>
        </w:rPr>
        <w:lastRenderedPageBreak/>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21"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21"/>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03BBDB50" w14:textId="77777777" w:rsidR="000F0E29" w:rsidRPr="000F0E29" w:rsidRDefault="000F0E29" w:rsidP="00D472F0">
      <w:pPr>
        <w:rPr>
          <w:lang w:val="el-GR"/>
        </w:rPr>
      </w:pPr>
      <w:bookmarkStart w:id="222" w:name="_Toc74566865"/>
      <w:bookmarkStart w:id="223" w:name="_Toc97194301"/>
      <w:bookmarkEnd w:id="222"/>
    </w:p>
    <w:p w14:paraId="5865AACC" w14:textId="3B493D2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23"/>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24" w:name="_Ref75869622"/>
      <w:bookmarkStart w:id="225" w:name="_Toc97194302"/>
    </w:p>
    <w:p w14:paraId="5C483A6C" w14:textId="0AAE0BD2" w:rsidR="00201A77" w:rsidRPr="00C236CC" w:rsidRDefault="000F0E29" w:rsidP="033D9E39">
      <w:pPr>
        <w:rPr>
          <w:lang w:val="el-GR"/>
        </w:rPr>
      </w:pPr>
      <w:r w:rsidRPr="00C236CC">
        <w:rPr>
          <w:b/>
          <w:bCs/>
          <w:lang w:val="el-GR"/>
        </w:rPr>
        <w:t>2.4.2.4</w:t>
      </w:r>
      <w:r w:rsidRPr="00C236CC">
        <w:rPr>
          <w:lang w:val="el-GR"/>
        </w:rPr>
        <w:t xml:space="preserve"> </w:t>
      </w:r>
      <w:r w:rsidR="00486D17" w:rsidRPr="00C236CC">
        <w:rPr>
          <w:lang w:val="el-GR"/>
        </w:rPr>
        <w:t xml:space="preserve">Εφόσον οι Οικονομικοί Φορείς καταχωρίσουν τα σχετικά στοιχεία, </w:t>
      </w:r>
      <w:proofErr w:type="spellStart"/>
      <w:r w:rsidR="00486D17" w:rsidRPr="00C236CC">
        <w:rPr>
          <w:lang w:val="el-GR"/>
        </w:rPr>
        <w:t>μεταδεδομένα</w:t>
      </w:r>
      <w:proofErr w:type="spellEnd"/>
      <w:r w:rsidR="00486D17" w:rsidRPr="00C236CC">
        <w:rPr>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86D17" w:rsidRPr="00C236CC">
        <w:rPr>
          <w:lang w:val="el-GR"/>
        </w:rPr>
        <w:t>μορφότυπο</w:t>
      </w:r>
      <w:proofErr w:type="spellEnd"/>
      <w:r w:rsidR="00486D17" w:rsidRPr="00C236CC">
        <w:rPr>
          <w:lang w:val="el-GR"/>
        </w:rPr>
        <w:t xml:space="preserve"> </w:t>
      </w:r>
      <w:r w:rsidR="00486D17" w:rsidRPr="033D9E39">
        <w:t>PDF</w:t>
      </w:r>
      <w:r w:rsidR="00486D17" w:rsidRPr="00C236CC">
        <w:rPr>
          <w:lang w:val="el-GR"/>
        </w:rPr>
        <w:t xml:space="preserve">,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C236CC">
        <w:rPr>
          <w:lang w:val="el-GR"/>
        </w:rPr>
        <w:t>υποφακέλους</w:t>
      </w:r>
      <w:proofErr w:type="spellEnd"/>
      <w:r w:rsidR="00486D17" w:rsidRPr="00C236CC">
        <w:rPr>
          <w:lang w:val="el-GR"/>
        </w:rPr>
        <w:t xml:space="preserve">. Επισημαίνεται ότι η εξαγωγή και η επισύναψη των </w:t>
      </w:r>
      <w:r w:rsidR="00F579B3" w:rsidRPr="00C236CC">
        <w:rPr>
          <w:lang w:val="el-GR"/>
        </w:rPr>
        <w:t>προαναφερθ</w:t>
      </w:r>
      <w:r w:rsidR="00F579B3">
        <w:rPr>
          <w:lang w:val="el-GR"/>
        </w:rPr>
        <w:t>εισών</w:t>
      </w:r>
      <w:r w:rsidR="00F579B3" w:rsidRPr="00C236CC">
        <w:rPr>
          <w:lang w:val="el-GR"/>
        </w:rPr>
        <w:t xml:space="preserve"> </w:t>
      </w:r>
      <w:r w:rsidR="00486D17" w:rsidRPr="00C236CC">
        <w:rPr>
          <w:lang w:val="el-GR"/>
        </w:rPr>
        <w:t xml:space="preserve">αναφορών (εκτυπώσεων) δύναται να πραγματοποιείται για κάθε </w:t>
      </w:r>
      <w:proofErr w:type="spellStart"/>
      <w:r w:rsidR="00486D17" w:rsidRPr="00C236CC">
        <w:rPr>
          <w:lang w:val="el-GR"/>
        </w:rPr>
        <w:t>υποφακέλο</w:t>
      </w:r>
      <w:proofErr w:type="spellEnd"/>
      <w:r w:rsidR="00486D17" w:rsidRPr="00C236CC">
        <w:rPr>
          <w:lang w:val="el-GR"/>
        </w:rPr>
        <w:t xml:space="preserve">  ξεχωριστά, από τη στιγμή που έχει ολοκληρωθεί η καταχώριση των στοιχείων σε αυτόν</w:t>
      </w:r>
      <w:r w:rsidR="00486D17" w:rsidRPr="033D9E39">
        <w:rPr>
          <w:vertAlign w:val="superscript"/>
        </w:rPr>
        <w:footnoteReference w:id="22"/>
      </w:r>
      <w:r w:rsidR="00486D17" w:rsidRPr="00C236CC">
        <w:rPr>
          <w:lang w:val="el-GR"/>
        </w:rPr>
        <w:t xml:space="preserve">.  </w:t>
      </w:r>
      <w:bookmarkStart w:id="226" w:name="_Toc74566867"/>
      <w:bookmarkStart w:id="227" w:name="_Toc74566868"/>
      <w:bookmarkStart w:id="228" w:name="_Toc74566869"/>
      <w:bookmarkStart w:id="229" w:name="_Toc74566870"/>
      <w:bookmarkEnd w:id="226"/>
      <w:bookmarkEnd w:id="227"/>
      <w:bookmarkEnd w:id="228"/>
      <w:bookmarkEnd w:id="229"/>
      <w:r w:rsidR="00893B0F" w:rsidRPr="00C236CC">
        <w:rPr>
          <w:lang w:val="el-GR"/>
        </w:rPr>
        <w:t>Οι οικονομικοί φορείς συντάσσουν την τεχνική και οικονομική τους προσφορά</w:t>
      </w:r>
      <w:r w:rsidR="00CA1F25" w:rsidRPr="00C236CC">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0A7318" w:rsidRPr="000A7318">
        <w:rPr>
          <w:lang w:val="el-GR"/>
        </w:rPr>
        <w:t xml:space="preserve">ΠΑΡΑΡΤΗΜΑ </w:t>
      </w:r>
      <w:r w:rsidR="000A7318" w:rsidRPr="00603221">
        <w:t>V</w:t>
      </w:r>
      <w:r w:rsidR="000A7318" w:rsidRPr="000A7318">
        <w:rPr>
          <w:lang w:val="el-GR"/>
        </w:rPr>
        <w:t xml:space="preserve"> – </w:t>
      </w:r>
      <w:r w:rsidR="000A7318" w:rsidRPr="000A7318">
        <w:rPr>
          <w:lang w:val="el-GR"/>
        </w:rPr>
        <w:lastRenderedPageBreak/>
        <w:t>Υπόδειγμα Τεχνικής Προσφοράς</w:t>
      </w:r>
      <w:r w:rsidR="00AE32CA" w:rsidRPr="00821852">
        <w:rPr>
          <w:b/>
          <w:bCs/>
          <w:lang w:val="el-GR"/>
        </w:rPr>
        <w:fldChar w:fldCharType="end"/>
      </w:r>
      <w:r w:rsidR="00AE32CA" w:rsidRPr="00C236CC">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0A7318" w:rsidRPr="00603221">
        <w:rPr>
          <w:lang w:val="el-GR"/>
        </w:rPr>
        <w:t xml:space="preserve">ΠΑΡΑΡΤΗΜΑ </w:t>
      </w:r>
      <w:r w:rsidR="000A7318" w:rsidRPr="00603221">
        <w:t>VI</w:t>
      </w:r>
      <w:r w:rsidR="000A7318" w:rsidRPr="00603221">
        <w:rPr>
          <w:lang w:val="el-GR"/>
        </w:rPr>
        <w:t xml:space="preserve"> – Υπόδειγμα Οικονομικής Προσφοράς</w:t>
      </w:r>
      <w:r w:rsidR="00AE32CA" w:rsidRPr="00821852">
        <w:rPr>
          <w:b/>
          <w:bCs/>
          <w:lang w:val="el-GR"/>
        </w:rPr>
        <w:fldChar w:fldCharType="end"/>
      </w:r>
      <w:r w:rsidR="00E1337D" w:rsidRPr="63CFE4A6">
        <w:rPr>
          <w:i/>
          <w:iCs/>
          <w:lang w:val="el-GR"/>
        </w:rPr>
        <w:t xml:space="preserve"> </w:t>
      </w:r>
      <w:r w:rsidR="00201A77" w:rsidRPr="00C236CC">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24"/>
      <w:bookmarkEnd w:id="225"/>
    </w:p>
    <w:p w14:paraId="6AB25FD5" w14:textId="77777777" w:rsidR="00FC039B" w:rsidRPr="00FC039B" w:rsidRDefault="00FC039B" w:rsidP="00FC039B">
      <w:pPr>
        <w:rPr>
          <w:lang w:val="el-GR"/>
        </w:rPr>
      </w:pPr>
    </w:p>
    <w:p w14:paraId="54173B71" w14:textId="4A301A5B" w:rsidR="004E36A7" w:rsidRPr="00821852" w:rsidRDefault="000F0E29" w:rsidP="00D472F0">
      <w:pPr>
        <w:rPr>
          <w:lang w:val="el-GR"/>
        </w:rPr>
      </w:pPr>
      <w:bookmarkStart w:id="230" w:name="_Toc74566872"/>
      <w:bookmarkStart w:id="231" w:name="_Toc74566873"/>
      <w:bookmarkStart w:id="232" w:name="_Toc97194304"/>
      <w:bookmarkEnd w:id="230"/>
      <w:bookmarkEnd w:id="231"/>
      <w:r w:rsidRPr="63CFE4A6">
        <w:rPr>
          <w:b/>
          <w:bCs/>
          <w:lang w:val="el-GR"/>
        </w:rPr>
        <w:t>2.4.2.5</w:t>
      </w:r>
      <w:r w:rsidRPr="63CFE4A6">
        <w:rPr>
          <w:lang w:val="el-GR"/>
        </w:rPr>
        <w:t xml:space="preserve"> </w:t>
      </w:r>
      <w:r w:rsidR="004E36A7" w:rsidRPr="63CFE4A6">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63CFE4A6">
        <w:rPr>
          <w:lang w:val="el-GR"/>
        </w:rPr>
        <w:t>υπο</w:t>
      </w:r>
      <w:proofErr w:type="spellEnd"/>
      <w:r w:rsidR="004E36A7" w:rsidRPr="63CFE4A6">
        <w:rPr>
          <w:lang w:val="el-GR"/>
        </w:rPr>
        <w:t>)φακέλους μέσω του Υποσυστήματος, ως εξής:</w:t>
      </w:r>
      <w:bookmarkEnd w:id="232"/>
    </w:p>
    <w:p w14:paraId="1A503652" w14:textId="48F7B6D4" w:rsidR="004E36A7" w:rsidRPr="008A2283" w:rsidRDefault="004E36A7" w:rsidP="004E36A7">
      <w:pPr>
        <w:rPr>
          <w:color w:val="000000"/>
          <w:lang w:val="el-GR"/>
        </w:rPr>
      </w:pPr>
      <w:bookmarkStart w:id="233" w:name="_Hlk71366084"/>
      <w:r w:rsidRPr="63CFE4A6">
        <w:rPr>
          <w:color w:val="000000" w:themeColor="text1"/>
          <w:lang w:val="el-GR"/>
        </w:rPr>
        <w:t>Τα έγγραφα που καταχωρίζονται στην ηλεκτρονική προσφορά, και δεν απαιτείται να προσκομισ</w:t>
      </w:r>
      <w:r w:rsidR="00F579B3" w:rsidRPr="63CFE4A6">
        <w:rPr>
          <w:color w:val="000000" w:themeColor="text1"/>
          <w:lang w:val="el-GR"/>
        </w:rPr>
        <w:t>τ</w:t>
      </w:r>
      <w:r w:rsidRPr="63CFE4A6">
        <w:rPr>
          <w:color w:val="000000" w:themeColor="text1"/>
          <w:lang w:val="el-GR"/>
        </w:rPr>
        <w:t xml:space="preserve">ούν και σε έντυπη μορφή, γίνονται αποδεκτά κατά περίπτωση, σύμφωνα με τα προβλεπόμενα στις διατάξεις: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4935F361" w:rsidR="004E36A7" w:rsidRPr="00EB3A09" w:rsidRDefault="004E36A7" w:rsidP="3D0B9D3C">
      <w:pPr>
        <w:rPr>
          <w:color w:val="000000"/>
          <w:lang w:val="el-GR"/>
        </w:rPr>
      </w:pPr>
      <w:r w:rsidRPr="00EB3A09">
        <w:rPr>
          <w:color w:val="000000"/>
          <w:lang w:val="el-GR"/>
        </w:rPr>
        <w:t>γ) είτε του άρθρου 11 του ν. 2690/1999 (Α΄ 45</w:t>
      </w:r>
      <w:r w:rsidR="00F579B3" w:rsidRPr="00EB3A09">
        <w:rPr>
          <w:color w:val="000000"/>
          <w:lang w:val="el-GR"/>
        </w:rPr>
        <w:t>)</w:t>
      </w:r>
      <w:r w:rsidR="00F579B3" w:rsidRPr="00EB3A09">
        <w:rPr>
          <w:color w:val="000000"/>
          <w:vertAlign w:val="superscript"/>
          <w:lang w:val="el-GR" w:eastAsia="ar-SA"/>
        </w:rPr>
        <w:t xml:space="preserve"> </w:t>
      </w:r>
      <w:r w:rsidR="00F579B3" w:rsidRPr="009C4526">
        <w:rPr>
          <w:color w:val="000000"/>
          <w:vertAlign w:val="superscript"/>
          <w:lang w:val="el-GR" w:eastAsia="ar-SA"/>
        </w:rPr>
        <w:footnoteReference w:id="23"/>
      </w:r>
    </w:p>
    <w:p w14:paraId="259D0117" w14:textId="35C6AAAD"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A212BA">
        <w:rPr>
          <w:bCs/>
          <w:color w:val="000000"/>
          <w:lang w:val="el-GR"/>
        </w:rPr>
        <w:t xml:space="preserve">. </w:t>
      </w:r>
      <w:bookmarkEnd w:id="233"/>
    </w:p>
    <w:p w14:paraId="5383EF47" w14:textId="6B68CAB6"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lastRenderedPageBreak/>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3C253EAD" w:rsidR="000674D2" w:rsidRPr="00CE38E4" w:rsidRDefault="00F579B3" w:rsidP="000674D2">
      <w:pPr>
        <w:rPr>
          <w:lang w:val="el-GR"/>
        </w:rPr>
      </w:pPr>
      <w:r w:rsidRPr="63CFE4A6">
        <w:rPr>
          <w:lang w:val="el-GR"/>
        </w:rPr>
        <w:t>Επίσης</w:t>
      </w:r>
      <w:r w:rsidR="000674D2" w:rsidRPr="63CFE4A6">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34" w:name="_Ref496542340"/>
      <w:bookmarkStart w:id="235" w:name="_Toc97194305"/>
      <w:bookmarkStart w:id="236" w:name="_Toc97194438"/>
      <w:bookmarkStart w:id="237" w:name="_Toc189659759"/>
      <w:r w:rsidRPr="00603221">
        <w:rPr>
          <w:lang w:val="el-GR"/>
        </w:rPr>
        <w:t>Περιεχόμενα Φακέλου «Δικαιολογητικά Συμμετοχής - Τεχνική Προσφορά»</w:t>
      </w:r>
      <w:bookmarkEnd w:id="234"/>
      <w:bookmarkEnd w:id="235"/>
      <w:bookmarkEnd w:id="236"/>
      <w:bookmarkEnd w:id="237"/>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38" w:name="_Toc74566876"/>
      <w:bookmarkStart w:id="239" w:name="_Ref55324286"/>
      <w:bookmarkStart w:id="240" w:name="_Toc97194306"/>
      <w:bookmarkStart w:id="241" w:name="_Toc189659760"/>
      <w:bookmarkEnd w:id="238"/>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239"/>
      <w:bookmarkEnd w:id="240"/>
      <w:bookmarkEnd w:id="241"/>
      <w:proofErr w:type="spellEnd"/>
    </w:p>
    <w:p w14:paraId="5A188320" w14:textId="551732A5" w:rsidR="007702DC" w:rsidRDefault="007702DC" w:rsidP="007702DC">
      <w:pPr>
        <w:rPr>
          <w:lang w:val="el-GR"/>
        </w:rPr>
      </w:pPr>
      <w:r w:rsidRPr="63CFE4A6">
        <w:rPr>
          <w:lang w:val="el-GR"/>
        </w:rPr>
        <w:t>Τα στοιχεία και δικαιολογητικά για τη συμμετοχή των προσφερόντων στη διαγωνιστική διαδικασία περιλαμβάνουν με ποινή αποκλεισμού τα ακόλουθα</w:t>
      </w:r>
      <w:r w:rsidR="00611EE8" w:rsidRPr="00631610">
        <w:rPr>
          <w:lang w:val="el-GR"/>
        </w:rPr>
        <w:t xml:space="preserve"> </w:t>
      </w:r>
      <w:r w:rsidRPr="63CFE4A6">
        <w:rPr>
          <w:lang w:val="el-GR"/>
        </w:rPr>
        <w:t xml:space="preserve">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w:t>
      </w:r>
      <w:r w:rsidRPr="00BD7E89">
        <w:rPr>
          <w:lang w:val="el-GR"/>
        </w:rPr>
        <w:lastRenderedPageBreak/>
        <w:t xml:space="preserve">δύναται να διευκρινίζει τις πληροφορίες που παρέχει με το ΕΕΕΣ σύμφωνα με την παρ. 9 του ίδιου άρθρου, </w:t>
      </w:r>
    </w:p>
    <w:p w14:paraId="2473D674" w14:textId="40063C4B"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42"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0A7318">
        <w:rPr>
          <w:lang w:val="el-GR"/>
        </w:rPr>
        <w:t>2.1.5</w:t>
      </w:r>
      <w:r w:rsidRPr="00603221">
        <w:rPr>
          <w:lang w:val="el-GR"/>
        </w:rPr>
        <w:fldChar w:fldCharType="end"/>
      </w:r>
      <w:bookmarkEnd w:id="242"/>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0A7318">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7E9FB0AF" w14:textId="46D162D0" w:rsidR="00CD4F51" w:rsidRPr="00B07864" w:rsidRDefault="00CD4F51" w:rsidP="00CD4F51">
      <w:pPr>
        <w:rPr>
          <w:lang w:val="el-GR"/>
        </w:rPr>
      </w:pPr>
      <w:bookmarkStart w:id="243"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0A7318" w:rsidRPr="00652D40">
        <w:rPr>
          <w:b/>
          <w:color w:val="002060"/>
          <w:lang w:val="el-GR"/>
        </w:rPr>
        <w:t xml:space="preserve">ΠΑΡΑΡΤΗΜΑ </w:t>
      </w:r>
      <w:r w:rsidR="000A7318" w:rsidRPr="00652D40">
        <w:rPr>
          <w:b/>
          <w:color w:val="002060"/>
        </w:rPr>
        <w:t>VI</w:t>
      </w:r>
      <w:r w:rsidR="000A7318" w:rsidRPr="00652D40">
        <w:rPr>
          <w:b/>
          <w:color w:val="002060"/>
          <w:lang w:val="el-GR"/>
        </w:rPr>
        <w:t>Ι – Άλλες Δηλώσεις</w:t>
      </w:r>
      <w:r w:rsidR="009F688B">
        <w:rPr>
          <w:lang w:val="el-GR"/>
        </w:rPr>
        <w:fldChar w:fldCharType="end"/>
      </w:r>
      <w:r w:rsidRPr="00B07864">
        <w:rPr>
          <w:lang w:val="el-GR"/>
        </w:rPr>
        <w:t>.</w:t>
      </w:r>
    </w:p>
    <w:bookmarkEnd w:id="243"/>
    <w:p w14:paraId="0AF6E168" w14:textId="77777777" w:rsidR="007702DC" w:rsidRDefault="007702DC" w:rsidP="002C7E9A">
      <w:pPr>
        <w:rPr>
          <w:lang w:val="el-GR"/>
        </w:rPr>
      </w:pPr>
    </w:p>
    <w:p w14:paraId="3C320E46" w14:textId="67BF1687"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0A7318"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6436B151" w:rsidR="00197834" w:rsidRPr="00197834" w:rsidRDefault="00197834" w:rsidP="00197834">
      <w:pPr>
        <w:rPr>
          <w:lang w:val="el-GR"/>
        </w:rPr>
      </w:pPr>
      <w:r w:rsidRPr="63CFE4A6">
        <w:rPr>
          <w:lang w:val="el-GR"/>
        </w:rPr>
        <w:t xml:space="preserve">Η συμπλήρωσή του δύναται να πραγματοποιηθεί με χρήση του υποσυστήματος </w:t>
      </w:r>
      <w:proofErr w:type="spellStart"/>
      <w:r w:rsidRPr="63CFE4A6">
        <w:rPr>
          <w:lang w:val="el-GR"/>
        </w:rPr>
        <w:t>Promitheus</w:t>
      </w:r>
      <w:proofErr w:type="spellEnd"/>
      <w:r w:rsidRPr="63CFE4A6">
        <w:rPr>
          <w:lang w:val="el-GR"/>
        </w:rPr>
        <w:t xml:space="preserve"> </w:t>
      </w:r>
      <w:proofErr w:type="spellStart"/>
      <w:r w:rsidRPr="63CFE4A6">
        <w:rPr>
          <w:lang w:val="el-GR"/>
        </w:rPr>
        <w:t>ESPDint</w:t>
      </w:r>
      <w:proofErr w:type="spellEnd"/>
      <w:r w:rsidRPr="63CFE4A6">
        <w:rPr>
          <w:lang w:val="el-GR"/>
        </w:rPr>
        <w:t xml:space="preserve">, </w:t>
      </w:r>
      <w:proofErr w:type="spellStart"/>
      <w:r w:rsidRPr="63CFE4A6">
        <w:rPr>
          <w:lang w:val="el-GR"/>
        </w:rPr>
        <w:t>προσβάσιμου</w:t>
      </w:r>
      <w:proofErr w:type="spellEnd"/>
      <w:r w:rsidRPr="63CFE4A6">
        <w:rPr>
          <w:lang w:val="el-GR"/>
        </w:rPr>
        <w:t xml:space="preserve"> μέσω της Διαδικτυακής Πύλης (</w:t>
      </w:r>
      <w:r w:rsidR="00F579B3" w:rsidRPr="63CFE4A6">
        <w:rPr>
          <w:u w:val="single"/>
          <w:lang w:val="el-GR"/>
        </w:rPr>
        <w:t>https://espd.eprocurement.gov.gr/</w:t>
      </w:r>
      <w:r w:rsidRPr="63CFE4A6">
        <w:rPr>
          <w:lang w:val="el-GR"/>
        </w:rPr>
        <w:t xml:space="preserve">)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63CFE4A6">
        <w:rPr>
          <w:lang w:val="el-GR"/>
        </w:rPr>
        <w:t>μορφότυπο</w:t>
      </w:r>
      <w:proofErr w:type="spellEnd"/>
      <w:r w:rsidRPr="63CFE4A6">
        <w:rPr>
          <w:lang w:val="el-GR"/>
        </w:rPr>
        <w:t xml:space="preserve"> XML που αποτελεί επικουρικό στοιχείο των εγγράφων της σύμβασης.</w:t>
      </w:r>
    </w:p>
    <w:p w14:paraId="14667300" w14:textId="3F1D4D30" w:rsidR="00D705C7" w:rsidRDefault="00197834" w:rsidP="00197834">
      <w:pPr>
        <w:rPr>
          <w:lang w:val="el-GR"/>
        </w:rPr>
      </w:pPr>
      <w:r w:rsidRPr="63CFE4A6">
        <w:rPr>
          <w:lang w:val="el-GR"/>
        </w:rPr>
        <w:t xml:space="preserve">Το συμπληρωμένο από τον Οικονομικό Φορέα ΕΕΕΣ, </w:t>
      </w:r>
      <w:r w:rsidR="00F579B3" w:rsidRPr="63CFE4A6">
        <w:rPr>
          <w:lang w:val="el-GR"/>
        </w:rPr>
        <w:t xml:space="preserve">(συμπεριλαμβανομένων των διακριτών ΕΕΕΣ από δανείζοντες εμπειρία ή υπεργολάβους, σύμφωνα με την παράγραφο 2.2.8), </w:t>
      </w:r>
      <w:r w:rsidRPr="63CFE4A6">
        <w:rPr>
          <w:lang w:val="el-GR"/>
        </w:rPr>
        <w:t xml:space="preserve">καθώς και η τυχόν συνοδευτική αυτού υπεύθυνη δήλωση, υποβάλλονται σύμφωνα με την περίπτωση </w:t>
      </w:r>
      <w:r w:rsidR="008F1C09" w:rsidRPr="63CFE4A6">
        <w:rPr>
          <w:lang w:val="el-GR"/>
        </w:rPr>
        <w:t xml:space="preserve">β’ ή </w:t>
      </w:r>
      <w:r w:rsidRPr="63CFE4A6">
        <w:rPr>
          <w:lang w:val="el-GR"/>
        </w:rPr>
        <w:t xml:space="preserve">δ΄ της παραγράφου 2.4.2.5 της παρούσας, σε ψηφιακά υπογεγραμμένο ηλεκτρονικό αρχείο με </w:t>
      </w:r>
      <w:proofErr w:type="spellStart"/>
      <w:r w:rsidRPr="63CFE4A6">
        <w:rPr>
          <w:lang w:val="el-GR"/>
        </w:rPr>
        <w:t>μορφότυπο</w:t>
      </w:r>
      <w:proofErr w:type="spellEnd"/>
      <w:r w:rsidRPr="63CFE4A6">
        <w:rPr>
          <w:lang w:val="el-GR"/>
        </w:rPr>
        <w:t xml:space="preserve"> PDF.</w:t>
      </w:r>
    </w:p>
    <w:p w14:paraId="39567096" w14:textId="380CE1A0" w:rsidR="00D705C7" w:rsidRPr="00821852" w:rsidRDefault="00D705C7" w:rsidP="00D705C7">
      <w:pPr>
        <w:rPr>
          <w:lang w:val="el-GR"/>
        </w:rPr>
      </w:pPr>
      <w:r w:rsidRPr="63CFE4A6">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63CFE4A6">
        <w:rPr>
          <w:lang w:val="el-GR"/>
        </w:rPr>
        <w:t>Promitheus</w:t>
      </w:r>
      <w:proofErr w:type="spellEnd"/>
      <w:r w:rsidRPr="63CFE4A6">
        <w:rPr>
          <w:lang w:val="el-GR"/>
        </w:rPr>
        <w:t xml:space="preserve"> </w:t>
      </w:r>
      <w:proofErr w:type="spellStart"/>
      <w:r w:rsidRPr="63CFE4A6">
        <w:rPr>
          <w:lang w:val="el-GR"/>
        </w:rPr>
        <w:t>ESPDint</w:t>
      </w:r>
      <w:proofErr w:type="spellEnd"/>
      <w:r w:rsidRPr="63CFE4A6">
        <w:rPr>
          <w:lang w:val="el-GR"/>
        </w:rPr>
        <w:t xml:space="preserve"> είναι αναρτημένες σε σχετική θεματική ενότητα στη Διαδικτυακή Πύλη (</w:t>
      </w:r>
      <w:r w:rsidR="00F579B3" w:rsidRPr="63CFE4A6">
        <w:rPr>
          <w:u w:val="single"/>
          <w:lang w:val="el-GR"/>
        </w:rPr>
        <w:t>https://espd.eprocurement.gov.gr/</w:t>
      </w:r>
      <w:r w:rsidRPr="63CFE4A6">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2EA67FD4"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070D2A">
        <w:rPr>
          <w:lang w:val="el-GR"/>
        </w:rPr>
        <w:t xml:space="preserve"> ΠΑΡΑΡΤΗΜΑ ΙΙΙ – ΕΥΡΩΠΑΙΚΟ ΕΝΙΑΙΟ ΕΓΓΡΑΦΟ ΣΥΜΒΑΣΗΣ (ΕΕΕΣ).</w:t>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lastRenderedPageBreak/>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5A70E727" w14:textId="77777777" w:rsidR="00704D1F" w:rsidRPr="00603221" w:rsidRDefault="00704D1F" w:rsidP="00716E41">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0E2C7F77" w14:textId="47F21DF3" w:rsidR="00D9390F" w:rsidRPr="00603221" w:rsidRDefault="00D9390F">
      <w:pPr>
        <w:rPr>
          <w:lang w:val="el-GR"/>
        </w:rPr>
      </w:pPr>
      <w:r w:rsidRPr="63CFE4A6">
        <w:rPr>
          <w:lang w:val="el-GR"/>
        </w:rPr>
        <w:t>Στην περίπτωση συμμετοχής στο διαγωνισμό από κοινού οικονομικών φορέων (</w:t>
      </w:r>
      <w:proofErr w:type="spellStart"/>
      <w:r w:rsidRPr="63CFE4A6">
        <w:rPr>
          <w:lang w:val="el-GR"/>
        </w:rPr>
        <w:t>λ.χ</w:t>
      </w:r>
      <w:proofErr w:type="spellEnd"/>
      <w:r w:rsidRPr="63CFE4A6">
        <w:rPr>
          <w:lang w:val="el-GR"/>
        </w:rPr>
        <w:t xml:space="preserve"> ενώσεων,</w:t>
      </w:r>
      <w:r w:rsidR="00A01EC2" w:rsidRPr="63CFE4A6">
        <w:rPr>
          <w:lang w:val="el-GR"/>
        </w:rPr>
        <w:t xml:space="preserve"> </w:t>
      </w:r>
      <w:r w:rsidRPr="63CFE4A6">
        <w:rPr>
          <w:lang w:val="el-GR"/>
        </w:rPr>
        <w:t xml:space="preserve">κοινοπραξιών, συνεταιρισμών </w:t>
      </w:r>
      <w:proofErr w:type="spellStart"/>
      <w:r w:rsidRPr="63CFE4A6">
        <w:rPr>
          <w:lang w:val="el-GR"/>
        </w:rPr>
        <w:t>κλπ</w:t>
      </w:r>
      <w:proofErr w:type="spellEnd"/>
      <w:r w:rsidRPr="63CFE4A6">
        <w:rPr>
          <w:lang w:val="el-GR"/>
        </w:rPr>
        <w:t xml:space="preserve">), </w:t>
      </w:r>
      <w:r w:rsidR="00A01EC2" w:rsidRPr="63CFE4A6">
        <w:rPr>
          <w:lang w:val="el-GR"/>
        </w:rPr>
        <w:t xml:space="preserve">υποβάλλεται χωριστό ΕΕΕΣ </w:t>
      </w:r>
      <w:r w:rsidRPr="63CFE4A6">
        <w:rPr>
          <w:lang w:val="el-GR"/>
        </w:rPr>
        <w:t>για κάθε έναν συμμετέχοντα οικονομικό φορέα</w:t>
      </w:r>
      <w:r w:rsidR="00A01EC2" w:rsidRPr="63CFE4A6">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Default="00730FB9">
      <w:pPr>
        <w:rPr>
          <w:lang w:val="el-GR" w:eastAsia="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2B7610F1" w14:textId="09F8ADB2" w:rsidR="00E77B41" w:rsidRPr="00D472F0" w:rsidRDefault="00703B98">
      <w:pPr>
        <w:rPr>
          <w:lang w:val="el-GR"/>
        </w:rPr>
      </w:pPr>
      <w:r w:rsidRPr="00703B98">
        <w:rPr>
          <w:lang w:val="el-GR"/>
        </w:rPr>
        <w:t xml:space="preserve">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ΕΕΕΣ σύμφωνα με τα ως άνω αναφερόμενα για το ΕΕΕΣ.  </w:t>
      </w:r>
    </w:p>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44" w:name="_Toc97194307"/>
      <w:bookmarkStart w:id="245" w:name="_Toc189659761"/>
      <w:r w:rsidRPr="00603221">
        <w:rPr>
          <w:rFonts w:cs="Tahoma"/>
          <w:szCs w:val="22"/>
          <w:lang w:val="el-GR"/>
        </w:rPr>
        <w:t>Τεχνική Προσφορά</w:t>
      </w:r>
      <w:bookmarkEnd w:id="244"/>
      <w:bookmarkEnd w:id="245"/>
      <w:r w:rsidRPr="00603221">
        <w:rPr>
          <w:rFonts w:cs="Tahoma"/>
          <w:szCs w:val="22"/>
          <w:lang w:val="el-GR"/>
        </w:rPr>
        <w:t xml:space="preserve"> </w:t>
      </w:r>
      <w:r w:rsidR="00E1337D" w:rsidRPr="00603221">
        <w:rPr>
          <w:rFonts w:cs="Tahoma"/>
          <w:szCs w:val="22"/>
          <w:lang w:val="el-GR"/>
        </w:rPr>
        <w:t xml:space="preserve"> </w:t>
      </w:r>
    </w:p>
    <w:p w14:paraId="34F3DD8A" w14:textId="4E1EFE87" w:rsidR="007A3AC0" w:rsidRPr="00D472F0" w:rsidRDefault="007A3AC0" w:rsidP="007A3AC0">
      <w:pPr>
        <w:rPr>
          <w:lang w:val="el-GR"/>
        </w:rPr>
      </w:pPr>
      <w:r w:rsidRPr="00603221">
        <w:rPr>
          <w:lang w:val="en-US"/>
        </w:rPr>
        <w:t>H</w:t>
      </w:r>
      <w:r w:rsidRPr="00603221">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0A7318"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0A7318" w:rsidRPr="00603221">
        <w:rPr>
          <w:lang w:val="el-GR"/>
        </w:rPr>
        <w:t>ΠΑΡΑΡΤΗΜΑ ΙΙ – Πίνακες Συμμόρφωσης</w:t>
      </w:r>
      <w:r w:rsidR="006712BB">
        <w:rPr>
          <w:lang w:val="el-GR"/>
        </w:rPr>
        <w:fldChar w:fldCharType="end"/>
      </w:r>
      <w:r w:rsidRPr="00603221">
        <w:rPr>
          <w:lang w:val="el-GR"/>
        </w:rPr>
        <w:t xml:space="preserve"> τ</w:t>
      </w:r>
      <w:r w:rsidR="00703B98">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703B98">
        <w:rPr>
          <w:lang w:val="el-GR"/>
        </w:rPr>
        <w:t>α</w:t>
      </w:r>
      <w:r w:rsidRPr="00603221">
        <w:rPr>
          <w:lang w:val="el-GR"/>
        </w:rPr>
        <w:t xml:space="preserve"> ως άνω </w:t>
      </w:r>
      <w:r w:rsidR="00703B98">
        <w:rPr>
          <w:lang w:val="el-GR"/>
        </w:rPr>
        <w:t>Παραρτήματα</w:t>
      </w:r>
      <w:r w:rsidR="00D472F0">
        <w:rPr>
          <w:lang w:val="el-GR"/>
        </w:rPr>
        <w:t>.</w:t>
      </w:r>
    </w:p>
    <w:p w14:paraId="0A86BBD8" w14:textId="2C1C8C5B"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0A7318" w:rsidRPr="000A7318">
        <w:rPr>
          <w:lang w:val="el-GR"/>
        </w:rPr>
        <w:t xml:space="preserve">ΠΑΡΑΡΤΗΜΑ </w:t>
      </w:r>
      <w:r w:rsidR="000A7318" w:rsidRPr="00603221">
        <w:t>V</w:t>
      </w:r>
      <w:r w:rsidR="000A7318" w:rsidRPr="000A7318">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46" w:name="_Ref496542376"/>
      <w:bookmarkStart w:id="247" w:name="_Toc97194308"/>
      <w:bookmarkStart w:id="248" w:name="_Toc97194439"/>
      <w:bookmarkStart w:id="249" w:name="_Toc189659762"/>
      <w:r w:rsidRPr="00603221">
        <w:rPr>
          <w:lang w:val="el-GR"/>
        </w:rPr>
        <w:t>Περιεχόμενα Φακέλου «Οικονομική Προσφορά» / Τρόπος σύνταξης και υποβολής οικονομικών προσφορών</w:t>
      </w:r>
      <w:bookmarkEnd w:id="246"/>
      <w:bookmarkEnd w:id="247"/>
      <w:bookmarkEnd w:id="248"/>
      <w:bookmarkEnd w:id="249"/>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7605D305"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0A7318" w:rsidRPr="00603221">
        <w:rPr>
          <w:lang w:val="el-GR"/>
        </w:rPr>
        <w:t xml:space="preserve">ΠΑΡΑΡΤΗΜΑ </w:t>
      </w:r>
      <w:r w:rsidR="000A7318" w:rsidRPr="00603221">
        <w:t>VI</w:t>
      </w:r>
      <w:r w:rsidR="000A7318"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3803C144" w:rsidR="00585042" w:rsidRPr="00821852" w:rsidRDefault="00585042" w:rsidP="00585042">
      <w:pPr>
        <w:rPr>
          <w:lang w:val="el-GR"/>
        </w:rPr>
      </w:pPr>
      <w:r w:rsidRPr="00B07864">
        <w:rPr>
          <w:lang w:val="el-GR" w:eastAsia="el-GR"/>
        </w:rPr>
        <w:t xml:space="preserve">Η τιμή δίνεται σε ευρώ ανά </w:t>
      </w:r>
      <w:r w:rsidR="00CF007F" w:rsidRPr="63CFE4A6">
        <w:rPr>
          <w:lang w:val="el-GR" w:eastAsia="el-GR"/>
        </w:rPr>
        <w:t>μονάδα</w:t>
      </w:r>
      <w:r w:rsidRPr="00B07864">
        <w:rPr>
          <w:lang w:val="el-GR" w:eastAsia="el-GR"/>
        </w:rPr>
        <w:t>.</w:t>
      </w:r>
    </w:p>
    <w:p w14:paraId="50B7BD4F" w14:textId="1A1E1EEF"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p>
    <w:p w14:paraId="33E67197" w14:textId="44279342"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 xml:space="preserve">στην επ’ αυτού εισφορά υπέρ </w:t>
      </w:r>
      <w:r w:rsidR="00C3601B">
        <w:rPr>
          <w:lang w:val="el-GR"/>
        </w:rPr>
        <w:t xml:space="preserve">ΟΠΕΚΑ (πρώην </w:t>
      </w:r>
      <w:r w:rsidR="00043D44" w:rsidRPr="00603221">
        <w:rPr>
          <w:lang w:val="el-GR"/>
        </w:rPr>
        <w:t>ΟΓΑ</w:t>
      </w:r>
      <w:r w:rsidR="00C3601B">
        <w:rPr>
          <w:lang w:val="el-GR"/>
        </w:rPr>
        <w:t>)</w:t>
      </w:r>
      <w:r w:rsidR="00043D44" w:rsidRPr="00603221">
        <w:rPr>
          <w:lang w:val="el-GR"/>
        </w:rPr>
        <w:t>.</w:t>
      </w:r>
    </w:p>
    <w:p w14:paraId="2AA08B4B" w14:textId="570F242C" w:rsidR="008338F0" w:rsidRPr="00603221" w:rsidRDefault="003355E7">
      <w:pPr>
        <w:rPr>
          <w:lang w:val="el-GR"/>
        </w:rPr>
      </w:pPr>
      <w:r w:rsidRPr="00603221">
        <w:rPr>
          <w:lang w:val="el-GR"/>
        </w:rPr>
        <w:t>Οι προσφερόμενες τιμές είναι σταθερές καθ’ όλη τη διάρκεια της σύμβασης και δεν αναπροσαρμόζονται</w:t>
      </w:r>
      <w:r w:rsidR="00C3601B">
        <w:rPr>
          <w:lang w:val="el-GR"/>
        </w:rPr>
        <w:t>.</w:t>
      </w:r>
      <w:r w:rsidRPr="00603221">
        <w:rPr>
          <w:lang w:val="el-GR"/>
        </w:rPr>
        <w:t xml:space="preserve">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50" w:name="_Hlk67667045"/>
      <w:r w:rsidR="00C25AFF" w:rsidRPr="00C25AFF">
        <w:rPr>
          <w:lang w:val="el-GR"/>
        </w:rPr>
        <w:t>όπως τροποποιήθηκε με το άρθρο 42 του ν. 4782/Α36/9-3-2021</w:t>
      </w:r>
      <w:r w:rsidR="00C25AFF">
        <w:rPr>
          <w:lang w:val="el-GR"/>
        </w:rPr>
        <w:t xml:space="preserve"> </w:t>
      </w:r>
      <w:bookmarkEnd w:id="250"/>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5D7BA16C"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0A7318">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51" w:name="_Ref496542395"/>
      <w:bookmarkStart w:id="252" w:name="_Ref496542431"/>
      <w:bookmarkStart w:id="253" w:name="_Toc97194309"/>
      <w:bookmarkStart w:id="254" w:name="_Toc97194440"/>
      <w:bookmarkStart w:id="255" w:name="_Toc189659763"/>
      <w:r w:rsidRPr="00603221">
        <w:rPr>
          <w:lang w:val="el-GR"/>
        </w:rPr>
        <w:t>Χρόνος ισχύος των προσφορών</w:t>
      </w:r>
      <w:bookmarkEnd w:id="251"/>
      <w:bookmarkEnd w:id="252"/>
      <w:bookmarkEnd w:id="253"/>
      <w:bookmarkEnd w:id="254"/>
      <w:bookmarkEnd w:id="255"/>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10C062FB"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0A7318">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 xml:space="preserve">Σε περίπτωση αιτήματος της αναθέτουσας αρχής για παράταση της ισχύος της προσφοράς, </w:t>
      </w:r>
      <w:r w:rsidR="00CF007F">
        <w:rPr>
          <w:lang w:val="el-GR" w:eastAsia="el-GR"/>
        </w:rPr>
        <w:t>οι προσφορές των οικονομικών φορέων</w:t>
      </w:r>
      <w:r w:rsidR="000527FB" w:rsidRPr="00744F87">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25BB351C" w14:textId="183D066B" w:rsidR="007D2CC2" w:rsidRPr="0029687F" w:rsidRDefault="003355E7" w:rsidP="007D2CC2">
      <w:pPr>
        <w:rPr>
          <w:lang w:val="el-GR"/>
        </w:rPr>
      </w:pPr>
      <w:r w:rsidRPr="63CFE4A6">
        <w:rPr>
          <w:lang w:val="el-GR" w:eastAsia="el-GR"/>
        </w:rPr>
        <w:t xml:space="preserve">Μετά τη λήξη και του παραπάνω ανώτατου </w:t>
      </w:r>
      <w:r w:rsidR="00CF007F" w:rsidRPr="63CFE4A6">
        <w:rPr>
          <w:lang w:val="el-GR" w:eastAsia="el-GR"/>
        </w:rPr>
        <w:t xml:space="preserve">χρονικού </w:t>
      </w:r>
      <w:r w:rsidRPr="63CFE4A6">
        <w:rPr>
          <w:lang w:val="el-GR" w:eastAsia="el-GR"/>
        </w:rPr>
        <w:t xml:space="preserve">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CF007F" w:rsidRPr="63CFE4A6">
        <w:rPr>
          <w:lang w:val="el-GR" w:eastAsia="el-GR"/>
        </w:rPr>
        <w:t xml:space="preserve">τον χρόνο ισχύος της προσφοράς </w:t>
      </w:r>
      <w:r w:rsidRPr="63CFE4A6">
        <w:rPr>
          <w:lang w:val="el-GR" w:eastAsia="el-GR"/>
        </w:rPr>
        <w:t xml:space="preserve">και </w:t>
      </w:r>
      <w:r w:rsidR="00CF007F" w:rsidRPr="63CFE4A6">
        <w:rPr>
          <w:lang w:val="el-GR" w:eastAsia="el-GR"/>
        </w:rPr>
        <w:t xml:space="preserve">της </w:t>
      </w:r>
      <w:r w:rsidRPr="63CFE4A6">
        <w:rPr>
          <w:lang w:val="el-GR" w:eastAsia="el-GR"/>
        </w:rPr>
        <w:t>εγγύηση</w:t>
      </w:r>
      <w:r w:rsidR="00CF007F" w:rsidRPr="63CFE4A6">
        <w:rPr>
          <w:lang w:val="el-GR" w:eastAsia="el-GR"/>
        </w:rPr>
        <w:t>ς</w:t>
      </w:r>
      <w:r w:rsidRPr="63CFE4A6">
        <w:rPr>
          <w:lang w:val="el-GR" w:eastAsia="el-GR"/>
        </w:rPr>
        <w:t xml:space="preserve"> συμμετοχής τους, εφόσον τους ζητηθεί πριν την πάροδο του ανωτέρω ανώτατου ορίου παράτασης είτε όχι. Στην τελευταία περίπτωση, η διαδικασία συνεχίζεται με όσους </w:t>
      </w:r>
      <w:proofErr w:type="spellStart"/>
      <w:r w:rsidRPr="63CFE4A6">
        <w:rPr>
          <w:lang w:val="el-GR" w:eastAsia="el-GR"/>
        </w:rPr>
        <w:t>παρέτειναν</w:t>
      </w:r>
      <w:proofErr w:type="spellEnd"/>
      <w:r w:rsidRPr="63CFE4A6">
        <w:rPr>
          <w:lang w:val="el-GR" w:eastAsia="el-GR"/>
        </w:rPr>
        <w:t xml:space="preserve"> </w:t>
      </w:r>
      <w:r w:rsidR="00CF007F" w:rsidRPr="63CFE4A6">
        <w:rPr>
          <w:lang w:val="el-GR" w:eastAsia="el-GR"/>
        </w:rPr>
        <w:t xml:space="preserve">τον χρόνο ισχύος των προσφορών </w:t>
      </w:r>
      <w:proofErr w:type="spellStart"/>
      <w:r w:rsidR="00CF007F" w:rsidRPr="63CFE4A6">
        <w:rPr>
          <w:lang w:val="el-GR" w:eastAsia="el-GR"/>
        </w:rPr>
        <w:t>τους</w:t>
      </w:r>
      <w:r w:rsidRPr="63CFE4A6">
        <w:rPr>
          <w:lang w:val="el-GR" w:eastAsia="el-GR"/>
        </w:rPr>
        <w:t>και</w:t>
      </w:r>
      <w:proofErr w:type="spellEnd"/>
      <w:r w:rsidRPr="63CFE4A6">
        <w:rPr>
          <w:lang w:val="el-GR" w:eastAsia="el-GR"/>
        </w:rPr>
        <w:t xml:space="preserve"> </w:t>
      </w:r>
      <w:r w:rsidRPr="63CFE4A6">
        <w:rPr>
          <w:lang w:val="el-GR" w:eastAsia="el-GR"/>
        </w:rPr>
        <w:lastRenderedPageBreak/>
        <w:t>αποκλείονται οι λοιποί οικονομικοί φορείς</w:t>
      </w:r>
      <w:bookmarkStart w:id="256" w:name="_Hlk9420445"/>
      <w:r w:rsidRPr="63CFE4A6">
        <w:rPr>
          <w:lang w:val="el-GR" w:eastAsia="el-GR"/>
        </w:rPr>
        <w:t>.</w:t>
      </w:r>
      <w:r w:rsidR="003528AF" w:rsidRPr="63CFE4A6">
        <w:rPr>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63CFE4A6">
        <w:rPr>
          <w:lang w:val="el-GR"/>
        </w:rPr>
        <w:t xml:space="preserve"> </w:t>
      </w:r>
      <w:r w:rsidR="007D2CC2" w:rsidRPr="63CFE4A6">
        <w:rPr>
          <w:lang w:val="el-GR" w:eastAsia="el-GR"/>
        </w:rPr>
        <w:t xml:space="preserve">Στην τελευταία περίπτωση, η διαδικασία συνεχίζεται με όσους </w:t>
      </w:r>
      <w:r w:rsidR="00CF007F" w:rsidRPr="63CFE4A6">
        <w:rPr>
          <w:lang w:val="el-GR" w:eastAsia="el-GR"/>
        </w:rPr>
        <w:t>παρατείνουν τον χρόνο ισχύος της προσφοράς</w:t>
      </w:r>
      <w:r w:rsidR="00C3601B">
        <w:rPr>
          <w:lang w:val="el-GR" w:eastAsia="el-GR"/>
        </w:rPr>
        <w:t xml:space="preserve"> τους</w:t>
      </w:r>
      <w:r w:rsidR="007D2CC2" w:rsidRPr="63CFE4A6">
        <w:rPr>
          <w:lang w:val="el-GR" w:eastAsia="el-GR"/>
        </w:rPr>
        <w:t>.</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56"/>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57" w:name="_Ref67613193"/>
      <w:bookmarkStart w:id="258" w:name="_Toc97194310"/>
      <w:bookmarkStart w:id="259" w:name="_Toc97194441"/>
      <w:bookmarkStart w:id="260" w:name="_Toc189659764"/>
      <w:r w:rsidRPr="00603221">
        <w:rPr>
          <w:lang w:val="el-GR"/>
        </w:rPr>
        <w:t>Λόγοι απόρριψης προσφορών</w:t>
      </w:r>
      <w:bookmarkEnd w:id="257"/>
      <w:bookmarkEnd w:id="258"/>
      <w:bookmarkEnd w:id="259"/>
      <w:bookmarkEnd w:id="260"/>
    </w:p>
    <w:p w14:paraId="027E1071" w14:textId="77777777" w:rsidR="00D6202B" w:rsidRDefault="00D6202B" w:rsidP="00DE6525">
      <w:pPr>
        <w:rPr>
          <w:lang w:val="en-US"/>
        </w:rPr>
      </w:pPr>
    </w:p>
    <w:p w14:paraId="720475C3" w14:textId="229AA7E8" w:rsidR="00DE6525" w:rsidRPr="00603221" w:rsidRDefault="00DE6525" w:rsidP="00DE6525">
      <w:pPr>
        <w:rPr>
          <w:lang w:val="el-GR"/>
        </w:rPr>
      </w:pPr>
      <w:r w:rsidRPr="63CFE4A6">
        <w:rPr>
          <w:lang w:val="en-US"/>
        </w:rPr>
        <w:t>H</w:t>
      </w:r>
      <w:r w:rsidRPr="63CFE4A6">
        <w:rPr>
          <w:lang w:val="el-GR"/>
        </w:rPr>
        <w:t xml:space="preserve"> αναθέτουσα αρχή με βάση τα αποτελέσματα του ελέγχου και της αξιολόγησης των προσφορών, απορρίπτει, προσφορά:</w:t>
      </w:r>
    </w:p>
    <w:p w14:paraId="3026AA75" w14:textId="1985C2C3" w:rsidR="00DE6525" w:rsidRPr="00603221" w:rsidRDefault="00B435BF" w:rsidP="00716E41">
      <w:pPr>
        <w:pStyle w:val="aff"/>
        <w:numPr>
          <w:ilvl w:val="0"/>
          <w:numId w:val="26"/>
        </w:numPr>
        <w:spacing w:before="120"/>
        <w:ind w:left="284" w:hanging="142"/>
        <w:rPr>
          <w:lang w:val="el-GR"/>
        </w:rPr>
      </w:pPr>
      <w:r w:rsidRPr="00333B63">
        <w:rPr>
          <w:lang w:val="el-GR"/>
        </w:rPr>
        <w:t xml:space="preserve">η οποία, με την επιφύλαξη του άρθρου 102 του ν. 4412/2016 περί συμπλήρωσης, </w:t>
      </w:r>
      <w:r w:rsidR="00A334BA" w:rsidRPr="00CB7A20">
        <w:rPr>
          <w:lang w:val="el-GR"/>
        </w:rPr>
        <w:t>αποκλίνει από απαράβατους όρους περί σύνταξης και υποβολής της προσφοράς, ή δεν υποβάλλεται</w:t>
      </w:r>
      <w:r w:rsidR="00A334BA"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0A7318">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A7318">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A7318">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A7318">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Pr>
          <w:lang w:val="el-GR"/>
        </w:rPr>
        <w:t>, ειδικά ως προς τους όρους, οι οποίοι ρητώς έχουν καθοριστεί επί ποινή αποκλεισμού, στην παρούσα διακήρυξη</w:t>
      </w:r>
      <w:r w:rsidR="00043D44" w:rsidRPr="00603221">
        <w:rPr>
          <w:lang w:val="el-GR"/>
        </w:rPr>
        <w:t>)</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A7318">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A7318">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A7318">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27989520" w14:textId="134C1E91" w:rsidR="00A334BA" w:rsidRPr="00470CB6" w:rsidRDefault="00DE6525" w:rsidP="00716E41">
      <w:pPr>
        <w:pStyle w:val="aff"/>
        <w:numPr>
          <w:ilvl w:val="0"/>
          <w:numId w:val="26"/>
        </w:numPr>
        <w:spacing w:before="120"/>
        <w:ind w:left="284" w:hanging="142"/>
        <w:rPr>
          <w:lang w:val="el-GR"/>
        </w:rPr>
      </w:pPr>
      <w:r w:rsidRPr="63CFE4A6">
        <w:rPr>
          <w:lang w:val="el-GR"/>
        </w:rPr>
        <w:t xml:space="preserve">η οποία περιέχει </w:t>
      </w:r>
      <w:r w:rsidR="00854F57" w:rsidRPr="63CFE4A6">
        <w:rPr>
          <w:lang w:val="el-GR"/>
        </w:rPr>
        <w:t xml:space="preserve">ατελείς, ελλιπείς, ασαφείς </w:t>
      </w:r>
      <w:r w:rsidR="00FA03E7" w:rsidRPr="63CFE4A6">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B435BF" w:rsidRPr="63CFE4A6">
        <w:rPr>
          <w:lang w:val="el-GR"/>
        </w:rPr>
        <w:t>Διακήρυξης</w:t>
      </w:r>
      <w:r w:rsidR="00FA03E7" w:rsidRPr="63CFE4A6">
        <w:rPr>
          <w:lang w:val="el-GR"/>
        </w:rPr>
        <w:t>,</w:t>
      </w:r>
    </w:p>
    <w:p w14:paraId="239DB588" w14:textId="3CD1499F" w:rsidR="00DE6525" w:rsidRPr="00603221" w:rsidRDefault="00DE6525" w:rsidP="00716E41">
      <w:pPr>
        <w:pStyle w:val="aff"/>
        <w:numPr>
          <w:ilvl w:val="0"/>
          <w:numId w:val="26"/>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A7318">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1AB27ABD" w:rsidR="00DE6525" w:rsidRPr="00470CB6" w:rsidRDefault="00DE6525" w:rsidP="00716E41">
      <w:pPr>
        <w:pStyle w:val="aff"/>
        <w:numPr>
          <w:ilvl w:val="0"/>
          <w:numId w:val="26"/>
        </w:numPr>
        <w:spacing w:before="120"/>
        <w:ind w:left="284" w:hanging="142"/>
        <w:contextualSpacing w:val="0"/>
        <w:rPr>
          <w:lang w:val="el-GR"/>
        </w:rPr>
      </w:pPr>
      <w:r w:rsidRPr="00470CB6">
        <w:rPr>
          <w:lang w:val="el-GR"/>
        </w:rPr>
        <w:t>η οποία είναι εναλλακτική προσφορά</w:t>
      </w:r>
      <w:r w:rsidR="00470CB6">
        <w:rPr>
          <w:lang w:val="el-GR"/>
        </w:rPr>
        <w:t>,</w:t>
      </w:r>
    </w:p>
    <w:p w14:paraId="53DAC004" w14:textId="225C3B21" w:rsidR="00DE6525" w:rsidRPr="00603221" w:rsidRDefault="00DE6525" w:rsidP="00716E41">
      <w:pPr>
        <w:pStyle w:val="aff"/>
        <w:numPr>
          <w:ilvl w:val="0"/>
          <w:numId w:val="26"/>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0A7318">
        <w:rPr>
          <w:lang w:val="el-GR"/>
        </w:rPr>
        <w:t>2.2.3.3</w:t>
      </w:r>
      <w:r w:rsidR="00565241" w:rsidRPr="00603221">
        <w:rPr>
          <w:lang w:val="el-GR"/>
        </w:rPr>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716E41">
      <w:pPr>
        <w:pStyle w:val="aff"/>
        <w:numPr>
          <w:ilvl w:val="0"/>
          <w:numId w:val="26"/>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rsidP="00716E41">
      <w:pPr>
        <w:pStyle w:val="aff"/>
        <w:numPr>
          <w:ilvl w:val="0"/>
          <w:numId w:val="26"/>
        </w:numPr>
        <w:spacing w:before="120"/>
        <w:ind w:left="284" w:hanging="142"/>
        <w:rPr>
          <w:lang w:val="el-GR"/>
        </w:rPr>
      </w:pPr>
      <w:r w:rsidRPr="63CFE4A6">
        <w:rPr>
          <w:lang w:val="el-GR"/>
        </w:rPr>
        <w:t>η οποία θέτει όρο αναπροσαρμογής,</w:t>
      </w:r>
    </w:p>
    <w:p w14:paraId="540D6E35" w14:textId="77777777" w:rsidR="00250252" w:rsidRDefault="00250252" w:rsidP="00716E41">
      <w:pPr>
        <w:pStyle w:val="aff"/>
        <w:numPr>
          <w:ilvl w:val="0"/>
          <w:numId w:val="26"/>
        </w:numPr>
        <w:spacing w:before="120"/>
        <w:ind w:left="284" w:hanging="142"/>
        <w:contextualSpacing w:val="0"/>
        <w:rPr>
          <w:lang w:val="el-GR"/>
        </w:rPr>
      </w:pPr>
      <w:r w:rsidRPr="00603221">
        <w:rPr>
          <w:lang w:val="el-GR"/>
        </w:rPr>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rsidP="00716E41">
      <w:pPr>
        <w:pStyle w:val="aff"/>
        <w:numPr>
          <w:ilvl w:val="0"/>
          <w:numId w:val="26"/>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rsidP="00716E41">
      <w:pPr>
        <w:pStyle w:val="aff"/>
        <w:numPr>
          <w:ilvl w:val="0"/>
          <w:numId w:val="26"/>
        </w:numPr>
        <w:spacing w:before="120"/>
        <w:ind w:left="284" w:hanging="142"/>
        <w:contextualSpacing w:val="0"/>
        <w:rPr>
          <w:lang w:val="el-GR"/>
        </w:rPr>
      </w:pPr>
      <w:r w:rsidRPr="00957A03">
        <w:rPr>
          <w:lang w:val="el-GR"/>
        </w:rPr>
        <w:lastRenderedPageBreak/>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599728F2" w:rsidR="00957A03" w:rsidRPr="00957A03" w:rsidRDefault="00957A03" w:rsidP="00716E41">
      <w:pPr>
        <w:pStyle w:val="aff"/>
        <w:numPr>
          <w:ilvl w:val="0"/>
          <w:numId w:val="26"/>
        </w:numPr>
        <w:spacing w:before="120"/>
        <w:ind w:left="284" w:hanging="142"/>
        <w:rPr>
          <w:lang w:val="el-GR"/>
        </w:rPr>
      </w:pPr>
      <w:r w:rsidRPr="63CFE4A6">
        <w:rPr>
          <w:lang w:val="el-GR"/>
        </w:rPr>
        <w:t>η οποία παρουσιάζει αποκλίσεις ως προς τους όρους και τις τεχνικές προδιαγραφές της σύμβασης,</w:t>
      </w:r>
      <w:r w:rsidR="00CB6D19" w:rsidRPr="63CFE4A6">
        <w:rPr>
          <w:lang w:val="el-GR"/>
        </w:rPr>
        <w:t xml:space="preserve"> που έχουν ρητώς καθοριστεί, επί ποινή αποκλεισμού, στην παρούσα Διακήρυξη,</w:t>
      </w:r>
    </w:p>
    <w:p w14:paraId="7266217D" w14:textId="77777777" w:rsidR="00FA03E7" w:rsidRDefault="00957A03" w:rsidP="00716E41">
      <w:pPr>
        <w:pStyle w:val="aff"/>
        <w:numPr>
          <w:ilvl w:val="0"/>
          <w:numId w:val="26"/>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rsidP="00716E41">
      <w:pPr>
        <w:pStyle w:val="aff"/>
        <w:numPr>
          <w:ilvl w:val="0"/>
          <w:numId w:val="26"/>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957A03" w:rsidRDefault="00957A03" w:rsidP="00716E41">
      <w:pPr>
        <w:pStyle w:val="aff"/>
        <w:numPr>
          <w:ilvl w:val="0"/>
          <w:numId w:val="26"/>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603221" w:rsidRDefault="00250252" w:rsidP="00716E41">
      <w:pPr>
        <w:pStyle w:val="aff"/>
        <w:numPr>
          <w:ilvl w:val="0"/>
          <w:numId w:val="26"/>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D48F1F8" w14:textId="77777777" w:rsidR="00C3601B" w:rsidRDefault="00250252" w:rsidP="00716E41">
      <w:pPr>
        <w:pStyle w:val="aff"/>
        <w:numPr>
          <w:ilvl w:val="0"/>
          <w:numId w:val="26"/>
        </w:numPr>
        <w:spacing w:before="120"/>
        <w:ind w:left="284" w:hanging="142"/>
        <w:contextualSpacing w:val="0"/>
        <w:rPr>
          <w:lang w:val="el-GR"/>
        </w:rPr>
      </w:pPr>
      <w:r w:rsidRPr="00C3601B">
        <w:rPr>
          <w:lang w:val="el-GR"/>
        </w:rPr>
        <w:t xml:space="preserve">της οποίας το συνολικό τίμημα υπερβαίνει τον προϋπολογισμό του Έργου, </w:t>
      </w:r>
    </w:p>
    <w:p w14:paraId="51A08CB9" w14:textId="4C1B5A4F" w:rsidR="00C3601B" w:rsidRPr="00C3601B" w:rsidRDefault="00C3601B" w:rsidP="00716E41">
      <w:pPr>
        <w:pStyle w:val="aff"/>
        <w:numPr>
          <w:ilvl w:val="0"/>
          <w:numId w:val="26"/>
        </w:numPr>
        <w:spacing w:before="120"/>
        <w:ind w:left="284" w:hanging="142"/>
        <w:contextualSpacing w:val="0"/>
        <w:rPr>
          <w:lang w:val="el-GR"/>
        </w:rPr>
      </w:pPr>
      <w:r w:rsidRPr="00C3601B">
        <w:rPr>
          <w:lang w:val="el-GR"/>
        </w:rPr>
        <w:t>που η προσφερόμενη εγγύηση είναι μικρότερη της χρονικής διάρκειας από την ελάχιστη ζητούμενη και δεν καλύπτει το σύνολο της προσφερόμενης λύσης</w:t>
      </w:r>
      <w:r w:rsidR="00470CB6">
        <w:rPr>
          <w:lang w:val="el-GR"/>
        </w:rPr>
        <w:t>.</w:t>
      </w:r>
      <w:r w:rsidRPr="00C3601B">
        <w:rPr>
          <w:lang w:val="el-GR"/>
        </w:rPr>
        <w:t xml:space="preserve"> </w:t>
      </w:r>
    </w:p>
    <w:p w14:paraId="6A7F236F" w14:textId="77777777" w:rsidR="00C3601B" w:rsidRPr="00C3601B" w:rsidRDefault="00C3601B" w:rsidP="007A1F48">
      <w:pPr>
        <w:pStyle w:val="aff"/>
        <w:spacing w:before="120"/>
        <w:ind w:left="284"/>
        <w:contextualSpacing w:val="0"/>
        <w:rPr>
          <w:lang w:val="el-GR"/>
        </w:rPr>
      </w:pPr>
    </w:p>
    <w:p w14:paraId="24AC6F41" w14:textId="77777777" w:rsidR="00250252" w:rsidRPr="00D472F0" w:rsidRDefault="00250252" w:rsidP="00DE6525">
      <w:pPr>
        <w:rPr>
          <w:iCs/>
          <w:lang w:val="el-GR"/>
        </w:rPr>
      </w:pPr>
    </w:p>
    <w:p w14:paraId="0634DE65" w14:textId="77777777" w:rsidR="008338F0" w:rsidRPr="00603221" w:rsidRDefault="003355E7" w:rsidP="002D0CD6">
      <w:pPr>
        <w:pStyle w:val="1"/>
        <w:rPr>
          <w:rFonts w:cs="Tahoma"/>
          <w:sz w:val="22"/>
          <w:szCs w:val="22"/>
        </w:rPr>
      </w:pPr>
      <w:bookmarkStart w:id="261" w:name="_Toc97194442"/>
      <w:bookmarkStart w:id="262" w:name="_Toc189659765"/>
      <w:r w:rsidRPr="00603221">
        <w:rPr>
          <w:rFonts w:cs="Tahoma"/>
          <w:sz w:val="22"/>
          <w:szCs w:val="22"/>
        </w:rPr>
        <w:lastRenderedPageBreak/>
        <w:t>ΔΙΕΝΕΡΓΕΙΑ ΔΙΑΔΙΚΑΣΙΑΣ - ΑΞΙΟΛΟΓΗΣΗ ΠΡΟΣΦΟΡΩΝ</w:t>
      </w:r>
      <w:bookmarkEnd w:id="261"/>
      <w:bookmarkEnd w:id="262"/>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63" w:name="_Ref496542534"/>
      <w:bookmarkStart w:id="264" w:name="_Toc97194311"/>
      <w:bookmarkStart w:id="265" w:name="_Toc97194443"/>
      <w:bookmarkStart w:id="266" w:name="_Toc189659766"/>
      <w:r w:rsidRPr="00603221">
        <w:rPr>
          <w:rFonts w:cs="Tahoma"/>
          <w:lang w:val="el-GR"/>
        </w:rPr>
        <w:t>Αποσφράγιση και αξιολόγηση προσφορών</w:t>
      </w:r>
      <w:bookmarkEnd w:id="263"/>
      <w:bookmarkEnd w:id="264"/>
      <w:bookmarkEnd w:id="265"/>
      <w:bookmarkEnd w:id="266"/>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67" w:name="_Ref496542486"/>
      <w:bookmarkStart w:id="268" w:name="_Toc97194312"/>
      <w:bookmarkStart w:id="269" w:name="_Toc97194444"/>
      <w:bookmarkStart w:id="270" w:name="_Toc189659767"/>
      <w:r w:rsidRPr="00603221">
        <w:rPr>
          <w:lang w:val="el-GR"/>
        </w:rPr>
        <w:t>Ηλεκτρονική αποσφράγιση προσφορών</w:t>
      </w:r>
      <w:bookmarkEnd w:id="267"/>
      <w:bookmarkEnd w:id="268"/>
      <w:bookmarkEnd w:id="269"/>
      <w:bookmarkEnd w:id="270"/>
    </w:p>
    <w:p w14:paraId="66FDFF38" w14:textId="77777777" w:rsidR="00B23FCC" w:rsidRDefault="00B23FCC" w:rsidP="00B23FCC">
      <w:pPr>
        <w:rPr>
          <w:lang w:val="el-GR"/>
        </w:rPr>
      </w:pPr>
      <w:bookmarkStart w:id="271" w:name="_Hlk182823448"/>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123DD25A" w:rsidR="00032BBA" w:rsidRPr="00EB3A09" w:rsidRDefault="00032BBA" w:rsidP="00716E41">
      <w:pPr>
        <w:widowControl w:val="0"/>
        <w:numPr>
          <w:ilvl w:val="0"/>
          <w:numId w:val="4"/>
        </w:numPr>
        <w:spacing w:after="60"/>
        <w:textAlignment w:val="baseline"/>
        <w:rPr>
          <w:lang w:val="el-GR"/>
        </w:rPr>
      </w:pPr>
      <w:r w:rsidRPr="00EB3A09">
        <w:rPr>
          <w:lang w:val="el-GR"/>
        </w:rPr>
        <w:t>Ηλεκτρονική Αποσφράγιση του (υπό)φακέλου</w:t>
      </w:r>
      <w:r w:rsidR="00E365B6" w:rsidRPr="00EB3A09">
        <w:rPr>
          <w:lang w:val="el-GR"/>
        </w:rPr>
        <w:t xml:space="preserve"> </w:t>
      </w:r>
      <w:r w:rsidRPr="00EB3A09">
        <w:rPr>
          <w:lang w:val="el-GR"/>
        </w:rPr>
        <w:t xml:space="preserve">«Δικαιολογητικά Συμμετοχής-Τεχνική Προσφορά», </w:t>
      </w:r>
      <w:r w:rsidR="19FA0D37" w:rsidRPr="00226C5D">
        <w:rPr>
          <w:lang w:val="el-GR"/>
        </w:rPr>
        <w:t xml:space="preserve">τέσσερις </w:t>
      </w:r>
      <w:r w:rsidRPr="00226C5D">
        <w:rPr>
          <w:lang w:val="el-GR"/>
        </w:rPr>
        <w:t>(</w:t>
      </w:r>
      <w:r w:rsidR="0D936904" w:rsidRPr="00226C5D">
        <w:rPr>
          <w:lang w:val="el-GR"/>
        </w:rPr>
        <w:t>4</w:t>
      </w:r>
      <w:r w:rsidRPr="00226C5D">
        <w:rPr>
          <w:lang w:val="el-GR"/>
        </w:rPr>
        <w:t xml:space="preserve">) εργάσιμες ημέρες μετά την καταληκτική ημερομηνία προσφορών ήτοι </w:t>
      </w:r>
      <w:r w:rsidR="00C100F9" w:rsidRPr="00226C5D">
        <w:rPr>
          <w:b/>
          <w:bCs/>
          <w:lang w:val="el-GR"/>
        </w:rPr>
        <w:t>14</w:t>
      </w:r>
      <w:r w:rsidRPr="00226C5D">
        <w:rPr>
          <w:b/>
          <w:bCs/>
          <w:lang w:val="el-GR"/>
        </w:rPr>
        <w:t>-</w:t>
      </w:r>
      <w:r w:rsidR="00C100F9" w:rsidRPr="00226C5D">
        <w:rPr>
          <w:b/>
          <w:bCs/>
          <w:lang w:val="el-GR"/>
        </w:rPr>
        <w:t>03</w:t>
      </w:r>
      <w:r w:rsidRPr="00226C5D">
        <w:rPr>
          <w:b/>
          <w:bCs/>
          <w:lang w:val="el-GR"/>
        </w:rPr>
        <w:t>-202</w:t>
      </w:r>
      <w:r w:rsidR="00C100F9" w:rsidRPr="00226C5D">
        <w:rPr>
          <w:b/>
          <w:bCs/>
          <w:lang w:val="el-GR"/>
        </w:rPr>
        <w:t>5</w:t>
      </w:r>
      <w:r w:rsidR="008B122F" w:rsidRPr="00226C5D">
        <w:rPr>
          <w:b/>
          <w:bCs/>
          <w:lang w:val="el-GR"/>
        </w:rPr>
        <w:t>,</w:t>
      </w:r>
      <w:r w:rsidR="008B122F" w:rsidRPr="00226C5D">
        <w:rPr>
          <w:lang w:val="el-GR"/>
        </w:rPr>
        <w:t xml:space="preserve"> ημέρα </w:t>
      </w:r>
      <w:r w:rsidRPr="00226C5D">
        <w:rPr>
          <w:lang w:val="el-GR"/>
        </w:rPr>
        <w:t xml:space="preserve">και ώρα </w:t>
      </w:r>
      <w:r w:rsidR="00273AC0" w:rsidRPr="00226C5D">
        <w:rPr>
          <w:b/>
          <w:bCs/>
          <w:lang w:val="el-GR"/>
        </w:rPr>
        <w:t>14:00</w:t>
      </w:r>
      <w:r w:rsidR="00226C5D" w:rsidRPr="00226C5D">
        <w:rPr>
          <w:b/>
          <w:bCs/>
          <w:lang w:val="el-GR"/>
        </w:rPr>
        <w:t>.</w:t>
      </w:r>
      <w:r w:rsidR="00226C5D">
        <w:rPr>
          <w:b/>
          <w:bCs/>
          <w:lang w:val="el-GR"/>
        </w:rPr>
        <w:t xml:space="preserve"> </w:t>
      </w:r>
    </w:p>
    <w:p w14:paraId="51EA16C6" w14:textId="77777777" w:rsidR="00032BBA" w:rsidRPr="00032BBA" w:rsidRDefault="00032BBA" w:rsidP="00716E41">
      <w:pPr>
        <w:numPr>
          <w:ilvl w:val="0"/>
          <w:numId w:val="4"/>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CE73AA" w:rsidRDefault="00032BBA" w:rsidP="00032BBA">
      <w:pPr>
        <w:spacing w:after="60"/>
        <w:textAlignment w:val="baseline"/>
        <w:rPr>
          <w:kern w:val="1"/>
          <w:lang w:val="el-GR" w:eastAsia="ar-SA"/>
        </w:rPr>
      </w:pPr>
      <w:r w:rsidRPr="00CE73AA">
        <w:rPr>
          <w:kern w:val="1"/>
          <w:lang w:val="el-GR" w:eastAsia="ar-SA"/>
        </w:rPr>
        <w:t xml:space="preserve">Σε κάθε στάδιο τα στοιχεία των προσφορών που αποσφραγίζονται είναι καταρχήν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bookmarkEnd w:id="271"/>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72" w:name="_Toc74566885"/>
      <w:bookmarkStart w:id="273" w:name="_Toc74566886"/>
      <w:bookmarkStart w:id="274" w:name="_Toc74566887"/>
      <w:bookmarkStart w:id="275" w:name="_Toc74566888"/>
      <w:bookmarkStart w:id="276" w:name="_Toc74566889"/>
      <w:bookmarkStart w:id="277" w:name="_Toc74566890"/>
      <w:bookmarkStart w:id="278" w:name="_Toc74566891"/>
      <w:bookmarkStart w:id="279" w:name="_Toc74566892"/>
      <w:bookmarkStart w:id="280" w:name="_Ref40981105"/>
      <w:bookmarkStart w:id="281" w:name="_Ref40981122"/>
      <w:bookmarkStart w:id="282" w:name="_Ref40981155"/>
      <w:bookmarkStart w:id="283" w:name="_Toc97194313"/>
      <w:bookmarkStart w:id="284" w:name="_Toc97194445"/>
      <w:bookmarkStart w:id="285" w:name="_Toc189659768"/>
      <w:bookmarkEnd w:id="272"/>
      <w:bookmarkEnd w:id="273"/>
      <w:bookmarkEnd w:id="274"/>
      <w:bookmarkEnd w:id="275"/>
      <w:bookmarkEnd w:id="276"/>
      <w:bookmarkEnd w:id="277"/>
      <w:bookmarkEnd w:id="278"/>
      <w:bookmarkEnd w:id="279"/>
      <w:r w:rsidRPr="00603221">
        <w:rPr>
          <w:lang w:val="el-GR"/>
        </w:rPr>
        <w:t>Αξιολόγηση προσφορών</w:t>
      </w:r>
      <w:bookmarkEnd w:id="280"/>
      <w:bookmarkEnd w:id="281"/>
      <w:bookmarkEnd w:id="282"/>
      <w:bookmarkEnd w:id="283"/>
      <w:bookmarkEnd w:id="284"/>
      <w:bookmarkEnd w:id="285"/>
    </w:p>
    <w:p w14:paraId="1812B8F0" w14:textId="190F2AC7" w:rsidR="006119DB" w:rsidRDefault="006119DB" w:rsidP="006119DB">
      <w:pPr>
        <w:textAlignment w:val="baseline"/>
        <w:rPr>
          <w:lang w:val="el-GR"/>
        </w:rPr>
      </w:pPr>
      <w:bookmarkStart w:id="286" w:name="_Hlk182823465"/>
      <w:r w:rsidRPr="00821852">
        <w:rPr>
          <w:lang w:val="el-GR"/>
        </w:rPr>
        <w:t>Μετά την</w:t>
      </w:r>
      <w:r w:rsidR="00BE38D0">
        <w:rPr>
          <w:lang w:val="el-GR"/>
        </w:rPr>
        <w:t>,</w:t>
      </w:r>
      <w:r w:rsidRPr="00821852">
        <w:rPr>
          <w:lang w:val="el-GR"/>
        </w:rPr>
        <w:t xml:space="preserve"> </w:t>
      </w:r>
      <w:r w:rsidR="00BE38D0" w:rsidRPr="00CE73AA">
        <w:rPr>
          <w:kern w:val="1"/>
          <w:lang w:val="el-GR" w:eastAsia="ar-SA"/>
        </w:rPr>
        <w:t>κατά περίπτωση</w:t>
      </w:r>
      <w:r w:rsidR="00BE38D0">
        <w:rPr>
          <w:kern w:val="1"/>
          <w:lang w:val="el-GR" w:eastAsia="ar-SA"/>
        </w:rPr>
        <w:t>,</w:t>
      </w:r>
      <w:r w:rsidR="00BE38D0" w:rsidRPr="00CE73AA">
        <w:rPr>
          <w:kern w:val="1"/>
          <w:lang w:val="el-GR" w:eastAsia="ar-SA"/>
        </w:rPr>
        <w:t xml:space="preserve"> </w:t>
      </w:r>
      <w:r w:rsidRPr="00821852">
        <w:rPr>
          <w:lang w:val="el-GR"/>
        </w:rPr>
        <w:t xml:space="preserve">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44110A4D" w14:textId="77777777" w:rsidR="00BE38D0" w:rsidRPr="00CE73AA" w:rsidRDefault="00BE38D0" w:rsidP="00482B15">
      <w:pPr>
        <w:textAlignment w:val="baseline"/>
        <w:rPr>
          <w:kern w:val="1"/>
          <w:lang w:val="el-GR" w:eastAsia="ar-SA"/>
        </w:rPr>
      </w:pPr>
      <w:bookmarkStart w:id="287" w:name="_Hlk164947833"/>
      <w:bookmarkEnd w:id="287"/>
    </w:p>
    <w:p w14:paraId="3A0FB217" w14:textId="46A7A414" w:rsidR="00E57533" w:rsidRDefault="00E57533" w:rsidP="00E57533">
      <w:pPr>
        <w:textAlignment w:val="baseline"/>
        <w:rPr>
          <w:rFonts w:eastAsia="Calibri"/>
          <w:i/>
          <w:iCs/>
          <w:color w:val="5B9BD5"/>
          <w:kern w:val="1"/>
          <w:lang w:val="el-GR" w:eastAsia="el-GR"/>
        </w:rPr>
      </w:pPr>
      <w:r>
        <w:rPr>
          <w:kern w:val="1"/>
          <w:lang w:val="el-GR"/>
        </w:rPr>
        <w:t>Ειδικότερα:</w:t>
      </w:r>
    </w:p>
    <w:p w14:paraId="7D7905C2" w14:textId="26E9D18B" w:rsidR="00130942" w:rsidRPr="00911940" w:rsidRDefault="00130942" w:rsidP="00130942">
      <w:pPr>
        <w:textAlignment w:val="baseline"/>
        <w:rPr>
          <w:b/>
          <w:bCs/>
          <w:strike/>
          <w:kern w:val="1"/>
          <w:lang w:val="el-GR"/>
        </w:rPr>
      </w:pPr>
      <w:r w:rsidRPr="00911940">
        <w:rPr>
          <w:kern w:val="1"/>
          <w:lang w:val="el-GR"/>
        </w:rPr>
        <w:t xml:space="preserve">α) Η Επιτροπή Διαγωνισμού εξετάζει αρχικά  την </w:t>
      </w:r>
      <w:r w:rsidR="00BE38D0">
        <w:rPr>
          <w:kern w:val="1"/>
          <w:lang w:val="el-GR"/>
        </w:rPr>
        <w:t>υποβολή</w:t>
      </w:r>
      <w:r w:rsidR="00BE38D0" w:rsidRPr="00911940">
        <w:rPr>
          <w:kern w:val="1"/>
          <w:lang w:val="el-GR"/>
        </w:rPr>
        <w:t xml:space="preserve"> </w:t>
      </w:r>
      <w:r w:rsidRPr="00911940">
        <w:rPr>
          <w:kern w:val="1"/>
          <w:lang w:val="el-GR"/>
        </w:rPr>
        <w:t xml:space="preserve">της εγγύησης συμμετοχής, σύμφωνα με την παρ. 1 του άρθρου 72. Σε περίπτωση παράλειψης </w:t>
      </w:r>
      <w:r w:rsidR="00BE38D0">
        <w:rPr>
          <w:kern w:val="1"/>
          <w:lang w:val="el-GR"/>
        </w:rPr>
        <w:t>υποβολής</w:t>
      </w:r>
      <w:r w:rsidRPr="00911940">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sidR="00BE38D0">
        <w:rPr>
          <w:kern w:val="1"/>
          <w:lang w:val="el-GR"/>
        </w:rPr>
        <w:t>με το</w:t>
      </w:r>
      <w:r w:rsidR="00BE38D0" w:rsidRPr="00911940">
        <w:rPr>
          <w:kern w:val="1"/>
          <w:lang w:val="el-GR"/>
        </w:rPr>
        <w:t xml:space="preserve"> </w:t>
      </w:r>
      <w:r w:rsidRPr="00911940">
        <w:rPr>
          <w:kern w:val="1"/>
          <w:lang w:val="el-GR"/>
        </w:rPr>
        <w:t xml:space="preserve">οποίο εισηγείται την απόρριψη της προσφοράς ως απαράδεκτης. </w:t>
      </w:r>
    </w:p>
    <w:p w14:paraId="26DEDD89" w14:textId="2D4CF39D" w:rsidR="00130942" w:rsidRPr="00911940" w:rsidRDefault="00130942" w:rsidP="00130942">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4EE5A690" w14:textId="77777777" w:rsidR="00130942" w:rsidRPr="00911940" w:rsidRDefault="00130942" w:rsidP="00130942">
      <w:pPr>
        <w:textAlignment w:val="baseline"/>
        <w:rPr>
          <w:kern w:val="1"/>
          <w:lang w:val="el-GR"/>
        </w:rPr>
      </w:pPr>
      <w:r w:rsidRPr="00911940">
        <w:rPr>
          <w:kern w:val="1"/>
          <w:lang w:val="el-GR"/>
        </w:rPr>
        <w:lastRenderedPageBreak/>
        <w:t>Κατά της εν λόγω απόφασης χωρεί προδικαστική προσφυγή, σύμφωνα με τα οριζόμενα στην παράγραφο 3.4 της παρούσας.</w:t>
      </w:r>
    </w:p>
    <w:p w14:paraId="5B33BB53" w14:textId="77777777" w:rsidR="00130942" w:rsidRPr="00911940" w:rsidRDefault="00130942" w:rsidP="00130942">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4EB8D356" w:rsidR="00130942" w:rsidRPr="00F46E5F" w:rsidRDefault="00130942" w:rsidP="00130942">
      <w:pPr>
        <w:textAlignment w:val="baseline"/>
        <w:rPr>
          <w:kern w:val="1"/>
          <w:lang w:val="el-GR"/>
        </w:rPr>
      </w:pPr>
      <w:r w:rsidRPr="00F46E5F">
        <w:rPr>
          <w:kern w:val="1"/>
          <w:lang w:val="el-GR"/>
        </w:rPr>
        <w:t xml:space="preserve">β) </w:t>
      </w:r>
      <w:r w:rsidR="00754F62" w:rsidRPr="00F46E5F">
        <w:rPr>
          <w:kern w:val="1"/>
          <w:lang w:val="el-GR"/>
        </w:rPr>
        <w:t>Μετά την έκδοση της ανωτέρω απόφασης η</w:t>
      </w:r>
      <w:r w:rsidRPr="00F46E5F">
        <w:rPr>
          <w:kern w:val="1"/>
          <w:lang w:val="el-GR"/>
        </w:rPr>
        <w:t xml:space="preserve"> Επιτροπή Διαγωνισμού προβαίνει αρχικά στον έλεγχο των δικαιολογητικών συμμετοχής και </w:t>
      </w:r>
      <w:r w:rsidR="00F46E5F">
        <w:rPr>
          <w:kern w:val="1"/>
          <w:lang w:val="el-GR"/>
        </w:rPr>
        <w:t>ακολούθως</w:t>
      </w:r>
      <w:r w:rsidR="00F46E5F" w:rsidRPr="00911940">
        <w:rPr>
          <w:kern w:val="1"/>
          <w:lang w:val="el-GR"/>
        </w:rPr>
        <w:t xml:space="preserve"> </w:t>
      </w:r>
      <w:r w:rsidRPr="00F46E5F">
        <w:rPr>
          <w:kern w:val="1"/>
          <w:lang w:val="el-GR"/>
        </w:rPr>
        <w:t xml:space="preserve">στην αξιολόγηση και βαθμολόγηση των τεχνικών προσφορών των προσφερόντων,  τα δικαιολογητικά συμμετοχής </w:t>
      </w:r>
      <w:r w:rsidR="00F46E5F">
        <w:rPr>
          <w:kern w:val="1"/>
          <w:lang w:val="el-GR"/>
        </w:rPr>
        <w:t xml:space="preserve">των οποίων </w:t>
      </w:r>
      <w:r w:rsidRPr="00F46E5F">
        <w:rPr>
          <w:kern w:val="1"/>
          <w:lang w:val="el-GR"/>
        </w:rPr>
        <w:t>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w:t>
      </w:r>
      <w:r w:rsidR="00F46E5F">
        <w:rPr>
          <w:kern w:val="1"/>
          <w:lang w:val="el-GR"/>
        </w:rPr>
        <w:t xml:space="preserve"> και</w:t>
      </w:r>
      <w:r w:rsidRPr="00F46E5F">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77777777" w:rsidR="00130942" w:rsidRPr="00F46E5F" w:rsidRDefault="00130942" w:rsidP="00130942">
      <w:pPr>
        <w:textAlignment w:val="baseline"/>
        <w:rPr>
          <w:kern w:val="1"/>
          <w:lang w:val="el-GR" w:eastAsia="el-GR"/>
        </w:rPr>
      </w:pPr>
      <w:r w:rsidRPr="00F46E5F">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F46E5F" w:rsidRDefault="00130942" w:rsidP="00130942">
      <w:pPr>
        <w:textAlignment w:val="baseline"/>
        <w:rPr>
          <w:kern w:val="1"/>
          <w:lang w:val="el-GR"/>
        </w:rPr>
      </w:pPr>
      <w:r w:rsidRPr="00F46E5F">
        <w:rPr>
          <w:kern w:val="1"/>
          <w:lang w:val="el-GR" w:eastAsia="el-GR"/>
        </w:rPr>
        <w:t>Κατά της εν λόγω απόφασης χωρεί προδικαστική προσφυγή, σύμφωνα με τα οριζόμενα στην παράγραφο 3.4 της παρούσας.</w:t>
      </w:r>
    </w:p>
    <w:p w14:paraId="5DBB5A7A" w14:textId="77777777" w:rsidR="00130942" w:rsidRPr="00F46E5F" w:rsidRDefault="00130942" w:rsidP="00130942">
      <w:pPr>
        <w:textAlignment w:val="baseline"/>
        <w:rPr>
          <w:kern w:val="1"/>
          <w:lang w:val="el-GR"/>
        </w:rPr>
      </w:pPr>
      <w:r w:rsidRPr="00F46E5F">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7F7115E3" w:rsidR="00130942" w:rsidRPr="00F46E5F" w:rsidRDefault="00130942" w:rsidP="00130942">
      <w:pPr>
        <w:suppressAutoHyphens w:val="0"/>
        <w:autoSpaceDE w:val="0"/>
        <w:autoSpaceDN w:val="0"/>
        <w:adjustRightInd w:val="0"/>
        <w:spacing w:after="0"/>
        <w:rPr>
          <w:kern w:val="1"/>
          <w:lang w:val="el-GR"/>
        </w:rPr>
      </w:pPr>
      <w:r w:rsidRPr="00F46E5F">
        <w:rPr>
          <w:kern w:val="1"/>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w:t>
      </w:r>
      <w:r w:rsidR="00F46E5F" w:rsidRPr="00F46E5F">
        <w:rPr>
          <w:kern w:val="1"/>
          <w:lang w:val="el-GR"/>
        </w:rPr>
        <w:t>καταχωρ</w:t>
      </w:r>
      <w:r w:rsidR="00F46E5F">
        <w:rPr>
          <w:kern w:val="1"/>
          <w:lang w:val="el-GR"/>
        </w:rPr>
        <w:t>ίζονται</w:t>
      </w:r>
      <w:r w:rsidR="00F46E5F" w:rsidRPr="00F46E5F">
        <w:rPr>
          <w:kern w:val="1"/>
          <w:lang w:val="el-GR"/>
        </w:rPr>
        <w:t xml:space="preserve"> </w:t>
      </w:r>
      <w:r w:rsidRPr="00F46E5F">
        <w:rPr>
          <w:kern w:val="1"/>
          <w:lang w:val="el-GR"/>
        </w:rPr>
        <w:t xml:space="preserve">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271ED65B" w14:textId="2012B20E" w:rsidR="00130942" w:rsidRPr="00F46E5F" w:rsidRDefault="00130942">
      <w:pPr>
        <w:textAlignment w:val="baseline"/>
        <w:rPr>
          <w:kern w:val="1"/>
          <w:lang w:val="el-GR" w:eastAsia="el-GR"/>
        </w:rPr>
      </w:pPr>
      <w:r w:rsidRPr="00F46E5F">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F46E5F">
        <w:rPr>
          <w:lang w:val="el-GR"/>
        </w:rPr>
        <w:t xml:space="preserve"> </w:t>
      </w:r>
      <w:r w:rsidRPr="00F46E5F">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w:t>
      </w:r>
      <w:r w:rsidR="00F46E5F" w:rsidRPr="00F46E5F">
        <w:rPr>
          <w:kern w:val="1"/>
          <w:lang w:val="el-GR"/>
        </w:rPr>
        <w:t>εξηγ</w:t>
      </w:r>
      <w:r w:rsidR="00F46E5F">
        <w:rPr>
          <w:kern w:val="1"/>
          <w:lang w:val="el-GR"/>
        </w:rPr>
        <w:t>είται</w:t>
      </w:r>
      <w:r w:rsidR="00F46E5F" w:rsidRPr="00F46E5F">
        <w:rPr>
          <w:kern w:val="1"/>
          <w:lang w:val="el-GR"/>
        </w:rPr>
        <w:t xml:space="preserve"> </w:t>
      </w:r>
      <w:r w:rsidRPr="00F46E5F">
        <w:rPr>
          <w:kern w:val="1"/>
          <w:lang w:val="el-GR"/>
        </w:rPr>
        <w:t xml:space="preserve">κατά τρόπο ικανοποιητικό το χαμηλό επίπεδο της τιμής ή του κόστους που προτείνεται, η προσφορά απορρίπτεται ως μη κανονική. </w:t>
      </w:r>
    </w:p>
    <w:p w14:paraId="65123799" w14:textId="06BDB7FC" w:rsidR="00130942" w:rsidRPr="00F46E5F" w:rsidRDefault="00130942" w:rsidP="00130942">
      <w:pPr>
        <w:textAlignment w:val="baseline"/>
        <w:rPr>
          <w:lang w:val="el-GR"/>
        </w:rPr>
      </w:pPr>
      <w:r w:rsidRPr="00F46E5F">
        <w:rPr>
          <w:kern w:val="1"/>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w:t>
      </w:r>
      <w:r w:rsidR="00F46E5F">
        <w:rPr>
          <w:kern w:val="1"/>
          <w:lang w:val="el-GR"/>
        </w:rPr>
        <w:t>στον προσφέροντα</w:t>
      </w:r>
      <w:r w:rsidRPr="00F46E5F">
        <w:rPr>
          <w:kern w:val="1"/>
          <w:lang w:val="el-GR"/>
        </w:rPr>
        <w:t xml:space="preserve"> με τη μεγαλύτερη βαθμολογία τεχνικής προσφοράς. </w:t>
      </w:r>
    </w:p>
    <w:p w14:paraId="06EBE0EC" w14:textId="77777777" w:rsidR="00130942" w:rsidRPr="00F46E5F" w:rsidRDefault="00130942">
      <w:pPr>
        <w:textAlignment w:val="baseline"/>
        <w:rPr>
          <w:rFonts w:eastAsia="Calibri"/>
          <w:i/>
          <w:color w:val="5B9BD5"/>
          <w:kern w:val="1"/>
          <w:lang w:val="el-GR" w:eastAsia="el-GR"/>
        </w:rPr>
      </w:pPr>
      <w:r w:rsidRPr="00F46E5F">
        <w:rPr>
          <w:kern w:val="1"/>
          <w:lang w:val="el-GR"/>
        </w:rPr>
        <w:t>Αν οι ισοδύναμες προσφορές έχουν την ίδια βαθμολογία τεχνικής προσφοράς</w:t>
      </w:r>
      <w:r w:rsidRPr="00F46E5F">
        <w:rPr>
          <w:rStyle w:val="WW-FootnoteReference19"/>
          <w:kern w:val="1"/>
          <w:lang w:val="el-GR"/>
        </w:rPr>
        <w:footnoteReference w:id="24"/>
      </w:r>
      <w:r w:rsidRPr="63CFE4A6">
        <w:rPr>
          <w:i/>
          <w:iCs/>
          <w:color w:val="5B9BD5"/>
          <w:kern w:val="1"/>
          <w:lang w:val="el-GR" w:eastAsia="el-GR"/>
        </w:rPr>
        <w:t xml:space="preserve"> </w:t>
      </w:r>
      <w:r w:rsidRPr="00F46E5F">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77777777" w:rsidR="00130942" w:rsidRPr="00F46E5F" w:rsidRDefault="00130942" w:rsidP="00130942">
      <w:pPr>
        <w:textAlignment w:val="baseline"/>
        <w:rPr>
          <w:kern w:val="1"/>
          <w:lang w:val="el-GR" w:eastAsia="el-GR"/>
        </w:rPr>
      </w:pPr>
      <w:r w:rsidRPr="00F46E5F">
        <w:rPr>
          <w:kern w:val="1"/>
          <w:lang w:val="el-GR" w:eastAsia="el-GR"/>
        </w:rPr>
        <w:t xml:space="preserve">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w:t>
      </w:r>
      <w:r w:rsidRPr="00F46E5F">
        <w:rPr>
          <w:kern w:val="1"/>
          <w:lang w:val="el-GR" w:eastAsia="el-GR"/>
        </w:rPr>
        <w:lastRenderedPageBreak/>
        <w:t>και η αναθέτουσα</w:t>
      </w:r>
      <w:r w:rsidRPr="00F46E5F">
        <w:rPr>
          <w:rFonts w:eastAsia="Calibri"/>
          <w:i/>
          <w:color w:val="5B9BD5"/>
          <w:kern w:val="1"/>
          <w:lang w:val="el-GR" w:eastAsia="el-GR"/>
        </w:rPr>
        <w:t xml:space="preserve"> </w:t>
      </w:r>
      <w:r w:rsidRPr="00F46E5F">
        <w:rPr>
          <w:kern w:val="1"/>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3603EA3D" w14:textId="33FB0E87" w:rsidR="0084517C" w:rsidRPr="006F23A6" w:rsidRDefault="0084517C" w:rsidP="0084517C">
      <w:pPr>
        <w:textAlignment w:val="baseline"/>
        <w:rPr>
          <w:color w:val="000000"/>
          <w:shd w:val="clear" w:color="auto" w:fill="FFFFFF"/>
          <w:lang w:val="el-GR"/>
        </w:rPr>
      </w:pPr>
      <w:r w:rsidRPr="00F46E5F">
        <w:rPr>
          <w:color w:val="000000"/>
          <w:shd w:val="clear" w:color="auto" w:fill="FFFFFF"/>
          <w:lang w:val="el-GR"/>
        </w:rPr>
        <w:t xml:space="preserve">Σε κάθε περίπτωση, όταν έχει </w:t>
      </w:r>
      <w:r w:rsidR="008C0625">
        <w:rPr>
          <w:color w:val="000000"/>
          <w:shd w:val="clear" w:color="auto" w:fill="FFFFFF"/>
          <w:lang w:val="el-GR"/>
        </w:rPr>
        <w:t xml:space="preserve">εξ αρχής </w:t>
      </w:r>
      <w:r w:rsidRPr="00F46E5F">
        <w:rPr>
          <w:color w:val="000000"/>
          <w:shd w:val="clear" w:color="auto" w:fill="FFFFFF"/>
          <w:lang w:val="el-GR"/>
        </w:rPr>
        <w:t xml:space="preserve">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F46E5F">
        <w:rPr>
          <w:lang w:val="el-GR"/>
        </w:rPr>
        <w:t>Ενιαίας Αρχής Δημοσίων Συμβάσεων (Ε.Α.ΔΗ.ΣΥ.)</w:t>
      </w:r>
      <w:r w:rsidR="00B07864" w:rsidRPr="00F46E5F">
        <w:rPr>
          <w:color w:val="000000"/>
          <w:shd w:val="clear" w:color="auto" w:fill="FFFFFF"/>
          <w:lang w:val="el-GR"/>
        </w:rPr>
        <w:t xml:space="preserve"> </w:t>
      </w:r>
      <w:r w:rsidRPr="00F46E5F">
        <w:rPr>
          <w:color w:val="000000"/>
          <w:shd w:val="clear" w:color="auto" w:fill="FFFFFF"/>
          <w:lang w:val="el-GR"/>
        </w:rPr>
        <w:t>σύμφωνα με όσα προβλέπονται στην παράγραφο 3.4 της παρούσας.</w:t>
      </w:r>
    </w:p>
    <w:p w14:paraId="4F3DE40D" w14:textId="77777777" w:rsidR="0084517C" w:rsidRPr="0084517C" w:rsidRDefault="0084517C" w:rsidP="00130942">
      <w:pPr>
        <w:textAlignment w:val="baseline"/>
        <w:rPr>
          <w:kern w:val="1"/>
          <w:lang w:val="el-GR" w:eastAsia="el-GR"/>
        </w:rPr>
      </w:pPr>
    </w:p>
    <w:bookmarkEnd w:id="286"/>
    <w:p w14:paraId="1462A1EA" w14:textId="77777777" w:rsidR="00E57533" w:rsidRDefault="00E57533" w:rsidP="00E57533">
      <w:pPr>
        <w:textAlignment w:val="baseline"/>
        <w:rPr>
          <w:kern w:val="1"/>
          <w:lang w:val="el-GR"/>
        </w:rPr>
      </w:pPr>
    </w:p>
    <w:p w14:paraId="04325FF9" w14:textId="61683A30" w:rsidR="00E03665" w:rsidRPr="00603221" w:rsidRDefault="00130942" w:rsidP="00307474">
      <w:pPr>
        <w:suppressAutoHyphens w:val="0"/>
        <w:spacing w:after="0"/>
        <w:jc w:val="left"/>
        <w:rPr>
          <w:lang w:val="el-GR"/>
        </w:rPr>
      </w:pPr>
      <w:r>
        <w:rPr>
          <w:lang w:val="el-GR"/>
        </w:rPr>
        <w:br w:type="page"/>
      </w:r>
      <w:bookmarkStart w:id="288" w:name="__RefHeading___Toc491950129"/>
      <w:bookmarkEnd w:id="288"/>
    </w:p>
    <w:p w14:paraId="1B988211" w14:textId="77777777" w:rsidR="008338F0" w:rsidRDefault="003355E7" w:rsidP="003A109E">
      <w:pPr>
        <w:pStyle w:val="2"/>
        <w:rPr>
          <w:rFonts w:cs="Tahoma"/>
          <w:lang w:val="el-GR"/>
        </w:rPr>
      </w:pPr>
      <w:r w:rsidRPr="00603221">
        <w:rPr>
          <w:rFonts w:cs="Tahoma"/>
          <w:lang w:val="el-GR"/>
        </w:rPr>
        <w:lastRenderedPageBreak/>
        <w:tab/>
      </w:r>
      <w:bookmarkStart w:id="289" w:name="_Ref496542592"/>
      <w:bookmarkStart w:id="290" w:name="_Ref67613215"/>
      <w:bookmarkStart w:id="291" w:name="_Toc97194314"/>
      <w:bookmarkStart w:id="292" w:name="_Toc97194446"/>
      <w:bookmarkStart w:id="293" w:name="_Toc189659769"/>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89"/>
      <w:r w:rsidR="00BB3801" w:rsidRPr="00603221">
        <w:rPr>
          <w:rFonts w:cs="Tahoma"/>
          <w:lang w:val="el-GR"/>
        </w:rPr>
        <w:t>προσωρινού αναδόχου</w:t>
      </w:r>
      <w:bookmarkEnd w:id="290"/>
      <w:bookmarkEnd w:id="291"/>
      <w:bookmarkEnd w:id="292"/>
      <w:bookmarkEnd w:id="293"/>
      <w:r w:rsidR="00BB3801" w:rsidRPr="00603221">
        <w:rPr>
          <w:rFonts w:cs="Tahoma"/>
          <w:lang w:val="el-GR"/>
        </w:rPr>
        <w:t xml:space="preserve"> </w:t>
      </w:r>
    </w:p>
    <w:p w14:paraId="44C278E7" w14:textId="7256587C" w:rsidR="00130942" w:rsidRDefault="00095840" w:rsidP="006119DB">
      <w:pPr>
        <w:rPr>
          <w:lang w:val="el-GR"/>
        </w:rPr>
      </w:pPr>
      <w:r w:rsidRPr="63CFE4A6">
        <w:rPr>
          <w:lang w:val="el-GR"/>
        </w:rPr>
        <w:t xml:space="preserve">Μετά την αξιολόγηση των προσφορών, η αναθέτουσα αρχή </w:t>
      </w:r>
      <w:r w:rsidR="00130942" w:rsidRPr="63CFE4A6">
        <w:rPr>
          <w:lang w:val="el-GR" w:eastAsia="ar-SA"/>
        </w:rPr>
        <w:t>αποστέλλει σχετική ηλεκτρονική  πρόσκληση</w:t>
      </w:r>
      <w:r w:rsidR="00130942" w:rsidRPr="63CFE4A6">
        <w:rPr>
          <w:lang w:val="el-GR"/>
        </w:rPr>
        <w:t xml:space="preserve"> σ</w:t>
      </w:r>
      <w:r w:rsidRPr="63CFE4A6">
        <w:rPr>
          <w:lang w:val="el-GR"/>
        </w:rPr>
        <w:t xml:space="preserve">τον προσφέροντα, στον οποίο πρόκειται να γίνει η κατακύρωση («προσωρινό ανάδοχο»), </w:t>
      </w:r>
      <w:r w:rsidR="00130942" w:rsidRPr="63CFE4A6">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8C0625" w:rsidRPr="63CFE4A6">
        <w:rPr>
          <w:lang w:val="el-GR" w:eastAsia="ar-SA"/>
        </w:rPr>
        <w:t>Διακήρυξης</w:t>
      </w:r>
      <w:r w:rsidR="00130942" w:rsidRPr="63CFE4A6">
        <w:rPr>
          <w:lang w:val="el-GR" w:eastAsia="ar-SA"/>
        </w:rPr>
        <w:t xml:space="preserve">, ως αποδεικτικά στοιχεία για τη μη συνδρομή των λόγων αποκλεισμού της παραγράφου 2.2.3 της </w:t>
      </w:r>
      <w:r w:rsidR="008C0625" w:rsidRPr="63CFE4A6">
        <w:rPr>
          <w:lang w:val="el-GR" w:eastAsia="ar-SA"/>
        </w:rPr>
        <w:t>Διακήρυξης</w:t>
      </w:r>
      <w:r w:rsidR="00130942" w:rsidRPr="63CFE4A6">
        <w:rPr>
          <w:lang w:val="el-GR" w:eastAsia="ar-SA"/>
        </w:rPr>
        <w:t>, καθώς και για την πλήρωση των κριτηρίων ποιοτικής επιλογής των παραγράφων 2.2.4 - 2.2.8  αυτής.</w:t>
      </w:r>
    </w:p>
    <w:p w14:paraId="73A50EA1" w14:textId="0FF94D02" w:rsidR="00084419" w:rsidRPr="00CE73AA" w:rsidRDefault="00084419" w:rsidP="00084419">
      <w:pPr>
        <w:rPr>
          <w:color w:val="000000"/>
          <w:lang w:val="el-GR" w:eastAsia="ar-SA"/>
        </w:rPr>
      </w:pPr>
      <w:r w:rsidRPr="63CFE4A6">
        <w:rPr>
          <w:color w:val="000000" w:themeColor="text1"/>
          <w:lang w:val="el-GR" w:eastAsia="ar-SA"/>
        </w:rPr>
        <w:t xml:space="preserve">Ειδικότερα, το σύνολο των στοιχείων και δικαιολογητικών της ως άνω παραγράφου αποστέλλονται από </w:t>
      </w:r>
      <w:r w:rsidR="008C0625" w:rsidRPr="63CFE4A6">
        <w:rPr>
          <w:color w:val="000000" w:themeColor="text1"/>
          <w:lang w:val="el-GR" w:eastAsia="ar-SA"/>
        </w:rPr>
        <w:t>τον προσωρινό ανάδοχο</w:t>
      </w:r>
      <w:r w:rsidRPr="63CFE4A6">
        <w:rPr>
          <w:color w:val="000000" w:themeColor="text1"/>
          <w:lang w:val="el-GR" w:eastAsia="ar-SA"/>
        </w:rPr>
        <w:t xml:space="preserve"> σε μορφή ηλεκτρονικών αρχείων με </w:t>
      </w:r>
      <w:proofErr w:type="spellStart"/>
      <w:r w:rsidRPr="63CFE4A6">
        <w:rPr>
          <w:color w:val="000000" w:themeColor="text1"/>
          <w:lang w:val="el-GR" w:eastAsia="ar-SA"/>
        </w:rPr>
        <w:t>μορφότυπο</w:t>
      </w:r>
      <w:proofErr w:type="spellEnd"/>
      <w:r w:rsidRPr="63CFE4A6">
        <w:rPr>
          <w:color w:val="000000" w:themeColor="text1"/>
          <w:lang w:val="el-GR" w:eastAsia="ar-SA"/>
        </w:rPr>
        <w:t xml:space="preserve"> PDF, σύμφωνα με τα ειδικώς οριζόμενα στην παράγραφο 2.4.2.5 της παρούσας.</w:t>
      </w:r>
    </w:p>
    <w:p w14:paraId="1E2F3917" w14:textId="4FBB1205" w:rsidR="00084419" w:rsidRPr="00CE73AA" w:rsidRDefault="00084419" w:rsidP="00084419">
      <w:pPr>
        <w:rPr>
          <w:strike/>
          <w:lang w:val="el-GR" w:eastAsia="ar-SA"/>
        </w:rPr>
      </w:pPr>
      <w:r w:rsidRPr="63CFE4A6">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w:t>
      </w:r>
      <w:r w:rsidR="008C0625" w:rsidRPr="63CFE4A6">
        <w:rPr>
          <w:lang w:val="el-GR" w:eastAsia="ar-SA"/>
        </w:rPr>
        <w:t>τ</w:t>
      </w:r>
      <w:r w:rsidRPr="63CFE4A6">
        <w:rPr>
          <w:lang w:val="el-GR" w:eastAsia="ar-SA"/>
        </w:rPr>
        <w:t>ούν σε έντυπη μορφή (ως πρωτότυπα ή ακριβή αντίγραφα)</w:t>
      </w:r>
      <w:r w:rsidRPr="63CFE4A6">
        <w:rPr>
          <w:color w:val="000000" w:themeColor="text1"/>
          <w:lang w:val="el-GR" w:eastAsia="ar-SA"/>
        </w:rPr>
        <w:t>, σύμφωνα με τα προβλεπόμενα στις διατάξεις της ως άνω παραγράφου 2.4.2.5</w:t>
      </w:r>
      <w:r w:rsidRPr="63CFE4A6">
        <w:rPr>
          <w:lang w:val="el-GR" w:eastAsia="ar-SA"/>
        </w:rPr>
        <w:t xml:space="preserve">. </w:t>
      </w:r>
    </w:p>
    <w:p w14:paraId="14ADF1E9" w14:textId="0A10A1B3" w:rsidR="00294393" w:rsidRPr="00CE73AA" w:rsidRDefault="00294393" w:rsidP="00294393">
      <w:pPr>
        <w:rPr>
          <w:lang w:val="el-GR" w:eastAsia="ar-SA"/>
        </w:rPr>
      </w:pPr>
      <w:r w:rsidRPr="63CFE4A6">
        <w:rPr>
          <w:lang w:val="el-GR" w:eastAsia="ar-SA"/>
        </w:rPr>
        <w:t xml:space="preserve">Αν δεν προσκομισθούν τα παραπάνω δικαιολογητικά ή υπάρχουν ελλείψεις σε αυτά που </w:t>
      </w:r>
      <w:proofErr w:type="spellStart"/>
      <w:r w:rsidRPr="63CFE4A6">
        <w:rPr>
          <w:lang w:val="el-GR" w:eastAsia="ar-SA"/>
        </w:rPr>
        <w:t>υπoβλήθηκαν</w:t>
      </w:r>
      <w:proofErr w:type="spellEnd"/>
      <w:r w:rsidRPr="63CFE4A6">
        <w:rPr>
          <w:lang w:val="el-GR" w:eastAsia="ar-SA"/>
        </w:rPr>
        <w:t xml:space="preserve">,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w:t>
      </w:r>
      <w:r w:rsidR="008C0625" w:rsidRPr="63CFE4A6">
        <w:rPr>
          <w:lang w:val="el-GR" w:eastAsia="ar-SA"/>
        </w:rPr>
        <w:t>κατά</w:t>
      </w:r>
      <w:r w:rsidRPr="63CFE4A6">
        <w:rPr>
          <w:lang w:val="el-GR" w:eastAsia="ar-SA"/>
        </w:rPr>
        <w:t xml:space="preserve"> το άρθρο 102 του ν. 4412/2016, εντός δέκα (10) ημερών από την κοινοποίηση της σχετικής πρόσκλησης σε αυτόν.</w:t>
      </w:r>
    </w:p>
    <w:p w14:paraId="70264737" w14:textId="61F63D24" w:rsidR="00294393" w:rsidRPr="00CE73AA" w:rsidRDefault="00294393" w:rsidP="00294393">
      <w:pPr>
        <w:rPr>
          <w:lang w:val="el-GR" w:eastAsia="ar-SA"/>
        </w:rPr>
      </w:pPr>
      <w:r w:rsidRPr="63CFE4A6">
        <w:rPr>
          <w:lang w:val="el-GR" w:eastAsia="ar-SA"/>
        </w:rPr>
        <w:t xml:space="preserve">Ο προσωρινός ανάδοχος δύναται να υποβάλει </w:t>
      </w:r>
      <w:r w:rsidR="008C0625" w:rsidRPr="63CFE4A6">
        <w:rPr>
          <w:lang w:val="el-GR" w:eastAsia="ar-SA"/>
        </w:rPr>
        <w:t>προς την αναθέτουσα αρχή</w:t>
      </w:r>
      <w:r w:rsidRPr="63CFE4A6">
        <w:rPr>
          <w:lang w:val="el-GR" w:eastAsia="ar-SA"/>
        </w:rPr>
        <w:t xml:space="preserve">, μέσω της λειτουργικότητας της «Επικοινωνίας» του ηλεκτρονικού διαγωνισμού στο ΕΣΗΔΗΣ, </w:t>
      </w:r>
      <w:r w:rsidR="008C0625" w:rsidRPr="63CFE4A6">
        <w:rPr>
          <w:lang w:val="el-GR" w:eastAsia="ar-SA"/>
        </w:rPr>
        <w:t xml:space="preserve">αίτημα </w:t>
      </w:r>
      <w:r w:rsidRPr="63CFE4A6">
        <w:rPr>
          <w:lang w:val="el-GR" w:eastAsia="ar-SA"/>
        </w:rPr>
        <w:t xml:space="preserve">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w:t>
      </w:r>
      <w:r w:rsidR="008C0625" w:rsidRPr="63CFE4A6">
        <w:rPr>
          <w:lang w:val="el-GR" w:eastAsia="ar-SA"/>
        </w:rPr>
        <w:t>τους</w:t>
      </w:r>
      <w:r w:rsidRPr="63CFE4A6">
        <w:rPr>
          <w:lang w:val="el-GR" w:eastAsia="ar-SA"/>
        </w:rPr>
        <w:t xml:space="preserve">,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63CFE4A6">
        <w:rPr>
          <w:lang w:val="el-GR" w:eastAsia="ar-SA"/>
        </w:rPr>
        <w:t>κατ</w:t>
      </w:r>
      <w:proofErr w:type="spellEnd"/>
      <w:r w:rsidRPr="63CFE4A6">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A18E146" w14:textId="6DA470BE" w:rsidR="00DD0F6F" w:rsidRPr="00CE73AA" w:rsidRDefault="00DD0F6F" w:rsidP="00DD0F6F">
      <w:pPr>
        <w:rPr>
          <w:lang w:val="el-GR" w:eastAsia="ar-SA"/>
        </w:rPr>
      </w:pPr>
      <w:proofErr w:type="spellStart"/>
      <w:r w:rsidRPr="63CFE4A6">
        <w:rPr>
          <w:lang w:val="el-GR" w:eastAsia="ar-SA"/>
        </w:rPr>
        <w:lastRenderedPageBreak/>
        <w:t>iii</w:t>
      </w:r>
      <w:proofErr w:type="spellEnd"/>
      <w:r w:rsidRPr="63CFE4A6">
        <w:rPr>
          <w:lang w:val="el-GR" w:eastAsia="ar-SA"/>
        </w:rPr>
        <w:t>) από τα δικαιολογητικά που προσκομίσ</w:t>
      </w:r>
      <w:r w:rsidR="008C0625" w:rsidRPr="63CFE4A6">
        <w:rPr>
          <w:lang w:val="el-GR" w:eastAsia="ar-SA"/>
        </w:rPr>
        <w:t>τ</w:t>
      </w:r>
      <w:r w:rsidRPr="63CFE4A6">
        <w:rPr>
          <w:lang w:val="el-GR" w:eastAsia="ar-SA"/>
        </w:rPr>
        <w:t xml:space="preserve">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D7C8EC5" w:rsidR="00DD0F6F" w:rsidRPr="00CE73AA" w:rsidRDefault="00DD0F6F" w:rsidP="00DD0F6F">
      <w:pPr>
        <w:rPr>
          <w:lang w:val="el-GR" w:eastAsia="ar-SA"/>
        </w:rPr>
      </w:pPr>
      <w:r w:rsidRPr="63CFE4A6">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63CFE4A6">
        <w:rPr>
          <w:i/>
          <w:iCs/>
          <w:color w:val="5B9BD5" w:themeColor="accent1"/>
          <w:lang w:val="el-GR" w:eastAsia="el-GR"/>
        </w:rPr>
        <w:t xml:space="preserve"> </w:t>
      </w:r>
      <w:r w:rsidRPr="63CFE4A6">
        <w:rPr>
          <w:lang w:val="el-GR" w:eastAsia="ar-SA"/>
        </w:rPr>
        <w:t xml:space="preserve">το Ευρωπαϊκό Ενιαίο Έγγραφο Σύμβασης (ΕΕΕΣ) ότι πληροί,  οι οποίες </w:t>
      </w:r>
      <w:r w:rsidR="008C0625" w:rsidRPr="63CFE4A6">
        <w:rPr>
          <w:lang w:val="el-GR" w:eastAsia="ar-SA"/>
        </w:rPr>
        <w:t>μεταβολές είτε επήλθαν είτε έλαβε γνώση αυτών μετά τη δήλωση και μέχρι την ημέρα της σύναψης της σύμβασης (</w:t>
      </w:r>
      <w:proofErr w:type="spellStart"/>
      <w:r w:rsidR="008C0625" w:rsidRPr="63CFE4A6">
        <w:rPr>
          <w:lang w:val="el-GR" w:eastAsia="ar-SA"/>
        </w:rPr>
        <w:t>οψιγενείς</w:t>
      </w:r>
      <w:proofErr w:type="spellEnd"/>
      <w:r w:rsidR="008C0625" w:rsidRPr="63CFE4A6">
        <w:rPr>
          <w:lang w:val="el-GR" w:eastAsia="ar-SA"/>
        </w:rPr>
        <w:t xml:space="preserve"> μεταβολές), δεν καταπίπτει υπέρ της αναθέτουσας αρχής η εγγύηση συμμετοχής του.</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6EAFE7D4" w:rsidR="00DD0F6F" w:rsidRPr="00C236CC" w:rsidRDefault="00DD0F6F" w:rsidP="033D9E39">
      <w:pPr>
        <w:rPr>
          <w:lang w:val="el-GR" w:eastAsia="ar-SA"/>
        </w:rPr>
      </w:pPr>
      <w:r w:rsidRPr="00C236CC">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sidRPr="00C236CC">
        <w:rPr>
          <w:lang w:val="el-GR" w:eastAsia="ar-SA"/>
        </w:rPr>
        <w:t>παρούσα</w:t>
      </w:r>
      <w:r w:rsidRPr="00C236CC">
        <w:rPr>
          <w:lang w:val="el-GR" w:eastAsia="ar-SA"/>
        </w:rPr>
        <w:t xml:space="preserve"> σε ποσοστό και ως εξής: </w:t>
      </w:r>
      <w:r w:rsidR="006E75EE" w:rsidRPr="00C236CC">
        <w:rPr>
          <w:lang w:val="el-GR" w:eastAsia="ar-SA"/>
        </w:rPr>
        <w:t xml:space="preserve">εκατόν είκοσι </w:t>
      </w:r>
      <w:r w:rsidRPr="00C236CC">
        <w:rPr>
          <w:lang w:val="el-GR" w:eastAsia="ar-SA"/>
        </w:rPr>
        <w:t>τοις εκατό (</w:t>
      </w:r>
      <w:r w:rsidR="006E75EE" w:rsidRPr="00C236CC">
        <w:rPr>
          <w:lang w:val="el-GR" w:eastAsia="ar-SA"/>
        </w:rPr>
        <w:t>120</w:t>
      </w:r>
      <w:r w:rsidRPr="00C236CC">
        <w:rPr>
          <w:lang w:val="el-GR" w:eastAsia="ar-SA"/>
        </w:rPr>
        <w:t>%)</w:t>
      </w:r>
      <w:r w:rsidRPr="007A1F48">
        <w:rPr>
          <w:vertAlign w:val="superscript"/>
          <w:lang w:eastAsia="ar-SA"/>
        </w:rPr>
        <w:footnoteReference w:id="25"/>
      </w:r>
      <w:r w:rsidRPr="00C236CC">
        <w:rPr>
          <w:lang w:val="el-GR" w:eastAsia="ar-SA"/>
        </w:rPr>
        <w:t xml:space="preserve"> στην περίπτωση της μεγαλύτερης ποσότητας και </w:t>
      </w:r>
      <w:r w:rsidR="006E75EE" w:rsidRPr="00C236CC">
        <w:rPr>
          <w:lang w:val="el-GR" w:eastAsia="ar-SA"/>
        </w:rPr>
        <w:t xml:space="preserve">ογδόντα </w:t>
      </w:r>
      <w:r w:rsidRPr="00C236CC">
        <w:rPr>
          <w:lang w:val="el-GR" w:eastAsia="ar-SA"/>
        </w:rPr>
        <w:t>τοις εκατό (</w:t>
      </w:r>
      <w:r w:rsidR="006E75EE" w:rsidRPr="00C236CC">
        <w:rPr>
          <w:lang w:val="el-GR" w:eastAsia="ar-SA"/>
        </w:rPr>
        <w:t>80</w:t>
      </w:r>
      <w:r w:rsidRPr="00C236CC">
        <w:rPr>
          <w:lang w:val="el-GR" w:eastAsia="ar-SA"/>
        </w:rPr>
        <w:t>%)</w:t>
      </w:r>
      <w:r w:rsidRPr="007A1F48">
        <w:rPr>
          <w:vertAlign w:val="superscript"/>
          <w:lang w:eastAsia="ar-SA"/>
        </w:rPr>
        <w:footnoteReference w:id="26"/>
      </w:r>
      <w:r w:rsidRPr="00C236CC">
        <w:rPr>
          <w:lang w:val="el-GR" w:eastAsia="ar-SA"/>
        </w:rPr>
        <w:t xml:space="preserve"> στην περίπτωση μικρότερης ποσότητας.</w:t>
      </w:r>
    </w:p>
    <w:p w14:paraId="733F67E7" w14:textId="77777777" w:rsidR="00095840" w:rsidRPr="00EB3A09" w:rsidRDefault="00095840" w:rsidP="00095840">
      <w:pPr>
        <w:rPr>
          <w:rFonts w:eastAsiaTheme="minorEastAsia"/>
          <w:color w:val="000000"/>
          <w:shd w:val="clear" w:color="auto" w:fill="FFFFFF"/>
          <w:lang w:val="el-GR" w:eastAsia="en-US"/>
        </w:rPr>
      </w:pPr>
      <w:r w:rsidRPr="00EB3A09">
        <w:rPr>
          <w:rFonts w:eastAsiaTheme="minorEastAsia"/>
          <w:color w:val="000000"/>
          <w:shd w:val="clear" w:color="auto" w:fill="FFFFFF"/>
          <w:lang w:val="el-GR" w:eastAsia="en-US"/>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1356BFA3" w:rsidR="00F005B4" w:rsidRPr="00841073" w:rsidRDefault="00F005B4" w:rsidP="00F005B4">
      <w:pPr>
        <w:textAlignment w:val="baseline"/>
        <w:rPr>
          <w:rFonts w:ascii="Calibri" w:eastAsiaTheme="minorHAnsi" w:hAnsi="Calibri"/>
          <w:color w:val="000000"/>
          <w:shd w:val="clear" w:color="auto" w:fill="FFFFFF"/>
          <w:lang w:val="el-GR" w:eastAsia="en-US"/>
        </w:rPr>
      </w:pPr>
      <w:r w:rsidRPr="63CFE4A6">
        <w:rPr>
          <w:rFonts w:eastAsiaTheme="minorEastAsia"/>
          <w:color w:val="000000"/>
          <w:shd w:val="clear" w:color="auto" w:fill="FFFFFF"/>
          <w:lang w:val="el-GR" w:eastAsia="en-US"/>
        </w:rPr>
        <w:t>Σε κάθε περίπτωση,</w:t>
      </w:r>
      <w:r w:rsidRPr="005C13A7">
        <w:rPr>
          <w:color w:val="000000"/>
          <w:shd w:val="clear" w:color="auto" w:fill="FFFFFF"/>
          <w:lang w:val="el-GR"/>
        </w:rPr>
        <w:t xml:space="preserve"> </w:t>
      </w:r>
      <w:r w:rsidRPr="63CFE4A6">
        <w:rPr>
          <w:rFonts w:eastAsiaTheme="minorEastAsia"/>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63CFE4A6">
        <w:rPr>
          <w:rFonts w:eastAsiaTheme="minorEastAsia"/>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63CFE4A6">
        <w:rPr>
          <w:rFonts w:eastAsiaTheme="minorEastAsia"/>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63CFE4A6">
        <w:rPr>
          <w:rStyle w:val="ab"/>
          <w:rFonts w:ascii="Calibri" w:eastAsiaTheme="minorEastAsia" w:hAnsi="Calibri"/>
          <w:color w:val="000000"/>
          <w:shd w:val="clear" w:color="auto" w:fill="FFFFFF"/>
          <w:lang w:val="el-GR" w:eastAsia="en-US"/>
        </w:rPr>
        <w:footnoteReference w:id="27"/>
      </w:r>
      <w:r w:rsidRPr="63CFE4A6">
        <w:rPr>
          <w:rFonts w:ascii="Calibri" w:eastAsiaTheme="minorEastAsia"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294" w:name="_Toc74566895"/>
      <w:bookmarkStart w:id="295" w:name="_Toc74566896"/>
      <w:bookmarkStart w:id="296" w:name="_Toc74566897"/>
      <w:bookmarkStart w:id="297" w:name="_Toc74566898"/>
      <w:bookmarkStart w:id="298" w:name="_Toc74566899"/>
      <w:bookmarkStart w:id="299" w:name="_Toc74566900"/>
      <w:bookmarkStart w:id="300" w:name="_Toc74566901"/>
      <w:bookmarkStart w:id="301" w:name="_Toc74566902"/>
      <w:bookmarkStart w:id="302" w:name="_Toc74566903"/>
      <w:bookmarkStart w:id="303" w:name="_Toc74566904"/>
      <w:bookmarkStart w:id="304" w:name="_Toc74566905"/>
      <w:bookmarkStart w:id="305" w:name="_Toc74566906"/>
      <w:bookmarkStart w:id="306" w:name="_Toc74566907"/>
      <w:bookmarkStart w:id="307" w:name="_Toc74566908"/>
      <w:bookmarkStart w:id="308" w:name="_Toc74566909"/>
      <w:bookmarkStart w:id="309" w:name="_Toc74566910"/>
      <w:bookmarkStart w:id="310" w:name="_Toc74566911"/>
      <w:bookmarkStart w:id="311" w:name="_Toc74566912"/>
      <w:bookmarkStart w:id="312" w:name="_Toc74566913"/>
      <w:bookmarkStart w:id="313" w:name="_Toc74566914"/>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603221">
        <w:rPr>
          <w:rFonts w:cs="Tahoma"/>
          <w:lang w:val="el-GR"/>
        </w:rPr>
        <w:tab/>
      </w:r>
      <w:bookmarkStart w:id="314" w:name="_Toc97194315"/>
      <w:bookmarkStart w:id="315" w:name="_Toc97194447"/>
      <w:bookmarkStart w:id="316" w:name="_Ref113958813"/>
      <w:bookmarkStart w:id="317" w:name="_Ref113958825"/>
      <w:bookmarkStart w:id="318" w:name="_Ref113958826"/>
      <w:bookmarkStart w:id="319" w:name="_Toc189659770"/>
      <w:r w:rsidRPr="00603221">
        <w:rPr>
          <w:rFonts w:cs="Tahoma"/>
          <w:lang w:val="el-GR"/>
        </w:rPr>
        <w:t>Κατακύρωση - σύναψη σύμβασης</w:t>
      </w:r>
      <w:bookmarkEnd w:id="314"/>
      <w:bookmarkEnd w:id="315"/>
      <w:bookmarkEnd w:id="316"/>
      <w:bookmarkEnd w:id="317"/>
      <w:bookmarkEnd w:id="318"/>
      <w:bookmarkEnd w:id="319"/>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1DF5C664" w:rsidR="005B1D5A" w:rsidRDefault="005B1D5A" w:rsidP="005B1D5A">
      <w:pPr>
        <w:rPr>
          <w:lang w:val="el-GR" w:eastAsia="ar-SA"/>
        </w:rPr>
      </w:pPr>
      <w:r w:rsidRPr="63CFE4A6">
        <w:rPr>
          <w:lang w:val="el-GR" w:eastAsia="ar-SA"/>
        </w:rPr>
        <w:t xml:space="preserve">Η αναθέτουσα αρχή κοινοποιεί, μέσω της λειτουργικότητας της «Επικοινωνίας», </w:t>
      </w:r>
      <w:r w:rsidR="000C5E2A" w:rsidRPr="63CFE4A6">
        <w:rPr>
          <w:lang w:val="el-GR" w:eastAsia="ar-SA"/>
        </w:rPr>
        <w:t xml:space="preserve">στο ΕΣΗΔΗΣ </w:t>
      </w:r>
      <w:r w:rsidRPr="63CFE4A6">
        <w:rPr>
          <w:lang w:val="el-GR" w:eastAsia="ar-SA"/>
        </w:rPr>
        <w:t xml:space="preserve">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w:t>
      </w:r>
      <w:r w:rsidRPr="63CFE4A6">
        <w:rPr>
          <w:lang w:val="el-GR" w:eastAsia="ar-SA"/>
        </w:rPr>
        <w:lastRenderedPageBreak/>
        <w:t>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επιπλέον</w:t>
      </w:r>
      <w:r w:rsidR="000C5E2A" w:rsidRPr="63CFE4A6">
        <w:rPr>
          <w:lang w:val="el-GR" w:eastAsia="ar-SA"/>
        </w:rPr>
        <w:t xml:space="preserve"> δε</w:t>
      </w:r>
      <w:r w:rsidRPr="63CFE4A6">
        <w:rPr>
          <w:lang w:val="el-GR" w:eastAsia="ar-SA"/>
        </w:rPr>
        <w:t xml:space="preserve">, αναρτά τα δικαιολογητικά του προσωρινού αναδόχου στα «Συνημμένα Ηλεκτρονικού Διαγωνισμού». </w:t>
      </w:r>
    </w:p>
    <w:p w14:paraId="1D33943C" w14:textId="02029694"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3A8B6C0B"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63CFE4A6">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w:t>
      </w:r>
      <w:r w:rsidR="00413670" w:rsidRPr="63CFE4A6">
        <w:rPr>
          <w:lang w:val="el-GR" w:eastAsia="ar-SA"/>
        </w:rPr>
        <w:t xml:space="preserve">και ακύρωσης </w:t>
      </w:r>
      <w:r w:rsidRPr="63CFE4A6">
        <w:rPr>
          <w:lang w:val="el-GR" w:eastAsia="ar-SA"/>
        </w:rPr>
        <w:t xml:space="preserve">κατά της απόφασης της </w:t>
      </w:r>
      <w:r w:rsidR="00602A33" w:rsidRPr="63CFE4A6">
        <w:rPr>
          <w:lang w:val="el-GR"/>
        </w:rPr>
        <w:t>Ε.Α.ΔΗ.ΣΥ.</w:t>
      </w:r>
      <w:r w:rsidR="2DE1752A" w:rsidRPr="63CFE4A6">
        <w:rPr>
          <w:lang w:val="el-GR"/>
        </w:rPr>
        <w:t xml:space="preserve"> </w:t>
      </w:r>
      <w:r w:rsidRPr="63CFE4A6">
        <w:rPr>
          <w:lang w:val="el-GR" w:eastAsia="ar-SA"/>
        </w:rPr>
        <w:t xml:space="preserve">και σε περίπτωση άσκησης αίτησης αναστολής </w:t>
      </w:r>
      <w:r w:rsidR="00413670" w:rsidRPr="63CFE4A6">
        <w:rPr>
          <w:lang w:val="el-GR" w:eastAsia="ar-SA"/>
        </w:rPr>
        <w:t xml:space="preserve">και ακύρωσης </w:t>
      </w:r>
      <w:r w:rsidRPr="63CFE4A6">
        <w:rPr>
          <w:lang w:val="el-GR" w:eastAsia="ar-SA"/>
        </w:rPr>
        <w:t xml:space="preserve">κατά της απόφασης της </w:t>
      </w:r>
      <w:r w:rsidR="00602A33" w:rsidRPr="63CFE4A6">
        <w:rPr>
          <w:lang w:val="el-GR"/>
        </w:rPr>
        <w:t>Ε.Α.ΔΗ.ΣΥ.</w:t>
      </w:r>
      <w:r w:rsidRPr="63CFE4A6">
        <w:rPr>
          <w:lang w:val="el-GR" w:eastAsia="ar-SA"/>
        </w:rPr>
        <w:t xml:space="preserve">, εκδοθεί απόφαση επί </w:t>
      </w:r>
      <w:r w:rsidR="00413670" w:rsidRPr="63CFE4A6">
        <w:rPr>
          <w:lang w:val="el-GR" w:eastAsia="ar-SA"/>
        </w:rPr>
        <w:t>αυτής</w:t>
      </w:r>
      <w:r w:rsidRPr="63CFE4A6">
        <w:rPr>
          <w:lang w:val="el-GR" w:eastAsia="ar-SA"/>
        </w:rPr>
        <w:t>, με την επιφύλαξη της χορήγησης προσωρινής διαταγής, σύμφωνα με όσα ορίζονται  στο τελευταίο εδάφιο της </w:t>
      </w:r>
      <w:hyperlink r:id="rId27" w:anchor="art372_4" w:history="1">
        <w:r w:rsidRPr="63CFE4A6">
          <w:rPr>
            <w:lang w:val="el-GR" w:eastAsia="ar-SA"/>
          </w:rPr>
          <w:t>παρ.</w:t>
        </w:r>
      </w:hyperlink>
      <w:hyperlink r:id="rId28" w:anchor="art372_4" w:history="1">
        <w:r w:rsidR="00E14FF7" w:rsidRPr="63CFE4A6">
          <w:rPr>
            <w:rStyle w:val="-"/>
          </w:rPr>
          <w:t>http</w:t>
        </w:r>
        <w:r w:rsidR="00E14FF7" w:rsidRPr="63CFE4A6">
          <w:rPr>
            <w:rStyle w:val="-"/>
            <w:lang w:val="el-GR"/>
          </w:rPr>
          <w:t>://</w:t>
        </w:r>
        <w:r w:rsidR="00E14FF7" w:rsidRPr="63CFE4A6">
          <w:rPr>
            <w:rStyle w:val="-"/>
          </w:rPr>
          <w:t>www</w:t>
        </w:r>
        <w:r w:rsidR="00E14FF7" w:rsidRPr="63CFE4A6">
          <w:rPr>
            <w:rStyle w:val="-"/>
            <w:lang w:val="el-GR"/>
          </w:rPr>
          <w:t>.</w:t>
        </w:r>
        <w:proofErr w:type="spellStart"/>
        <w:r w:rsidR="00E14FF7" w:rsidRPr="63CFE4A6">
          <w:rPr>
            <w:rStyle w:val="-"/>
          </w:rPr>
          <w:t>eaadhsy</w:t>
        </w:r>
        <w:proofErr w:type="spellEnd"/>
        <w:r w:rsidR="00E14FF7" w:rsidRPr="63CFE4A6">
          <w:rPr>
            <w:rStyle w:val="-"/>
            <w:lang w:val="el-GR"/>
          </w:rPr>
          <w:t>.</w:t>
        </w:r>
        <w:r w:rsidR="00E14FF7" w:rsidRPr="63CFE4A6">
          <w:rPr>
            <w:rStyle w:val="-"/>
          </w:rPr>
          <w:t>gr</w:t>
        </w:r>
        <w:r w:rsidR="00E14FF7" w:rsidRPr="63CFE4A6">
          <w:rPr>
            <w:rStyle w:val="-"/>
            <w:lang w:val="el-GR"/>
          </w:rPr>
          <w:t>/</w:t>
        </w:r>
        <w:r w:rsidR="00E14FF7" w:rsidRPr="63CFE4A6">
          <w:rPr>
            <w:rStyle w:val="-"/>
          </w:rPr>
          <w:t>n</w:t>
        </w:r>
        <w:r w:rsidR="00E14FF7" w:rsidRPr="63CFE4A6">
          <w:rPr>
            <w:rStyle w:val="-"/>
            <w:lang w:val="el-GR"/>
          </w:rPr>
          <w:t>4412/</w:t>
        </w:r>
        <w:r w:rsidR="00E14FF7" w:rsidRPr="63CFE4A6">
          <w:rPr>
            <w:rStyle w:val="-"/>
          </w:rPr>
          <w:t>n</w:t>
        </w:r>
        <w:r w:rsidR="00E14FF7" w:rsidRPr="63CFE4A6">
          <w:rPr>
            <w:rStyle w:val="-"/>
            <w:lang w:val="el-GR"/>
          </w:rPr>
          <w:t>4412</w:t>
        </w:r>
        <w:proofErr w:type="spellStart"/>
        <w:r w:rsidR="00E14FF7" w:rsidRPr="63CFE4A6">
          <w:rPr>
            <w:rStyle w:val="-"/>
          </w:rPr>
          <w:t>fulltextlinks</w:t>
        </w:r>
        <w:proofErr w:type="spellEnd"/>
        <w:r w:rsidR="00E14FF7" w:rsidRPr="63CFE4A6">
          <w:rPr>
            <w:rStyle w:val="-"/>
            <w:lang w:val="el-GR"/>
          </w:rPr>
          <w:t>.</w:t>
        </w:r>
        <w:r w:rsidR="00E14FF7" w:rsidRPr="63CFE4A6">
          <w:rPr>
            <w:rStyle w:val="-"/>
          </w:rPr>
          <w:t>html</w:t>
        </w:r>
        <w:r w:rsidR="00E14FF7" w:rsidRPr="63CFE4A6">
          <w:rPr>
            <w:rStyle w:val="-"/>
            <w:lang w:val="el-GR"/>
          </w:rPr>
          <w:t xml:space="preserve"> - </w:t>
        </w:r>
        <w:r w:rsidR="00E14FF7" w:rsidRPr="63CFE4A6">
          <w:rPr>
            <w:rStyle w:val="-"/>
          </w:rPr>
          <w:t>art</w:t>
        </w:r>
        <w:r w:rsidR="00E14FF7" w:rsidRPr="63CFE4A6">
          <w:rPr>
            <w:rStyle w:val="-"/>
            <w:lang w:val="el-GR"/>
          </w:rPr>
          <w:t>372_4</w:t>
        </w:r>
      </w:hyperlink>
      <w:hyperlink r:id="rId29" w:anchor="art372_4" w:history="1">
        <w:r w:rsidRPr="63CFE4A6">
          <w:rPr>
            <w:lang w:val="el-GR" w:eastAsia="ar-SA"/>
          </w:rPr>
          <w:t xml:space="preserve"> 4 του άρθρου 372</w:t>
        </w:r>
      </w:hyperlink>
      <w:r w:rsidRPr="63CFE4A6">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37069654"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63CFE4A6">
        <w:rPr>
          <w:lang w:val="el-GR" w:eastAsia="ar-SA"/>
        </w:rPr>
        <w:t xml:space="preserve">δ) </w:t>
      </w:r>
      <w:r w:rsidR="001E3DAF" w:rsidRPr="007A1F48">
        <w:rPr>
          <w:i/>
          <w:iCs/>
          <w:lang w:val="el-GR" w:eastAsia="ar-SA"/>
        </w:rPr>
        <w:t>(μόνο στην περίπτωση του προσυμβατικού ελέγχου ή της άσκησης προδικαστικής προσφυγής κατά της απόφασης κατακύρωσης)</w:t>
      </w:r>
      <w:r w:rsidR="001E3DAF">
        <w:rPr>
          <w:lang w:val="el-GR" w:eastAsia="ar-SA"/>
        </w:rPr>
        <w:t xml:space="preserve"> </w:t>
      </w:r>
      <w:r w:rsidRPr="63CFE4A6">
        <w:rPr>
          <w:lang w:val="el-GR" w:eastAsia="ar-SA"/>
        </w:rPr>
        <w:t>ο  προσωρινός ανάδοχος, υποβάλλει, έπειτα από σχετική πρόσκληση, υπεύθυνη δήλωση, που υπογράφεται σύμφωνα με όσα ορίζονται στο </w:t>
      </w:r>
      <w:hyperlink r:id="rId30" w:history="1">
        <w:r w:rsidRPr="63CFE4A6">
          <w:rPr>
            <w:lang w:val="el-GR" w:eastAsia="ar-SA"/>
          </w:rPr>
          <w:t>άρθρο 79Α</w:t>
        </w:r>
      </w:hyperlink>
      <w:r w:rsidRPr="63CFE4A6">
        <w:rPr>
          <w:lang w:val="el-GR" w:eastAsia="ar-SA"/>
        </w:rPr>
        <w:t xml:space="preserve"> του ν. 4412/2016</w:t>
      </w:r>
      <w:r w:rsidR="001E3DAF">
        <w:rPr>
          <w:lang w:val="el-GR" w:eastAsia="ar-SA"/>
        </w:rPr>
        <w:t>.</w:t>
      </w:r>
      <w:r w:rsidR="009354F1" w:rsidRPr="63CFE4A6">
        <w:rPr>
          <w:lang w:val="el-GR" w:eastAsia="ar-SA"/>
        </w:rPr>
        <w:t xml:space="preserve"> </w:t>
      </w:r>
      <w:r w:rsidRPr="63CFE4A6">
        <w:rPr>
          <w:lang w:val="el-GR" w:eastAsia="ar-SA"/>
        </w:rPr>
        <w:t xml:space="preserve">Η υπεύθυνη δήλωση ελέγχεται από την αναθέτουσα αρχή και μνημονεύεται στο συμφωνητικό. Εφόσον δηλωθούν </w:t>
      </w:r>
      <w:proofErr w:type="spellStart"/>
      <w:r w:rsidRPr="63CFE4A6">
        <w:rPr>
          <w:lang w:val="el-GR" w:eastAsia="ar-SA"/>
        </w:rPr>
        <w:t>οψιγενείς</w:t>
      </w:r>
      <w:proofErr w:type="spellEnd"/>
      <w:r w:rsidRPr="63CFE4A6">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6AE41D84" w14:textId="77777777" w:rsidR="00476E5B" w:rsidRDefault="00476E5B"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5168B083" w14:textId="12C1F720" w:rsidR="00476E5B" w:rsidRPr="004602EE" w:rsidRDefault="00476E5B" w:rsidP="00476E5B">
      <w:pPr>
        <w:rPr>
          <w:lang w:val="el-GR"/>
        </w:rPr>
      </w:pPr>
      <w:r w:rsidRPr="63CFE4A6">
        <w:rPr>
          <w:b/>
          <w:bCs/>
          <w:lang w:val="el-GR"/>
        </w:rPr>
        <w:t>3.3.3</w:t>
      </w:r>
      <w:r w:rsidRPr="63CFE4A6">
        <w:rPr>
          <w:lang w:val="el-GR"/>
        </w:rPr>
        <w:t xml:space="preserve"> Στο πλαίσιο συμμόρφωσης με την υποχρέωση του άρθρου 22.2.δ. (</w:t>
      </w:r>
      <w:proofErr w:type="spellStart"/>
      <w:r w:rsidRPr="63CFE4A6">
        <w:rPr>
          <w:lang w:val="el-GR"/>
        </w:rPr>
        <w:t>iii</w:t>
      </w:r>
      <w:proofErr w:type="spellEnd"/>
      <w:r w:rsidRPr="63CFE4A6">
        <w:rPr>
          <w:lang w:val="el-GR"/>
        </w:rPr>
        <w:t>)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38486BF4" w14:textId="77777777" w:rsidR="00476E5B" w:rsidRPr="004602EE" w:rsidRDefault="00476E5B" w:rsidP="00476E5B">
      <w:pPr>
        <w:rPr>
          <w:lang w:val="el-GR"/>
        </w:rPr>
      </w:pPr>
      <w:r w:rsidRPr="63CFE4A6">
        <w:rPr>
          <w:lang w:val="el-GR"/>
        </w:rPr>
        <w:t>•</w:t>
      </w:r>
      <w:r w:rsidRPr="00EB3A09">
        <w:rPr>
          <w:lang w:val="el-GR"/>
        </w:rPr>
        <w:tab/>
      </w:r>
      <w:r w:rsidRPr="63CFE4A6">
        <w:rPr>
          <w:lang w:val="el-GR"/>
        </w:rPr>
        <w:t>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5CCFFB66" w14:textId="52772F6C" w:rsidR="005B1D5A" w:rsidRPr="00CE73AA" w:rsidRDefault="00476E5B" w:rsidP="00470CB6">
      <w:pPr>
        <w:rPr>
          <w:lang w:val="el-GR"/>
        </w:rPr>
      </w:pPr>
      <w:r w:rsidRPr="63CFE4A6">
        <w:rPr>
          <w:lang w:val="el-GR"/>
        </w:rPr>
        <w:t>•</w:t>
      </w:r>
      <w:r w:rsidRPr="00EB3A09">
        <w:rPr>
          <w:lang w:val="el-GR"/>
        </w:rPr>
        <w:tab/>
      </w:r>
      <w:r w:rsidRPr="63CFE4A6">
        <w:rPr>
          <w:lang w:val="el-GR"/>
        </w:rPr>
        <w:t xml:space="preserve">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w:t>
      </w:r>
      <w:r w:rsidRPr="63CFE4A6">
        <w:rPr>
          <w:lang w:val="el-GR"/>
        </w:rPr>
        <w:lastRenderedPageBreak/>
        <w:t>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31EC521F" w14:textId="651338E6" w:rsidR="005B1D5A" w:rsidRPr="00CE73AA" w:rsidRDefault="005B1D5A" w:rsidP="005B1D5A">
      <w:pPr>
        <w:rPr>
          <w:lang w:val="el-GR" w:eastAsia="ar-SA"/>
        </w:rPr>
      </w:pPr>
      <w:r w:rsidRPr="63CFE4A6">
        <w:rPr>
          <w:lang w:val="el-GR" w:eastAsia="ar-SA"/>
        </w:rPr>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63CFE4A6">
        <w:rPr>
          <w:rFonts w:ascii="Arial" w:hAnsi="Arial" w:cs="Arial"/>
          <w:lang w:val="el-GR" w:eastAsia="ar-SA"/>
        </w:rPr>
        <w:t xml:space="preserve"> </w:t>
      </w:r>
      <w:r w:rsidRPr="63CFE4A6">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2E452321"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w:t>
      </w:r>
      <w:r w:rsidR="00476E5B">
        <w:rPr>
          <w:lang w:val="el-GR" w:eastAsia="ar-SA"/>
        </w:rPr>
        <w:t>εγγύηση</w:t>
      </w:r>
      <w:r w:rsidR="00476E5B" w:rsidRPr="00CE73AA">
        <w:rPr>
          <w:lang w:val="el-GR" w:eastAsia="ar-SA"/>
        </w:rPr>
        <w:t xml:space="preserve"> </w:t>
      </w:r>
      <w:r w:rsidRPr="00CE73AA">
        <w:rPr>
          <w:lang w:val="el-GR" w:eastAsia="ar-SA"/>
        </w:rPr>
        <w:t xml:space="preserve">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 xml:space="preserve">Στην περίπτωση αυτή,  </w:t>
      </w:r>
      <w:r w:rsidR="00C4446C">
        <w:rPr>
          <w:lang w:val="el-GR" w:eastAsia="ar-SA"/>
        </w:rPr>
        <w:t xml:space="preserve">πέραν της κατάπτωσης της εγγύησης συμμετοχής, </w:t>
      </w:r>
      <w:r w:rsidRPr="00F70008">
        <w:rPr>
          <w:lang w:val="el-GR" w:eastAsia="ar-SA"/>
        </w:rPr>
        <w:t xml:space="preserve">η αναθέτουσα αρχή μπορεί να ζητήσει αποζημίωση, ιδίως δυνάμει των άρθρων 197 και 198 </w:t>
      </w:r>
      <w:r w:rsidR="00C4446C">
        <w:rPr>
          <w:lang w:val="el-GR" w:eastAsia="ar-SA"/>
        </w:rPr>
        <w:t xml:space="preserve">του </w:t>
      </w:r>
      <w:r w:rsidRPr="00F70008">
        <w:rPr>
          <w:lang w:val="el-GR" w:eastAsia="ar-SA"/>
        </w:rPr>
        <w:t>ΑΚ.</w:t>
      </w:r>
      <w:r w:rsidRPr="00F70008">
        <w:rPr>
          <w:vertAlign w:val="superscript"/>
          <w:lang w:val="el-GR" w:eastAsia="ar-SA"/>
        </w:rPr>
        <w:footnoteReference w:id="28"/>
      </w:r>
    </w:p>
    <w:p w14:paraId="3569ADAF" w14:textId="41632943" w:rsidR="005B1D5A" w:rsidRPr="00CE73AA" w:rsidRDefault="005B1D5A" w:rsidP="005B1D5A">
      <w:pPr>
        <w:rPr>
          <w:lang w:val="el-GR" w:eastAsia="ar-SA"/>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w:t>
      </w:r>
      <w:r w:rsidR="00882107">
        <w:rPr>
          <w:lang w:val="el-GR" w:eastAsia="ar-SA"/>
        </w:rPr>
        <w:t>δημοσίου</w:t>
      </w:r>
      <w:r w:rsidR="00882107" w:rsidRPr="00F70008">
        <w:rPr>
          <w:lang w:val="el-GR" w:eastAsia="ar-SA"/>
        </w:rPr>
        <w:t xml:space="preserve"> </w:t>
      </w:r>
      <w:r w:rsidRPr="00F70008">
        <w:rPr>
          <w:lang w:val="el-GR" w:eastAsia="ar-SA"/>
        </w:rPr>
        <w:t xml:space="preserve">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ζητήσει αποζημίωση ιδίως δυνάμει των άρθρων 197 και 198 </w:t>
      </w:r>
      <w:r w:rsidR="00C4446C">
        <w:rPr>
          <w:lang w:val="el-GR" w:eastAsia="ar-SA"/>
        </w:rPr>
        <w:t>του</w:t>
      </w:r>
      <w:r w:rsidR="00C4446C" w:rsidRPr="00F70008">
        <w:rPr>
          <w:lang w:val="el-GR" w:eastAsia="ar-SA"/>
        </w:rPr>
        <w:t xml:space="preserve"> ΑΚ</w:t>
      </w:r>
      <w:r w:rsidR="00C4446C" w:rsidRPr="00F70008">
        <w:rPr>
          <w:vertAlign w:val="superscript"/>
          <w:lang w:val="el-GR" w:eastAsia="ar-SA"/>
        </w:rPr>
        <w:footnoteReference w:id="29"/>
      </w:r>
      <w:r w:rsidRPr="00F70008">
        <w:rPr>
          <w:lang w:val="el-GR" w:eastAsia="ar-SA"/>
        </w:rPr>
        <w:t>.</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20" w:name="_Toc74566916"/>
      <w:bookmarkStart w:id="321" w:name="_Toc74566917"/>
      <w:bookmarkStart w:id="322" w:name="_Toc74566918"/>
      <w:bookmarkStart w:id="323" w:name="_Toc74566919"/>
      <w:bookmarkStart w:id="324" w:name="_Toc74566920"/>
      <w:bookmarkStart w:id="325" w:name="_Toc74566921"/>
      <w:bookmarkStart w:id="326" w:name="_Toc74566922"/>
      <w:bookmarkStart w:id="327" w:name="_Toc74566923"/>
      <w:bookmarkStart w:id="328" w:name="_Toc74566924"/>
      <w:bookmarkStart w:id="329" w:name="_Toc74566925"/>
      <w:bookmarkStart w:id="330" w:name="_Toc74566926"/>
      <w:bookmarkStart w:id="331" w:name="_Προδικαστικές_Προσφυγές_-"/>
      <w:bookmarkStart w:id="332" w:name="_Toc97194316"/>
      <w:bookmarkStart w:id="333" w:name="_Toc97194448"/>
      <w:bookmarkStart w:id="334" w:name="_Toc189659771"/>
      <w:bookmarkStart w:id="335" w:name="_Ref496542648"/>
      <w:bookmarkStart w:id="336" w:name="_Ref496542669"/>
      <w:bookmarkEnd w:id="320"/>
      <w:bookmarkEnd w:id="321"/>
      <w:bookmarkEnd w:id="322"/>
      <w:bookmarkEnd w:id="323"/>
      <w:bookmarkEnd w:id="324"/>
      <w:bookmarkEnd w:id="325"/>
      <w:bookmarkEnd w:id="326"/>
      <w:bookmarkEnd w:id="327"/>
      <w:bookmarkEnd w:id="328"/>
      <w:bookmarkEnd w:id="329"/>
      <w:bookmarkEnd w:id="330"/>
      <w:bookmarkEnd w:id="331"/>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32"/>
      <w:bookmarkEnd w:id="333"/>
      <w:bookmarkEnd w:id="334"/>
      <w:r w:rsidR="005B1D5A" w:rsidRPr="005B1D5A" w:rsidDel="005B1D5A">
        <w:rPr>
          <w:rFonts w:cs="Tahoma"/>
          <w:lang w:val="el-GR"/>
        </w:rPr>
        <w:t xml:space="preserve"> </w:t>
      </w:r>
      <w:bookmarkEnd w:id="335"/>
      <w:bookmarkEnd w:id="336"/>
      <w:r w:rsidRPr="00603221">
        <w:rPr>
          <w:rFonts w:cs="Tahoma"/>
          <w:lang w:val="el-GR"/>
        </w:rPr>
        <w:t xml:space="preserve"> </w:t>
      </w:r>
    </w:p>
    <w:p w14:paraId="07A85813" w14:textId="2C446C44" w:rsidR="005B1D5A" w:rsidRPr="00020B6A" w:rsidRDefault="005B1D5A" w:rsidP="005B1D5A">
      <w:pPr>
        <w:rPr>
          <w:color w:val="000000"/>
          <w:lang w:val="el-GR"/>
        </w:rPr>
      </w:pPr>
      <w:r w:rsidRPr="63CFE4A6">
        <w:rPr>
          <w:color w:val="000000" w:themeColor="text1"/>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63CFE4A6">
        <w:rPr>
          <w:color w:val="000000" w:themeColor="text1"/>
          <w:lang w:val="el-GR"/>
        </w:rPr>
        <w:t>ενωσιακής</w:t>
      </w:r>
      <w:proofErr w:type="spellEnd"/>
      <w:r w:rsidRPr="63CFE4A6">
        <w:rPr>
          <w:color w:val="000000" w:themeColor="text1"/>
          <w:lang w:val="el-GR"/>
        </w:rPr>
        <w:t xml:space="preserve"> ή εσωτερικής νομοθεσίας στον τομέα των δημοσίων συμβάσεων, έχει δικαίωμα να προσφύγει στην </w:t>
      </w:r>
      <w:r w:rsidR="00D246C2" w:rsidRPr="63CFE4A6">
        <w:rPr>
          <w:lang w:val="el-GR"/>
        </w:rPr>
        <w:t>Ενιαία Αρχή Δημοσίων Συμβάσεων (</w:t>
      </w:r>
      <w:r w:rsidR="00602A33" w:rsidRPr="63CFE4A6">
        <w:rPr>
          <w:lang w:val="el-GR"/>
        </w:rPr>
        <w:t>Ε.Α.ΔΗ.ΣΥ.</w:t>
      </w:r>
      <w:r w:rsidR="00D246C2" w:rsidRPr="63CFE4A6">
        <w:rPr>
          <w:lang w:val="el-GR"/>
        </w:rPr>
        <w:t xml:space="preserve">) </w:t>
      </w:r>
      <w:r w:rsidRPr="63CFE4A6">
        <w:rPr>
          <w:color w:val="000000" w:themeColor="text1"/>
          <w:lang w:val="el-GR"/>
        </w:rPr>
        <w:t xml:space="preserve">, σύμφωνα με τα ειδικότερα οριζόμενα στα άρθρα </w:t>
      </w:r>
      <w:r w:rsidR="00882107" w:rsidRPr="63CFE4A6">
        <w:rPr>
          <w:color w:val="000000" w:themeColor="text1"/>
          <w:lang w:val="el-GR"/>
        </w:rPr>
        <w:t xml:space="preserve">346 </w:t>
      </w:r>
      <w:proofErr w:type="spellStart"/>
      <w:r w:rsidRPr="63CFE4A6">
        <w:rPr>
          <w:color w:val="000000" w:themeColor="text1"/>
          <w:lang w:val="el-GR"/>
        </w:rPr>
        <w:t>επ</w:t>
      </w:r>
      <w:proofErr w:type="spellEnd"/>
      <w:r w:rsidRPr="63CFE4A6">
        <w:rPr>
          <w:color w:val="000000" w:themeColor="text1"/>
          <w:lang w:val="el-GR"/>
        </w:rPr>
        <w:t xml:space="preserve">. </w:t>
      </w:r>
      <w:r w:rsidR="00882107" w:rsidRPr="63CFE4A6">
        <w:rPr>
          <w:color w:val="000000" w:themeColor="text1"/>
          <w:lang w:val="el-GR"/>
        </w:rPr>
        <w:t xml:space="preserve">του </w:t>
      </w:r>
      <w:r w:rsidRPr="63CFE4A6">
        <w:rPr>
          <w:color w:val="000000" w:themeColor="text1"/>
          <w:lang w:val="el-GR"/>
        </w:rPr>
        <w:t xml:space="preserve">ν. 4412/2016 και 1 </w:t>
      </w:r>
      <w:proofErr w:type="spellStart"/>
      <w:r w:rsidRPr="63CFE4A6">
        <w:rPr>
          <w:color w:val="000000" w:themeColor="text1"/>
          <w:lang w:val="el-GR"/>
        </w:rPr>
        <w:t>επ</w:t>
      </w:r>
      <w:proofErr w:type="spellEnd"/>
      <w:r w:rsidRPr="63CFE4A6">
        <w:rPr>
          <w:color w:val="000000" w:themeColor="text1"/>
          <w:lang w:val="el-GR"/>
        </w:rPr>
        <w:t xml:space="preserve">. </w:t>
      </w:r>
      <w:r w:rsidR="00882107" w:rsidRPr="63CFE4A6">
        <w:rPr>
          <w:color w:val="000000" w:themeColor="text1"/>
          <w:lang w:val="el-GR"/>
        </w:rPr>
        <w:t xml:space="preserve">του </w:t>
      </w:r>
      <w:proofErr w:type="spellStart"/>
      <w:r w:rsidRPr="63CFE4A6">
        <w:rPr>
          <w:color w:val="000000" w:themeColor="text1"/>
          <w:lang w:val="el-GR"/>
        </w:rPr>
        <w:t>π.δ</w:t>
      </w:r>
      <w:proofErr w:type="spellEnd"/>
      <w:r w:rsidR="00882107" w:rsidRPr="63CFE4A6">
        <w:rPr>
          <w:color w:val="000000" w:themeColor="text1"/>
          <w:lang w:val="el-GR"/>
        </w:rPr>
        <w:t>/τος</w:t>
      </w:r>
      <w:r w:rsidRPr="63CFE4A6">
        <w:rPr>
          <w:color w:val="000000" w:themeColor="text1"/>
          <w:lang w:val="el-GR"/>
        </w:rPr>
        <w:t xml:space="preserve">. 39/2017, </w:t>
      </w:r>
      <w:r w:rsidR="00882107" w:rsidRPr="63CFE4A6">
        <w:rPr>
          <w:color w:val="000000" w:themeColor="text1"/>
          <w:lang w:val="el-GR"/>
        </w:rPr>
        <w:t>ασκώντας</w:t>
      </w:r>
      <w:r w:rsidRPr="63CFE4A6">
        <w:rPr>
          <w:color w:val="000000" w:themeColor="text1"/>
          <w:lang w:val="el-GR"/>
        </w:rPr>
        <w:t xml:space="preserve">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5A1A729F" w:rsidR="005B1D5A" w:rsidRPr="00020B6A" w:rsidRDefault="005B1D5A" w:rsidP="005B1D5A">
      <w:pPr>
        <w:rPr>
          <w:color w:val="000000"/>
          <w:lang w:val="el-GR"/>
        </w:rPr>
      </w:pPr>
      <w:r w:rsidRPr="63CFE4A6">
        <w:rPr>
          <w:color w:val="000000" w:themeColor="text1"/>
          <w:lang w:val="el-GR"/>
        </w:rPr>
        <w:t xml:space="preserve">Σε περίπτωση </w:t>
      </w:r>
      <w:r w:rsidR="00882107" w:rsidRPr="63CFE4A6">
        <w:rPr>
          <w:color w:val="000000" w:themeColor="text1"/>
          <w:lang w:val="el-GR"/>
        </w:rPr>
        <w:t xml:space="preserve">προσβολής </w:t>
      </w:r>
      <w:r w:rsidRPr="63CFE4A6">
        <w:rPr>
          <w:color w:val="000000" w:themeColor="text1"/>
          <w:lang w:val="el-GR"/>
        </w:rPr>
        <w:t>κατά πράξης της αναθέτουσας αρχής, η προθεσμία για την άσκηση της προδικαστικής προσφυγής είναι:</w:t>
      </w:r>
    </w:p>
    <w:p w14:paraId="35772ED7" w14:textId="1C0547C5" w:rsidR="005B1D5A" w:rsidRPr="00020B6A" w:rsidRDefault="005B1D5A" w:rsidP="005B1D5A">
      <w:pPr>
        <w:rPr>
          <w:color w:val="000000"/>
          <w:lang w:val="el-GR"/>
        </w:rPr>
      </w:pPr>
      <w:r w:rsidRPr="63CFE4A6">
        <w:rPr>
          <w:color w:val="000000" w:themeColor="text1"/>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1432CB48" w:rsidR="005B1D5A" w:rsidRPr="00C236CC" w:rsidRDefault="00E536F5" w:rsidP="033D9E39">
      <w:pPr>
        <w:rPr>
          <w:color w:val="000000"/>
          <w:lang w:val="el-GR"/>
        </w:rPr>
      </w:pPr>
      <w:r w:rsidRPr="00C236CC" w:rsidDel="00E536F5">
        <w:rPr>
          <w:color w:val="000000"/>
          <w:lang w:val="el-GR"/>
        </w:rPr>
        <w:lastRenderedPageBreak/>
        <w:t xml:space="preserve"> </w:t>
      </w:r>
      <w:r w:rsidR="005B1D5A" w:rsidRPr="00C236CC">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sidRPr="033D9E39">
        <w:rPr>
          <w:rStyle w:val="ab"/>
          <w:color w:val="000000"/>
        </w:rPr>
        <w:footnoteReference w:id="30"/>
      </w:r>
      <w:r w:rsidR="005B1D5A" w:rsidRPr="00C236CC">
        <w:rPr>
          <w:color w:val="000000"/>
          <w:lang w:val="el-GR"/>
        </w:rPr>
        <w:t>.</w:t>
      </w:r>
    </w:p>
    <w:p w14:paraId="42C78FAE" w14:textId="16CEB139" w:rsidR="005B1D5A" w:rsidRPr="00020B6A" w:rsidRDefault="005B1D5A" w:rsidP="005B1D5A">
      <w:pPr>
        <w:rPr>
          <w:color w:val="000000"/>
          <w:lang w:val="el-GR"/>
        </w:rPr>
      </w:pPr>
      <w:r>
        <w:rPr>
          <w:color w:val="000000"/>
          <w:lang w:val="el-GR"/>
        </w:rPr>
        <w:t xml:space="preserve">Οι προθεσμίες </w:t>
      </w:r>
      <w:r w:rsidR="00882107">
        <w:rPr>
          <w:color w:val="000000"/>
          <w:lang w:val="el-GR"/>
        </w:rPr>
        <w:t>άσκησης</w:t>
      </w:r>
      <w:r>
        <w:rPr>
          <w:color w:val="000000"/>
          <w:lang w:val="el-GR"/>
        </w:rPr>
        <w:t xml:space="preserve">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b"/>
          <w:color w:val="000000"/>
          <w:lang w:val="el-GR"/>
        </w:rPr>
        <w:footnoteReference w:id="31"/>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40DB7FBB" w:rsidR="005B1D5A" w:rsidRPr="00020B6A" w:rsidRDefault="005B1D5A" w:rsidP="005B1D5A">
      <w:pPr>
        <w:rPr>
          <w:color w:val="000000"/>
          <w:lang w:val="el-GR"/>
        </w:rPr>
      </w:pPr>
      <w:r w:rsidRPr="63CFE4A6">
        <w:rPr>
          <w:color w:val="000000" w:themeColor="text1"/>
          <w:lang w:val="el-GR"/>
        </w:rPr>
        <w:t xml:space="preserve">Για το παραδεκτό της άσκησης της προδικαστικής προσφυγής κατατίθεται από τον προσφεύγοντα </w:t>
      </w:r>
      <w:r w:rsidR="00882107" w:rsidRPr="63CFE4A6">
        <w:rPr>
          <w:color w:val="000000" w:themeColor="text1"/>
          <w:lang w:val="el-GR"/>
        </w:rPr>
        <w:t xml:space="preserve">παράβολο </w:t>
      </w:r>
      <w:r w:rsidRPr="63CFE4A6">
        <w:rPr>
          <w:color w:val="000000" w:themeColor="text1"/>
          <w:lang w:val="el-GR"/>
        </w:rPr>
        <w:t>υπέρ του Ελληνικού Δημοσίου, σύμφωνα με όσα ορίζονται στο άρθρο 363</w:t>
      </w:r>
      <w:r w:rsidR="00882107" w:rsidRPr="63CFE4A6">
        <w:rPr>
          <w:color w:val="000000" w:themeColor="text1"/>
          <w:lang w:val="el-GR"/>
        </w:rPr>
        <w:t xml:space="preserve"> του</w:t>
      </w:r>
      <w:r w:rsidRPr="63CFE4A6">
        <w:rPr>
          <w:color w:val="000000" w:themeColor="text1"/>
          <w:lang w:val="el-GR"/>
        </w:rPr>
        <w:t xml:space="preserve"> </w:t>
      </w:r>
      <w:r w:rsidR="00882107" w:rsidRPr="63CFE4A6">
        <w:rPr>
          <w:color w:val="000000" w:themeColor="text1"/>
          <w:lang w:val="el-GR"/>
        </w:rPr>
        <w:t>ν</w:t>
      </w:r>
      <w:r w:rsidRPr="63CFE4A6">
        <w:rPr>
          <w:color w:val="000000" w:themeColor="text1"/>
          <w:lang w:val="el-GR"/>
        </w:rPr>
        <w:t>. 4412/2016</w:t>
      </w:r>
      <w:r w:rsidR="000A7747" w:rsidRPr="63CFE4A6">
        <w:rPr>
          <w:color w:val="000000" w:themeColor="text1"/>
          <w:lang w:val="el-GR"/>
        </w:rPr>
        <w:t xml:space="preserve"> όπως τροποποιήθηκε με το άρθρο 135 Ν. 4782/2021</w:t>
      </w:r>
      <w:r w:rsidRPr="63CFE4A6">
        <w:rPr>
          <w:color w:val="000000" w:themeColor="text1"/>
          <w:lang w:val="el-GR"/>
        </w:rPr>
        <w:t xml:space="preserve"> . Η επιστροφή του </w:t>
      </w:r>
      <w:proofErr w:type="spellStart"/>
      <w:r w:rsidRPr="63CFE4A6">
        <w:rPr>
          <w:color w:val="000000" w:themeColor="text1"/>
          <w:lang w:val="el-GR"/>
        </w:rPr>
        <w:t>παραβόλου</w:t>
      </w:r>
      <w:proofErr w:type="spellEnd"/>
      <w:r w:rsidRPr="63CFE4A6">
        <w:rPr>
          <w:color w:val="000000" w:themeColor="text1"/>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63CFE4A6">
        <w:rPr>
          <w:lang w:val="el-GR"/>
        </w:rPr>
        <w:t>Ε.Α.ΔΗ.ΣΥ.</w:t>
      </w:r>
      <w:r w:rsidR="00ED4715" w:rsidRPr="63CFE4A6">
        <w:rPr>
          <w:lang w:val="el-GR"/>
        </w:rPr>
        <w:t xml:space="preserve"> </w:t>
      </w:r>
      <w:r w:rsidRPr="63CFE4A6">
        <w:rPr>
          <w:color w:val="000000" w:themeColor="text1"/>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299DBA15" w:rsidR="005B1D5A" w:rsidRPr="00020B6A" w:rsidRDefault="005B1D5A" w:rsidP="005B1D5A">
      <w:pPr>
        <w:rPr>
          <w:color w:val="000000"/>
          <w:lang w:val="el-GR"/>
        </w:rPr>
      </w:pPr>
      <w:r w:rsidRPr="63CFE4A6">
        <w:rPr>
          <w:color w:val="000000" w:themeColor="text1"/>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63CFE4A6">
        <w:rPr>
          <w:lang w:val="el-GR"/>
        </w:rPr>
        <w:t xml:space="preserve">Ε.Α.ΔΗ.ΣΥ. </w:t>
      </w:r>
      <w:r w:rsidRPr="63CFE4A6">
        <w:rPr>
          <w:color w:val="000000" w:themeColor="text1"/>
          <w:lang w:val="el-GR"/>
        </w:rPr>
        <w:t xml:space="preserve">μετά από άσκηση προδικαστικής προσφυγής, σύμφωνα με </w:t>
      </w:r>
      <w:r w:rsidR="00882107" w:rsidRPr="63CFE4A6">
        <w:rPr>
          <w:color w:val="000000" w:themeColor="text1"/>
          <w:lang w:val="el-GR"/>
        </w:rPr>
        <w:t xml:space="preserve">τα άρθρα </w:t>
      </w:r>
      <w:r w:rsidRPr="63CFE4A6">
        <w:rPr>
          <w:color w:val="000000" w:themeColor="text1"/>
          <w:lang w:val="el-GR"/>
        </w:rPr>
        <w:t xml:space="preserve">368 του ν. 4412/2016 και 20 </w:t>
      </w:r>
      <w:proofErr w:type="spellStart"/>
      <w:r w:rsidRPr="63CFE4A6">
        <w:rPr>
          <w:color w:val="000000" w:themeColor="text1"/>
          <w:lang w:val="el-GR"/>
        </w:rPr>
        <w:t>π.δ</w:t>
      </w:r>
      <w:proofErr w:type="spellEnd"/>
      <w:r w:rsidR="00882107" w:rsidRPr="63CFE4A6">
        <w:rPr>
          <w:color w:val="000000" w:themeColor="text1"/>
          <w:lang w:val="el-GR"/>
        </w:rPr>
        <w:t>/τος</w:t>
      </w:r>
      <w:r w:rsidRPr="63CFE4A6">
        <w:rPr>
          <w:color w:val="000000" w:themeColor="text1"/>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w:t>
      </w:r>
      <w:r w:rsidR="00882107" w:rsidRPr="63CFE4A6">
        <w:rPr>
          <w:color w:val="000000" w:themeColor="text1"/>
          <w:lang w:val="el-GR"/>
        </w:rPr>
        <w:t xml:space="preserve">μέτρων </w:t>
      </w:r>
      <w:r w:rsidRPr="63CFE4A6">
        <w:rPr>
          <w:color w:val="000000" w:themeColor="text1"/>
          <w:lang w:val="el-GR"/>
        </w:rPr>
        <w:t xml:space="preserve">προσωρινής προστασίας σύμφωνα με το άρθρο 366 παρ. 1-2 </w:t>
      </w:r>
      <w:r w:rsidR="00882107" w:rsidRPr="63CFE4A6">
        <w:rPr>
          <w:color w:val="000000" w:themeColor="text1"/>
          <w:lang w:val="el-GR"/>
        </w:rPr>
        <w:t xml:space="preserve">του </w:t>
      </w:r>
      <w:r w:rsidRPr="63CFE4A6">
        <w:rPr>
          <w:color w:val="000000" w:themeColor="text1"/>
          <w:lang w:val="el-GR"/>
        </w:rPr>
        <w:t xml:space="preserve">ν. 4412/2016 και 15 παρ. </w:t>
      </w:r>
      <w:r w:rsidR="00882107" w:rsidRPr="63CFE4A6">
        <w:rPr>
          <w:color w:val="000000" w:themeColor="text1"/>
          <w:lang w:val="el-GR"/>
        </w:rPr>
        <w:t xml:space="preserve">του </w:t>
      </w:r>
      <w:r w:rsidRPr="63CFE4A6">
        <w:rPr>
          <w:color w:val="000000" w:themeColor="text1"/>
          <w:lang w:val="el-GR"/>
        </w:rPr>
        <w:t xml:space="preserve">1-4 </w:t>
      </w:r>
      <w:proofErr w:type="spellStart"/>
      <w:r w:rsidRPr="63CFE4A6">
        <w:rPr>
          <w:color w:val="000000" w:themeColor="text1"/>
          <w:lang w:val="el-GR"/>
        </w:rPr>
        <w:t>π.δ</w:t>
      </w:r>
      <w:proofErr w:type="spellEnd"/>
      <w:r w:rsidR="00882107" w:rsidRPr="63CFE4A6">
        <w:rPr>
          <w:color w:val="000000" w:themeColor="text1"/>
          <w:lang w:val="el-GR"/>
        </w:rPr>
        <w:t>/τος</w:t>
      </w:r>
      <w:r w:rsidRPr="63CFE4A6">
        <w:rPr>
          <w:color w:val="000000" w:themeColor="text1"/>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36323B9A" w:rsidR="005B1D5A" w:rsidRPr="00020B6A" w:rsidRDefault="005B1D5A" w:rsidP="005B1D5A">
      <w:pPr>
        <w:rPr>
          <w:color w:val="000000"/>
          <w:lang w:val="el-GR"/>
        </w:rPr>
      </w:pPr>
      <w:r w:rsidRPr="63CFE4A6">
        <w:rPr>
          <w:color w:val="000000" w:themeColor="text1"/>
          <w:lang w:val="el-GR"/>
        </w:rPr>
        <w:t>Μετά την, κατά τα ως άνω, ηλεκτρονική κατάθεση της προδικαστικής προσφυγής η αναθέτουσα αρχή,</w:t>
      </w:r>
      <w:r w:rsidRPr="63CFE4A6">
        <w:rPr>
          <w:lang w:val="el-GR"/>
        </w:rPr>
        <w:t xml:space="preserve"> </w:t>
      </w:r>
      <w:r w:rsidRPr="63CFE4A6">
        <w:rPr>
          <w:color w:val="000000" w:themeColor="text1"/>
          <w:lang w:val="el-GR"/>
        </w:rPr>
        <w:t xml:space="preserve"> μέσω της λειτουργίας «Επικοινωνία»: </w:t>
      </w:r>
    </w:p>
    <w:p w14:paraId="66D5EF7C" w14:textId="4E48047B" w:rsidR="005B1D5A" w:rsidRPr="00020B6A" w:rsidRDefault="005B1D5A" w:rsidP="005B1D5A">
      <w:pPr>
        <w:rPr>
          <w:color w:val="000000"/>
          <w:lang w:val="el-GR"/>
        </w:rPr>
      </w:pPr>
      <w:r w:rsidRPr="63CFE4A6">
        <w:rPr>
          <w:color w:val="000000" w:themeColor="text1"/>
          <w:lang w:val="el-GR"/>
        </w:rPr>
        <w:t xml:space="preserve">α) Κοινοποιεί την προσφυγή το αργότερο έως την </w:t>
      </w:r>
      <w:r w:rsidR="00882107" w:rsidRPr="63CFE4A6">
        <w:rPr>
          <w:color w:val="000000" w:themeColor="text1"/>
          <w:lang w:val="el-GR"/>
        </w:rPr>
        <w:t xml:space="preserve">επόμενη </w:t>
      </w:r>
      <w:r w:rsidRPr="63CFE4A6">
        <w:rPr>
          <w:color w:val="000000" w:themeColor="text1"/>
          <w:lang w:val="el-GR"/>
        </w:rPr>
        <w:t xml:space="preserve">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w:t>
      </w:r>
      <w:r w:rsidR="00DA36AB" w:rsidRPr="63CFE4A6">
        <w:rPr>
          <w:color w:val="000000" w:themeColor="text1"/>
          <w:lang w:val="el-GR"/>
        </w:rPr>
        <w:t xml:space="preserve">του </w:t>
      </w:r>
      <w:proofErr w:type="spellStart"/>
      <w:r w:rsidRPr="63CFE4A6">
        <w:rPr>
          <w:color w:val="000000" w:themeColor="text1"/>
          <w:lang w:val="el-GR"/>
        </w:rPr>
        <w:t>π.δ</w:t>
      </w:r>
      <w:proofErr w:type="spellEnd"/>
      <w:r w:rsidR="00DA36AB" w:rsidRPr="63CFE4A6">
        <w:rPr>
          <w:color w:val="000000" w:themeColor="text1"/>
          <w:lang w:val="el-GR"/>
        </w:rPr>
        <w:t>/τος</w:t>
      </w:r>
      <w:r w:rsidRPr="63CFE4A6">
        <w:rPr>
          <w:color w:val="000000" w:themeColor="text1"/>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08CEB4E1"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39282AA7" w:rsidR="005B1D5A" w:rsidRPr="00020B6A" w:rsidRDefault="005B1D5A" w:rsidP="005B1D5A">
      <w:pPr>
        <w:rPr>
          <w:color w:val="000000"/>
          <w:lang w:val="el-GR"/>
        </w:rPr>
      </w:pPr>
      <w:r w:rsidRPr="63CFE4A6">
        <w:rPr>
          <w:color w:val="000000" w:themeColor="text1"/>
          <w:lang w:val="el-GR"/>
        </w:rPr>
        <w:t xml:space="preserve">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w:t>
      </w:r>
      <w:r w:rsidR="00DA36AB" w:rsidRPr="63CFE4A6">
        <w:rPr>
          <w:color w:val="000000" w:themeColor="text1"/>
          <w:lang w:val="el-GR"/>
        </w:rPr>
        <w:t xml:space="preserve">επόμενη </w:t>
      </w:r>
      <w:r w:rsidRPr="63CFE4A6">
        <w:rPr>
          <w:color w:val="000000" w:themeColor="text1"/>
          <w:lang w:val="el-GR"/>
        </w:rPr>
        <w:t>εργάσιμη ημέρα από την κατάθεσή τους.</w:t>
      </w:r>
    </w:p>
    <w:p w14:paraId="382A3D58" w14:textId="40254688" w:rsidR="005B1D5A" w:rsidRPr="00020B6A" w:rsidRDefault="005B1D5A" w:rsidP="005B1D5A">
      <w:pPr>
        <w:rPr>
          <w:color w:val="000000"/>
          <w:lang w:val="el-GR"/>
        </w:rPr>
      </w:pPr>
      <w:r w:rsidRPr="00020B6A">
        <w:rPr>
          <w:color w:val="000000"/>
          <w:lang w:val="el-GR"/>
        </w:rPr>
        <w:lastRenderedPageBreak/>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47801B6E" w14:textId="710FA319" w:rsidR="005B1D5A" w:rsidRPr="00020B6A" w:rsidRDefault="005B1D5A" w:rsidP="005B1D5A">
      <w:pPr>
        <w:rPr>
          <w:color w:val="000000"/>
          <w:lang w:val="el-GR"/>
        </w:rPr>
      </w:pPr>
      <w:r w:rsidRPr="63CFE4A6">
        <w:rPr>
          <w:color w:val="000000" w:themeColor="text1"/>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sidR="00DA36AB" w:rsidRPr="63CFE4A6">
        <w:rPr>
          <w:color w:val="000000" w:themeColor="text1"/>
          <w:lang w:val="el-GR"/>
        </w:rPr>
        <w:t xml:space="preserve">του </w:t>
      </w:r>
      <w:r w:rsidRPr="63CFE4A6">
        <w:rPr>
          <w:color w:val="000000" w:themeColor="text1"/>
          <w:lang w:val="el-GR"/>
        </w:rPr>
        <w:t>ν. 4412/2016 κατά των εκτελεστών πράξεων ή παραλείψεων της αναθέτουσας αρχής.</w:t>
      </w:r>
    </w:p>
    <w:p w14:paraId="18A92939" w14:textId="1B9C3E50" w:rsidR="00F1538B" w:rsidRDefault="005B1D5A" w:rsidP="005B1D5A">
      <w:pPr>
        <w:rPr>
          <w:color w:val="000000"/>
          <w:lang w:val="el-GR"/>
        </w:rPr>
      </w:pPr>
      <w:r w:rsidRPr="63CFE4A6">
        <w:rPr>
          <w:color w:val="000000" w:themeColor="text1"/>
          <w:lang w:val="el-GR"/>
        </w:rPr>
        <w:t xml:space="preserve">Β. Όποιος έχει έννομο συμφέρον μπορεί να ζητήσει, </w:t>
      </w:r>
      <w:r w:rsidR="00F1538B" w:rsidRPr="63CFE4A6">
        <w:rPr>
          <w:color w:val="000000" w:themeColor="text1"/>
          <w:lang w:val="el-GR" w:eastAsia="ar-SA"/>
        </w:rPr>
        <w:t>με το ίδιο δικόγραφο</w:t>
      </w:r>
      <w:r w:rsidR="00F1538B" w:rsidRPr="63CFE4A6">
        <w:rPr>
          <w:color w:val="000000" w:themeColor="text1"/>
          <w:lang w:val="el-GR"/>
        </w:rPr>
        <w:t xml:space="preserve"> </w:t>
      </w:r>
      <w:r w:rsidRPr="63CFE4A6">
        <w:rPr>
          <w:color w:val="000000" w:themeColor="text1"/>
          <w:lang w:val="el-GR"/>
        </w:rPr>
        <w:t xml:space="preserve">εφαρμοζόμενων αναλογικά των διατάξεων του </w:t>
      </w:r>
      <w:proofErr w:type="spellStart"/>
      <w:r w:rsidRPr="63CFE4A6">
        <w:rPr>
          <w:color w:val="000000" w:themeColor="text1"/>
          <w:lang w:val="el-GR"/>
        </w:rPr>
        <w:t>π.δ.</w:t>
      </w:r>
      <w:proofErr w:type="spellEnd"/>
      <w:r w:rsidRPr="63CFE4A6">
        <w:rPr>
          <w:color w:val="000000" w:themeColor="text1"/>
          <w:lang w:val="el-GR"/>
        </w:rPr>
        <w:t xml:space="preserve"> 18/1989, την αναστολή εκτέλεσης της απόφασης της </w:t>
      </w:r>
      <w:bookmarkStart w:id="337" w:name="_Hlk114820631"/>
      <w:r w:rsidR="00ED4715" w:rsidRPr="63CFE4A6">
        <w:rPr>
          <w:lang w:val="el-GR"/>
        </w:rPr>
        <w:t>Ε.Α.ΔΗ.ΣΥ.</w:t>
      </w:r>
      <w:r w:rsidR="006B3489" w:rsidRPr="63CFE4A6">
        <w:rPr>
          <w:lang w:val="el-GR"/>
        </w:rPr>
        <w:t xml:space="preserve"> </w:t>
      </w:r>
      <w:bookmarkEnd w:id="337"/>
      <w:r w:rsidRPr="63CFE4A6">
        <w:rPr>
          <w:color w:val="000000" w:themeColor="text1"/>
          <w:lang w:val="el-GR"/>
        </w:rPr>
        <w:t>και την ακύρωσή της ενώπιον του αρμοδίου</w:t>
      </w:r>
      <w:r w:rsidR="00DA36AB" w:rsidRPr="63CFE4A6">
        <w:rPr>
          <w:color w:val="000000" w:themeColor="text1"/>
          <w:lang w:val="el-GR"/>
        </w:rPr>
        <w:t xml:space="preserve"> Διοικητικού</w:t>
      </w:r>
      <w:r w:rsidRPr="63CFE4A6">
        <w:rPr>
          <w:color w:val="000000" w:themeColor="text1"/>
          <w:lang w:val="el-GR"/>
        </w:rPr>
        <w:t xml:space="preserve"> </w:t>
      </w:r>
      <w:r w:rsidR="00F1538B" w:rsidRPr="63CFE4A6">
        <w:rPr>
          <w:color w:val="000000" w:themeColor="text1"/>
          <w:lang w:val="el-GR" w:eastAsia="ar-SA"/>
        </w:rPr>
        <w:t xml:space="preserve">Δικαστηρίου </w:t>
      </w:r>
      <w:r w:rsidR="000A7747" w:rsidRPr="63CFE4A6">
        <w:rPr>
          <w:lang w:val="el-GR"/>
        </w:rPr>
        <w:t xml:space="preserve">της παρ. 3 του </w:t>
      </w:r>
      <w:proofErr w:type="spellStart"/>
      <w:r w:rsidR="000A7747" w:rsidRPr="63CFE4A6">
        <w:rPr>
          <w:lang w:val="el-GR"/>
        </w:rPr>
        <w:t>αρθ</w:t>
      </w:r>
      <w:proofErr w:type="spellEnd"/>
      <w:r w:rsidR="000A7747" w:rsidRPr="63CFE4A6">
        <w:rPr>
          <w:lang w:val="el-GR"/>
        </w:rPr>
        <w:t xml:space="preserve">. 372 </w:t>
      </w:r>
      <w:r w:rsidR="00DA36AB" w:rsidRPr="63CFE4A6">
        <w:rPr>
          <w:lang w:val="el-GR"/>
        </w:rPr>
        <w:t>του ν</w:t>
      </w:r>
      <w:r w:rsidR="000A7747" w:rsidRPr="63CFE4A6">
        <w:rPr>
          <w:lang w:val="el-GR"/>
        </w:rPr>
        <w:t>.4412/2016, όπως ισχύει</w:t>
      </w:r>
      <w:r w:rsidR="00F1538B" w:rsidRPr="63CFE4A6">
        <w:rPr>
          <w:lang w:val="el-GR" w:eastAsia="ar-SA"/>
        </w:rPr>
        <w:t>.</w:t>
      </w:r>
      <w:r w:rsidR="00F1538B" w:rsidRPr="63CFE4A6">
        <w:rPr>
          <w:color w:val="000000" w:themeColor="text1"/>
          <w:lang w:val="el-GR" w:eastAsia="ar-SA"/>
        </w:rPr>
        <w:t xml:space="preserve"> Το αυτό ισχύει και σε περίπτωση σιωπηρής απόρριψης της προδικαστικής προσφυγής από την </w:t>
      </w:r>
      <w:r w:rsidR="00592F60" w:rsidRPr="63CFE4A6">
        <w:rPr>
          <w:lang w:val="el-GR"/>
        </w:rPr>
        <w:t>Ε.Α.ΔΗ.ΣΥ.</w:t>
      </w:r>
      <w:r w:rsidRPr="63CFE4A6">
        <w:rPr>
          <w:color w:val="000000" w:themeColor="text1"/>
          <w:lang w:val="el-GR"/>
        </w:rPr>
        <w:t xml:space="preserve"> Δικαίωμα άσκησης </w:t>
      </w:r>
      <w:r w:rsidR="00F1538B" w:rsidRPr="63CFE4A6">
        <w:rPr>
          <w:color w:val="000000" w:themeColor="text1"/>
          <w:lang w:val="el-GR" w:eastAsia="ar-SA"/>
        </w:rPr>
        <w:t>του ως άνω ένδικου βοηθήματος</w:t>
      </w:r>
      <w:r w:rsidRPr="63CFE4A6">
        <w:rPr>
          <w:color w:val="000000" w:themeColor="text1"/>
          <w:lang w:val="el-GR"/>
        </w:rPr>
        <w:t xml:space="preserve"> έχει και η αναθέτουσα αρχή αν η </w:t>
      </w:r>
      <w:r w:rsidR="00592F60" w:rsidRPr="63CFE4A6">
        <w:rPr>
          <w:lang w:val="el-GR"/>
        </w:rPr>
        <w:t xml:space="preserve">Ε.Α.ΔΗ.ΣΥ. </w:t>
      </w:r>
      <w:r w:rsidRPr="63CFE4A6">
        <w:rPr>
          <w:color w:val="000000" w:themeColor="text1"/>
          <w:lang w:val="el-GR"/>
        </w:rPr>
        <w:t>κάνει δεκτή την προδικαστική προσφυγή</w:t>
      </w:r>
      <w:r w:rsidR="00F1538B" w:rsidRPr="63CFE4A6">
        <w:rPr>
          <w:color w:val="000000" w:themeColor="text1"/>
          <w:lang w:val="el-GR"/>
        </w:rPr>
        <w:t xml:space="preserve">, </w:t>
      </w:r>
      <w:r w:rsidR="00F1538B" w:rsidRPr="63CFE4A6">
        <w:rPr>
          <w:color w:val="000000" w:themeColor="text1"/>
          <w:lang w:val="el-GR" w:eastAsia="ar-SA"/>
        </w:rPr>
        <w:t>αλλά και αυτός του οποίου έχει γίνει εν μέρει δεκτή η προδικαστική προσφυγή.</w:t>
      </w:r>
      <w:r w:rsidRPr="63CFE4A6">
        <w:rPr>
          <w:color w:val="000000" w:themeColor="text1"/>
          <w:lang w:val="el-GR"/>
        </w:rPr>
        <w:t xml:space="preserve"> </w:t>
      </w:r>
    </w:p>
    <w:p w14:paraId="2C9F3684" w14:textId="57BF6F9D"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6AE5548"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4A48A900" w:rsidR="00072601" w:rsidRDefault="005B1D5A" w:rsidP="005B1D5A">
      <w:pPr>
        <w:rPr>
          <w:color w:val="000000"/>
          <w:lang w:val="el-GR"/>
        </w:rPr>
      </w:pPr>
      <w:r w:rsidRPr="63CFE4A6">
        <w:rPr>
          <w:color w:val="000000" w:themeColor="text1"/>
          <w:lang w:val="el-GR"/>
        </w:rPr>
        <w:t xml:space="preserve">Η </w:t>
      </w:r>
      <w:r w:rsidR="00072601" w:rsidRPr="63CFE4A6">
        <w:rPr>
          <w:color w:val="000000" w:themeColor="text1"/>
          <w:lang w:val="el-GR"/>
        </w:rPr>
        <w:t xml:space="preserve">ως άνω </w:t>
      </w:r>
      <w:r w:rsidRPr="63CFE4A6">
        <w:rPr>
          <w:color w:val="000000" w:themeColor="text1"/>
          <w:lang w:val="el-GR"/>
        </w:rPr>
        <w:t xml:space="preserve">αίτηση κατατίθεται στο </w:t>
      </w:r>
      <w:r w:rsidR="00072601" w:rsidRPr="63CFE4A6">
        <w:rPr>
          <w:color w:val="000000" w:themeColor="text1"/>
          <w:lang w:val="el-GR"/>
        </w:rPr>
        <w:t>αρμόδιο</w:t>
      </w:r>
      <w:r w:rsidRPr="63CFE4A6">
        <w:rPr>
          <w:color w:val="000000" w:themeColor="text1"/>
          <w:lang w:val="el-GR"/>
        </w:rPr>
        <w:t xml:space="preserve"> </w:t>
      </w:r>
      <w:r w:rsidR="00DA36AB" w:rsidRPr="63CFE4A6">
        <w:rPr>
          <w:color w:val="000000" w:themeColor="text1"/>
          <w:lang w:val="el-GR"/>
        </w:rPr>
        <w:t xml:space="preserve">Δικαστήριο </w:t>
      </w:r>
      <w:r w:rsidRPr="63CFE4A6">
        <w:rPr>
          <w:color w:val="000000" w:themeColor="text1"/>
          <w:lang w:val="el-GR"/>
        </w:rPr>
        <w:t xml:space="preserve">μέσα σε προθεσμία δέκα (10) ημερών από κοινοποίηση ή την πλήρη γνώση της απόφασης </w:t>
      </w:r>
      <w:r w:rsidR="00072601" w:rsidRPr="63CFE4A6">
        <w:rPr>
          <w:color w:val="000000" w:themeColor="text1"/>
          <w:lang w:val="el-GR" w:eastAsia="ar-SA"/>
        </w:rPr>
        <w:t>ή από την παρέλευση της προθεσμίας για την έκδοση της απόφασης</w:t>
      </w:r>
      <w:r w:rsidR="00072601" w:rsidRPr="63CFE4A6">
        <w:rPr>
          <w:color w:val="000000" w:themeColor="text1"/>
          <w:lang w:val="el-GR"/>
        </w:rPr>
        <w:t xml:space="preserve"> </w:t>
      </w:r>
      <w:r w:rsidRPr="63CFE4A6">
        <w:rPr>
          <w:color w:val="000000" w:themeColor="text1"/>
          <w:lang w:val="el-GR"/>
        </w:rPr>
        <w:t>επί της προδικαστικής προσφυγής</w:t>
      </w:r>
      <w:r w:rsidR="00072601" w:rsidRPr="63CFE4A6">
        <w:rPr>
          <w:color w:val="000000" w:themeColor="text1"/>
          <w:lang w:val="el-GR"/>
        </w:rPr>
        <w:t xml:space="preserve">, ενώ </w:t>
      </w:r>
      <w:r w:rsidRPr="63CFE4A6">
        <w:rPr>
          <w:color w:val="000000" w:themeColor="text1"/>
          <w:lang w:val="el-GR"/>
        </w:rPr>
        <w:t xml:space="preserve"> η </w:t>
      </w:r>
      <w:r w:rsidR="00072601" w:rsidRPr="63CFE4A6">
        <w:rPr>
          <w:color w:val="000000" w:themeColor="text1"/>
          <w:lang w:val="el-GR"/>
        </w:rPr>
        <w:t>δικάσιμος για την εκδίκαση</w:t>
      </w:r>
      <w:r w:rsidRPr="63CFE4A6">
        <w:rPr>
          <w:color w:val="000000" w:themeColor="text1"/>
          <w:lang w:val="el-GR"/>
        </w:rPr>
        <w:t xml:space="preserve"> της αίτησης ακύρωσης </w:t>
      </w:r>
      <w:r w:rsidR="00072601" w:rsidRPr="63CFE4A6">
        <w:rPr>
          <w:color w:val="000000" w:themeColor="text1"/>
          <w:lang w:val="el-GR" w:eastAsia="ar-SA"/>
        </w:rPr>
        <w:t>δεν πρέπει να απέχει πέραν των εξήντα (60) ημερών από την κατάθεση του δικογράφου</w:t>
      </w:r>
      <w:r w:rsidR="00072601" w:rsidRPr="63CFE4A6">
        <w:rPr>
          <w:color w:val="000000" w:themeColor="text1"/>
          <w:lang w:val="el-GR"/>
        </w:rPr>
        <w:t>.</w:t>
      </w:r>
      <w:r w:rsidRPr="63CFE4A6">
        <w:rPr>
          <w:color w:val="000000" w:themeColor="text1"/>
          <w:lang w:val="el-GR"/>
        </w:rPr>
        <w:t xml:space="preserve"> </w:t>
      </w:r>
    </w:p>
    <w:p w14:paraId="0F6B77E9" w14:textId="0EED7D31"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1D949FE4" w14:textId="5F87A165" w:rsidR="005B1D5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9C6AECA" w14:textId="07EF6B04" w:rsidR="00C90A04" w:rsidRDefault="005B1D5A" w:rsidP="005B1D5A">
      <w:pPr>
        <w:rPr>
          <w:color w:val="000000"/>
          <w:lang w:val="el-GR" w:eastAsia="ar-SA"/>
        </w:rPr>
      </w:pPr>
      <w:r w:rsidRPr="63CFE4A6">
        <w:rPr>
          <w:color w:val="000000" w:themeColor="text1"/>
          <w:lang w:val="el-GR"/>
        </w:rPr>
        <w:t xml:space="preserve">Η προθεσμία για την άσκηση και η άσκηση της αίτησης ενώπιον του </w:t>
      </w:r>
      <w:r w:rsidR="00DA36AB" w:rsidRPr="63CFE4A6">
        <w:rPr>
          <w:color w:val="000000" w:themeColor="text1"/>
          <w:lang w:val="el-GR"/>
        </w:rPr>
        <w:t xml:space="preserve">αρμόδιου Δικαστηρίου </w:t>
      </w:r>
      <w:r w:rsidRPr="63CFE4A6">
        <w:rPr>
          <w:color w:val="000000" w:themeColor="text1"/>
          <w:lang w:val="el-GR"/>
        </w:rPr>
        <w:t xml:space="preserve">κωλύουν τη σύναψη της σύμβασης μέχρι την έκδοση της οριστικής δικαστικής απόφασης, εκτός εάν με προσωρινή διαταγή </w:t>
      </w:r>
      <w:r w:rsidR="00160FCE" w:rsidRPr="63CFE4A6">
        <w:rPr>
          <w:color w:val="000000" w:themeColor="text1"/>
          <w:lang w:val="el-GR" w:eastAsia="ar-SA"/>
        </w:rPr>
        <w:t xml:space="preserve">ο αρμόδιος δικαστής </w:t>
      </w:r>
      <w:r w:rsidRPr="63CFE4A6">
        <w:rPr>
          <w:color w:val="000000" w:themeColor="text1"/>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sidRPr="63CFE4A6">
        <w:rPr>
          <w:color w:val="000000" w:themeColor="text1"/>
          <w:lang w:val="el-GR"/>
        </w:rPr>
        <w:t xml:space="preserve"> την</w:t>
      </w:r>
      <w:r w:rsidRPr="63CFE4A6">
        <w:rPr>
          <w:color w:val="000000" w:themeColor="text1"/>
          <w:lang w:val="el-GR"/>
        </w:rPr>
        <w:t xml:space="preserve"> προσωρινή διαταγή </w:t>
      </w:r>
      <w:r w:rsidR="00160FCE" w:rsidRPr="63CFE4A6">
        <w:rPr>
          <w:color w:val="000000" w:themeColor="text1"/>
          <w:lang w:val="el-GR" w:eastAsia="ar-SA"/>
        </w:rPr>
        <w:t xml:space="preserve">ο αρμόδιος δικαστής </w:t>
      </w:r>
      <w:r w:rsidRPr="63CFE4A6">
        <w:rPr>
          <w:color w:val="000000" w:themeColor="text1"/>
          <w:lang w:val="el-GR"/>
        </w:rPr>
        <w:t>αποφανθεί διαφορετικά.</w:t>
      </w:r>
      <w:r w:rsidR="00160FCE" w:rsidRPr="63CFE4A6">
        <w:rPr>
          <w:color w:val="000000" w:themeColor="text1"/>
          <w:lang w:val="el-GR"/>
        </w:rPr>
        <w:t xml:space="preserve"> </w:t>
      </w:r>
      <w:r w:rsidR="00160FCE" w:rsidRPr="63CFE4A6">
        <w:rPr>
          <w:color w:val="000000" w:themeColor="text1"/>
          <w:lang w:val="el-GR" w:eastAsia="ar-SA"/>
        </w:rPr>
        <w:t xml:space="preserve">Για την άσκηση της αιτήσεως κατατίθεται παράβολο, σύμφωνα με τα ειδικότερα οριζόμενα στο άρθρο 372 παρ. 5 του </w:t>
      </w:r>
      <w:r w:rsidR="00DA36AB" w:rsidRPr="63CFE4A6">
        <w:rPr>
          <w:color w:val="000000" w:themeColor="text1"/>
          <w:lang w:val="el-GR" w:eastAsia="ar-SA"/>
        </w:rPr>
        <w:t>ν</w:t>
      </w:r>
      <w:r w:rsidR="00160FCE" w:rsidRPr="63CFE4A6">
        <w:rPr>
          <w:color w:val="000000" w:themeColor="text1"/>
          <w:lang w:val="el-GR" w:eastAsia="ar-SA"/>
        </w:rPr>
        <w:t>. 4412/2016.</w:t>
      </w:r>
    </w:p>
    <w:p w14:paraId="062C67BC" w14:textId="7AC51186" w:rsidR="00160FCE" w:rsidRPr="007C4E1D" w:rsidRDefault="00160FCE" w:rsidP="00160FCE">
      <w:pPr>
        <w:widowControl w:val="0"/>
        <w:spacing w:before="120" w:line="240" w:lineRule="atLeast"/>
        <w:textAlignment w:val="baseline"/>
        <w:rPr>
          <w:color w:val="000000"/>
          <w:lang w:val="el-GR" w:eastAsia="ar-SA"/>
        </w:rPr>
      </w:pPr>
      <w:r w:rsidRPr="63CFE4A6">
        <w:rPr>
          <w:color w:val="000000" w:themeColor="text1"/>
          <w:lang w:val="el-GR" w:eastAsia="ar-SA"/>
        </w:rPr>
        <w:t xml:space="preserve">Αν ο ενδιαφερόμενος δεν αιτήθηκε ή αιτήθηκε ανεπιτυχώς την αναστολή και η σύμβαση υπογράφηκε </w:t>
      </w:r>
      <w:r w:rsidRPr="63CFE4A6">
        <w:rPr>
          <w:color w:val="000000" w:themeColor="text1"/>
          <w:lang w:val="el-GR" w:eastAsia="ar-SA"/>
        </w:rPr>
        <w:lastRenderedPageBreak/>
        <w:t xml:space="preserve">και η εκτέλεσή της ολοκληρώθηκε πριν από τη συζήτηση της αίτησης, εφαρμόζεται αναλόγως η παρ. 2 του άρθρου 32 του </w:t>
      </w:r>
      <w:proofErr w:type="spellStart"/>
      <w:r w:rsidRPr="63CFE4A6">
        <w:rPr>
          <w:color w:val="000000" w:themeColor="text1"/>
          <w:lang w:val="el-GR" w:eastAsia="ar-SA"/>
        </w:rPr>
        <w:t>π.δ</w:t>
      </w:r>
      <w:proofErr w:type="spellEnd"/>
      <w:r w:rsidR="00DA36AB" w:rsidRPr="63CFE4A6">
        <w:rPr>
          <w:color w:val="000000" w:themeColor="text1"/>
          <w:lang w:val="el-GR" w:eastAsia="ar-SA"/>
        </w:rPr>
        <w:t>/τος</w:t>
      </w:r>
      <w:r w:rsidRPr="63CFE4A6">
        <w:rPr>
          <w:color w:val="000000" w:themeColor="text1"/>
          <w:lang w:val="el-GR" w:eastAsia="ar-SA"/>
        </w:rPr>
        <w:t xml:space="preserve">. 18/1989. </w:t>
      </w:r>
    </w:p>
    <w:p w14:paraId="70943D6F" w14:textId="55C8B99D" w:rsidR="00160FCE" w:rsidRPr="007C4E1D" w:rsidRDefault="00160FCE" w:rsidP="00160FCE">
      <w:pPr>
        <w:widowControl w:val="0"/>
        <w:spacing w:before="120" w:line="240" w:lineRule="atLeast"/>
        <w:textAlignment w:val="baseline"/>
        <w:rPr>
          <w:color w:val="000000"/>
          <w:lang w:val="el-GR" w:eastAsia="ar-SA"/>
        </w:rPr>
      </w:pPr>
      <w:r w:rsidRPr="63CFE4A6">
        <w:rPr>
          <w:color w:val="000000" w:themeColor="text1"/>
          <w:lang w:val="el-GR" w:eastAsia="ar-SA"/>
        </w:rPr>
        <w:t xml:space="preserve">Αν το </w:t>
      </w:r>
      <w:r w:rsidR="00DA36AB" w:rsidRPr="63CFE4A6">
        <w:rPr>
          <w:color w:val="000000" w:themeColor="text1"/>
          <w:lang w:val="el-GR" w:eastAsia="ar-SA"/>
        </w:rPr>
        <w:t xml:space="preserve">Δικαστήριο </w:t>
      </w:r>
      <w:r w:rsidRPr="63CFE4A6">
        <w:rPr>
          <w:color w:val="000000" w:themeColor="text1"/>
          <w:lang w:val="el-GR" w:eastAsia="ar-SA"/>
        </w:rPr>
        <w:t>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FF0F229" w:rsidR="00160FCE" w:rsidRPr="00603221" w:rsidRDefault="00160FCE" w:rsidP="00160FCE">
      <w:pPr>
        <w:rPr>
          <w:color w:val="000000"/>
          <w:lang w:val="el-GR"/>
        </w:rPr>
      </w:pPr>
      <w:r w:rsidRPr="63CFE4A6">
        <w:rPr>
          <w:color w:val="000000" w:themeColor="text1"/>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63CFE4A6">
        <w:rPr>
          <w:color w:val="000000" w:themeColor="text1"/>
          <w:lang w:val="el-GR" w:eastAsia="ar-SA"/>
        </w:rPr>
        <w:t>π.δ</w:t>
      </w:r>
      <w:proofErr w:type="spellEnd"/>
      <w:r w:rsidR="00DA36AB" w:rsidRPr="63CFE4A6">
        <w:rPr>
          <w:color w:val="000000" w:themeColor="text1"/>
          <w:lang w:val="el-GR" w:eastAsia="ar-SA"/>
        </w:rPr>
        <w:t>/τος</w:t>
      </w:r>
      <w:r w:rsidRPr="63CFE4A6">
        <w:rPr>
          <w:color w:val="000000" w:themeColor="text1"/>
          <w:lang w:val="el-GR" w:eastAsia="ar-SA"/>
        </w:rPr>
        <w:t xml:space="preserve">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338" w:name="_Toc97194317"/>
      <w:bookmarkStart w:id="339" w:name="_Toc97194449"/>
      <w:bookmarkStart w:id="340" w:name="_Toc189659772"/>
      <w:r w:rsidRPr="00603221">
        <w:rPr>
          <w:rFonts w:cs="Tahoma"/>
          <w:lang w:val="el-GR"/>
        </w:rPr>
        <w:t>Ματαίωση Διαδικασίας</w:t>
      </w:r>
      <w:bookmarkEnd w:id="338"/>
      <w:bookmarkEnd w:id="339"/>
      <w:bookmarkEnd w:id="340"/>
    </w:p>
    <w:p w14:paraId="427A8943"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DABD8D6" w:rsidR="00921D35" w:rsidRDefault="00921D35" w:rsidP="00921D35">
      <w:pPr>
        <w:rPr>
          <w:lang w:val="el-GR"/>
        </w:rPr>
      </w:pPr>
      <w:r w:rsidRPr="63CFE4A6">
        <w:rPr>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w:t>
      </w:r>
      <w:r w:rsidR="00DA36AB" w:rsidRPr="63CFE4A6">
        <w:rPr>
          <w:lang w:val="el-GR"/>
        </w:rPr>
        <w:t xml:space="preserve">εάν </w:t>
      </w:r>
      <w:r w:rsidRPr="63CFE4A6">
        <w:rPr>
          <w:lang w:val="el-GR"/>
        </w:rPr>
        <w:t xml:space="preserve">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w:t>
      </w:r>
      <w:r w:rsidR="00DA36AB" w:rsidRPr="63CFE4A6">
        <w:rPr>
          <w:lang w:val="el-GR"/>
        </w:rPr>
        <w:t xml:space="preserve">εάν </w:t>
      </w:r>
      <w:r w:rsidRPr="63CFE4A6">
        <w:rPr>
          <w:lang w:val="el-GR"/>
        </w:rPr>
        <w:t xml:space="preserve">λόγω ανωτέρας βίας, δεν είναι δυνατή η κανονική εκτέλεση της σύμβασης, δ) </w:t>
      </w:r>
      <w:r w:rsidR="00DA36AB" w:rsidRPr="63CFE4A6">
        <w:rPr>
          <w:lang w:val="el-GR"/>
        </w:rPr>
        <w:t xml:space="preserve">εάν </w:t>
      </w:r>
      <w:r w:rsidRPr="63CFE4A6">
        <w:rPr>
          <w:lang w:val="el-GR"/>
        </w:rPr>
        <w:t xml:space="preserve">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63CFE4A6">
        <w:rPr>
          <w:lang w:val="el-GR"/>
        </w:rPr>
        <w:t>στ</w:t>
      </w:r>
      <w:proofErr w:type="spellEnd"/>
      <w:r w:rsidRPr="63CFE4A6">
        <w:rPr>
          <w:lang w:val="el-GR"/>
        </w:rPr>
        <w:t>) για άλλους επιτακτικούς λόγους δημοσίου συμφέροντος, όπως ιδίως, δημόσιας υγείας ή προστασίας 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41" w:name="_Toc97194450"/>
      <w:bookmarkStart w:id="342" w:name="_Toc189659773"/>
      <w:r w:rsidRPr="00603221">
        <w:rPr>
          <w:rFonts w:cs="Tahoma"/>
          <w:sz w:val="22"/>
          <w:szCs w:val="22"/>
        </w:rPr>
        <w:lastRenderedPageBreak/>
        <w:t>ΟΡΟΙ ΕΚΤΕΛΕΣΗΣ ΤΗΣ ΣΥΜΒΑΣΗΣ</w:t>
      </w:r>
      <w:bookmarkEnd w:id="341"/>
      <w:bookmarkEnd w:id="342"/>
      <w:r w:rsidRPr="00603221">
        <w:rPr>
          <w:rFonts w:cs="Tahoma"/>
          <w:sz w:val="22"/>
          <w:szCs w:val="22"/>
        </w:rPr>
        <w:t xml:space="preserve"> </w:t>
      </w:r>
    </w:p>
    <w:p w14:paraId="66DBFF9C" w14:textId="656CCFA5" w:rsidR="008338F0" w:rsidRPr="00603221" w:rsidRDefault="003355E7" w:rsidP="003A109E">
      <w:pPr>
        <w:pStyle w:val="2"/>
        <w:rPr>
          <w:rFonts w:cs="Tahoma"/>
          <w:lang w:val="el-GR"/>
        </w:rPr>
      </w:pPr>
      <w:r w:rsidRPr="00603221">
        <w:rPr>
          <w:rFonts w:cs="Tahoma"/>
          <w:lang w:val="el-GR"/>
        </w:rPr>
        <w:tab/>
      </w:r>
      <w:bookmarkStart w:id="343" w:name="_Ref496542746"/>
      <w:bookmarkStart w:id="344" w:name="_Toc97194318"/>
      <w:bookmarkStart w:id="345" w:name="_Toc97194451"/>
      <w:bookmarkStart w:id="346" w:name="_Toc189659774"/>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r w:rsidR="00720F41">
        <w:rPr>
          <w:rFonts w:cs="Tahoma"/>
          <w:lang w:val="el-GR"/>
        </w:rPr>
        <w:t>, προκαταβολής</w:t>
      </w:r>
      <w:r w:rsidRPr="00603221">
        <w:rPr>
          <w:rFonts w:cs="Tahoma"/>
          <w:lang w:val="el-GR"/>
        </w:rPr>
        <w:t>)</w:t>
      </w:r>
      <w:bookmarkEnd w:id="343"/>
      <w:bookmarkEnd w:id="344"/>
      <w:bookmarkEnd w:id="345"/>
      <w:bookmarkEnd w:id="346"/>
    </w:p>
    <w:p w14:paraId="20E9E60E" w14:textId="66A7CD92" w:rsidR="008338F0" w:rsidRPr="00603221" w:rsidRDefault="003355E7">
      <w:pPr>
        <w:rPr>
          <w:lang w:val="el-GR"/>
        </w:rPr>
      </w:pPr>
      <w:r w:rsidRPr="00603221">
        <w:rPr>
          <w:lang w:val="el-GR"/>
        </w:rPr>
        <w:t>Εγγύηση καλής εκτέλεσης</w:t>
      </w:r>
      <w:r w:rsidR="00720F41">
        <w:rPr>
          <w:lang w:val="el-GR"/>
        </w:rPr>
        <w:t xml:space="preserve"> και εγγύηση προκαταβολής</w:t>
      </w:r>
      <w:r w:rsidR="00417A19" w:rsidRPr="00603221">
        <w:rPr>
          <w:lang w:val="el-GR"/>
        </w:rPr>
        <w:t xml:space="preserve">: </w:t>
      </w:r>
    </w:p>
    <w:p w14:paraId="482B6D85" w14:textId="010F0E51" w:rsidR="008338F0" w:rsidRPr="00603221" w:rsidRDefault="003355E7" w:rsidP="63CFE4A6">
      <w:pPr>
        <w:rPr>
          <w:i/>
          <w:iCs/>
          <w:color w:val="5B9BD5"/>
          <w:lang w:val="el-GR" w:eastAsia="el-GR"/>
        </w:rPr>
      </w:pPr>
      <w:r w:rsidRPr="63CFE4A6">
        <w:rPr>
          <w:lang w:val="el-GR"/>
        </w:rPr>
        <w:t xml:space="preserve">Για την υπογραφή της σύμβασης απαιτείται η παροχή εγγύησης καλής εκτέλεσης, σύμφωνα με το άρθρο 72 παρ. </w:t>
      </w:r>
      <w:r w:rsidR="00015953" w:rsidRPr="63CFE4A6">
        <w:rPr>
          <w:lang w:val="el-GR"/>
        </w:rPr>
        <w:t>4</w:t>
      </w:r>
      <w:r w:rsidRPr="63CFE4A6">
        <w:rPr>
          <w:lang w:val="el-GR"/>
        </w:rPr>
        <w:t xml:space="preserve"> του ν. 4412/2016, το ύψος της οποίας ανέρχεται σε ποσοστό </w:t>
      </w:r>
      <w:r w:rsidR="00061DF4" w:rsidRPr="63CFE4A6">
        <w:rPr>
          <w:lang w:val="el-GR"/>
        </w:rPr>
        <w:t>4</w:t>
      </w:r>
      <w:r w:rsidRPr="63CFE4A6">
        <w:rPr>
          <w:lang w:val="el-GR"/>
        </w:rPr>
        <w:t xml:space="preserve">% επί της </w:t>
      </w:r>
      <w:r w:rsidR="00921D35" w:rsidRPr="63CFE4A6">
        <w:rPr>
          <w:lang w:val="el-GR"/>
        </w:rPr>
        <w:t xml:space="preserve">εκτιμώμενης </w:t>
      </w:r>
      <w:r w:rsidRPr="63CFE4A6">
        <w:rPr>
          <w:lang w:val="el-GR"/>
        </w:rPr>
        <w:t>αξίας της σύμβασης,</w:t>
      </w:r>
      <w:r w:rsidR="00E1337D" w:rsidRPr="63CFE4A6">
        <w:rPr>
          <w:lang w:val="el-GR"/>
        </w:rPr>
        <w:t xml:space="preserve"> </w:t>
      </w:r>
      <w:r w:rsidR="00421C3D" w:rsidRPr="63CFE4A6">
        <w:rPr>
          <w:lang w:val="el-GR"/>
        </w:rPr>
        <w:t>μη συμπεριλαμβανομένου</w:t>
      </w:r>
      <w:r w:rsidR="00F850FF" w:rsidRPr="63CFE4A6">
        <w:rPr>
          <w:lang w:val="el-GR"/>
        </w:rPr>
        <w:t xml:space="preserve"> </w:t>
      </w:r>
      <w:r w:rsidRPr="63CFE4A6">
        <w:rPr>
          <w:lang w:val="el-GR"/>
        </w:rPr>
        <w:t>ΦΠΑ</w:t>
      </w:r>
      <w:r w:rsidR="00186BF5" w:rsidRPr="63CFE4A6">
        <w:rPr>
          <w:lang w:val="el-GR"/>
        </w:rPr>
        <w:t xml:space="preserve"> και των δικαιωμάτων προαίρεσης</w:t>
      </w:r>
      <w:r w:rsidRPr="63CFE4A6">
        <w:rPr>
          <w:lang w:val="el-GR"/>
        </w:rPr>
        <w:t xml:space="preserve">, </w:t>
      </w:r>
      <w:r w:rsidR="0087631A" w:rsidRPr="63CFE4A6">
        <w:rPr>
          <w:lang w:val="el-GR"/>
        </w:rPr>
        <w:t xml:space="preserve">με χρόνο ισχύος </w:t>
      </w:r>
      <w:r w:rsidR="00720F41">
        <w:rPr>
          <w:lang w:val="el-GR"/>
        </w:rPr>
        <w:t>έντεκα</w:t>
      </w:r>
      <w:r w:rsidR="0087631A" w:rsidRPr="63CFE4A6">
        <w:rPr>
          <w:lang w:val="el-GR"/>
        </w:rPr>
        <w:t xml:space="preserve"> (</w:t>
      </w:r>
      <w:r w:rsidR="00720F41" w:rsidRPr="63CFE4A6">
        <w:rPr>
          <w:lang w:val="el-GR"/>
        </w:rPr>
        <w:t>1</w:t>
      </w:r>
      <w:r w:rsidR="00720F41">
        <w:rPr>
          <w:lang w:val="el-GR"/>
        </w:rPr>
        <w:t>1</w:t>
      </w:r>
      <w:r w:rsidR="0087631A" w:rsidRPr="63CFE4A6">
        <w:rPr>
          <w:lang w:val="el-GR"/>
        </w:rPr>
        <w:t xml:space="preserve">) μήνες </w:t>
      </w:r>
      <w:r w:rsidRPr="63CFE4A6">
        <w:rPr>
          <w:lang w:val="el-GR"/>
        </w:rPr>
        <w:t xml:space="preserve">και </w:t>
      </w:r>
      <w:r w:rsidR="00186BF5" w:rsidRPr="63CFE4A6">
        <w:rPr>
          <w:lang w:val="el-GR"/>
        </w:rPr>
        <w:t xml:space="preserve">η οποία </w:t>
      </w:r>
      <w:r w:rsidRPr="63CFE4A6">
        <w:rPr>
          <w:lang w:val="el-GR"/>
        </w:rPr>
        <w:t xml:space="preserve">κατατίθεται </w:t>
      </w:r>
      <w:r w:rsidR="00186BF5" w:rsidRPr="63CFE4A6">
        <w:rPr>
          <w:lang w:val="el-GR"/>
        </w:rPr>
        <w:t>μέχρι και την υπογραφή του συμφωνητικού</w:t>
      </w:r>
      <w:bookmarkStart w:id="347" w:name="_Hlk494198985"/>
      <w:r w:rsidR="00B07864" w:rsidRPr="63CFE4A6">
        <w:rPr>
          <w:lang w:val="el-GR"/>
        </w:rPr>
        <w:t>.</w:t>
      </w:r>
    </w:p>
    <w:bookmarkEnd w:id="347"/>
    <w:p w14:paraId="45155744" w14:textId="2926A690" w:rsidR="008338F0" w:rsidRDefault="003355E7">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0A7318">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1520D7" w:rsidRPr="001520D7">
        <w:rPr>
          <w:lang w:val="el-GR"/>
        </w:rPr>
        <w:t>ΠΑΡΑΡΤΗΜΑ VIII – Υποδείγματα Εγγυητικών Επιστολών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sidRPr="63CFE4A6">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6471D621" w14:textId="77777777" w:rsidR="003B2194" w:rsidRDefault="003B2194" w:rsidP="003B2194">
      <w:pPr>
        <w:rPr>
          <w:lang w:val="el-GR"/>
        </w:rPr>
      </w:pPr>
      <w:r w:rsidRPr="63CFE4A6">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4E14A979" w14:textId="11CA6935" w:rsidR="00720F41" w:rsidRPr="00720F41" w:rsidRDefault="00720F41" w:rsidP="003B2194">
      <w:pPr>
        <w:rPr>
          <w:lang w:val="el-GR"/>
        </w:rPr>
      </w:pPr>
      <w:r w:rsidRPr="00720F41">
        <w:rPr>
          <w:lang w:val="el-GR"/>
        </w:rPr>
        <w:t>Στην περίπτωση χορήγησης προκαταβολής, σύμφωνα με την παράγραφο 5.1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w:t>
      </w:r>
      <w:r>
        <w:rPr>
          <w:lang w:val="el-GR"/>
        </w:rPr>
        <w:t xml:space="preserve"> Παράρτημα </w:t>
      </w:r>
      <w:r>
        <w:rPr>
          <w:lang w:val="en-US"/>
        </w:rPr>
        <w:t>VIII</w:t>
      </w:r>
      <w:r w:rsidRPr="007A1F48">
        <w:rPr>
          <w:lang w:val="el-GR"/>
        </w:rPr>
        <w:t xml:space="preserve"> </w:t>
      </w:r>
      <w:r>
        <w:rPr>
          <w:lang w:val="el-GR"/>
        </w:rPr>
        <w:t>–</w:t>
      </w:r>
      <w:r w:rsidRPr="007A1F48">
        <w:rPr>
          <w:lang w:val="el-GR"/>
        </w:rPr>
        <w:t xml:space="preserve"> </w:t>
      </w:r>
      <w:r>
        <w:rPr>
          <w:lang w:val="el-GR"/>
        </w:rPr>
        <w:t>Υποδείγματα Εγγυητικών Επιστολών της Διακήρυξης. Η προκαταβολή και η εγγύηση προκαταβολής μπορούν να χορηγούνται τμηματικά σύμφωνα με την παράγραφο 5.1 της παρούσας (τρόπος πληρωμής).</w:t>
      </w:r>
    </w:p>
    <w:p w14:paraId="2EF0ABA6" w14:textId="0022B7F5" w:rsidR="00921D35" w:rsidRDefault="00921D35" w:rsidP="00921D35">
      <w:pPr>
        <w:rPr>
          <w:lang w:val="el-GR"/>
        </w:rPr>
      </w:pPr>
      <w:r w:rsidRPr="63CFE4A6">
        <w:rPr>
          <w:lang w:val="el-GR"/>
        </w:rPr>
        <w:t>Η εγγύηση καλής εκτέλεσης επιστρέφεται στο σύνολό τ</w:t>
      </w:r>
      <w:r w:rsidR="00BC50F5" w:rsidRPr="63CFE4A6">
        <w:rPr>
          <w:lang w:val="el-GR"/>
        </w:rPr>
        <w:t>η</w:t>
      </w:r>
      <w:r w:rsidRPr="63CFE4A6">
        <w:rPr>
          <w:lang w:val="el-GR"/>
        </w:rPr>
        <w:t>ς μετά την ποσοτική και ποιοτική παραλαβή του συνόλου του αντικειμένου της σύμβασης.</w:t>
      </w:r>
    </w:p>
    <w:p w14:paraId="499E42F6" w14:textId="5CE0E6DD" w:rsidR="002F3B2E" w:rsidRDefault="002F3B2E" w:rsidP="00921D35">
      <w:pPr>
        <w:rPr>
          <w:lang w:val="el-GR"/>
        </w:rPr>
      </w:pPr>
      <w:r>
        <w:rPr>
          <w:lang w:val="el-GR"/>
        </w:rPr>
        <w:t>Η απόσβεση της προκαταβολής πραγματοποιείται σύμφωνα με τα αναφερόμενα στην παρ. 5.1 Τρόπος Πληρωμής και η εγγύηση προκαταβολής επιστρέφεται μετά από την οριστική ποσοτική και ποιοτική παραλαβή των υπηρεσιών.</w:t>
      </w:r>
    </w:p>
    <w:p w14:paraId="2CEEF0C4" w14:textId="7196477B" w:rsidR="009D3BDA" w:rsidRDefault="009D3BDA" w:rsidP="009D3BDA">
      <w:pPr>
        <w:rPr>
          <w:lang w:val="el-GR"/>
        </w:rPr>
      </w:pPr>
      <w:r w:rsidRPr="63CFE4A6">
        <w:rPr>
          <w:lang w:val="el-GR"/>
        </w:rPr>
        <w:t xml:space="preserve">Σε περίπτωση που στο πρωτόκολλο </w:t>
      </w:r>
      <w:r w:rsidR="003B62D2" w:rsidRPr="63CFE4A6">
        <w:rPr>
          <w:lang w:val="el-GR"/>
        </w:rPr>
        <w:t>ποιοτικής</w:t>
      </w:r>
      <w:r w:rsidRPr="63CFE4A6">
        <w:rPr>
          <w:lang w:val="el-GR"/>
        </w:rPr>
        <w:t xml:space="preserve"> και ποσοτικής παραλαβής αναφέρονται παρατηρήσεις ή υπάρχει εκπρόθεσμη παροχή, η επιστροφή των εγγυήσεων καλής εκτέλεσης γίνεται μετά την αντιμετώπιση, σύμφωνα με όσα προβλέπονται, των παρατηρήσεων και του </w:t>
      </w:r>
      <w:r w:rsidR="003B62D2" w:rsidRPr="63CFE4A6">
        <w:rPr>
          <w:lang w:val="el-GR"/>
        </w:rPr>
        <w:t>εκπροθέσμου</w:t>
      </w:r>
      <w:r w:rsidRPr="63CFE4A6">
        <w:rPr>
          <w:lang w:val="el-GR"/>
        </w:rPr>
        <w:t xml:space="preserve">. Αν οι υπηρεσίες είναι διαιρετές και η παράδοση γίνεται, σύμφωνα με τη σύμβαση, τμηματικά, οι εγγυήσεις καλής εκτέλεσης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w:t>
      </w:r>
      <w:r w:rsidR="003B62D2" w:rsidRPr="63CFE4A6">
        <w:rPr>
          <w:lang w:val="el-GR"/>
        </w:rPr>
        <w:t>εκπροθέσμου</w:t>
      </w:r>
      <w:r w:rsidRPr="63CFE4A6">
        <w:rPr>
          <w:lang w:val="el-GR"/>
        </w:rPr>
        <w:t xml:space="preserve">. </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lastRenderedPageBreak/>
        <w:tab/>
      </w:r>
      <w:bookmarkStart w:id="348" w:name="_Toc97194319"/>
      <w:bookmarkStart w:id="349" w:name="_Toc97194452"/>
      <w:bookmarkStart w:id="350" w:name="_Toc189659775"/>
      <w:r w:rsidRPr="00603221">
        <w:rPr>
          <w:rFonts w:cs="Tahoma"/>
          <w:lang w:val="el-GR"/>
        </w:rPr>
        <w:t>Συμβατικό πλαίσιο – Εφαρμοστέα νομοθεσία</w:t>
      </w:r>
      <w:bookmarkEnd w:id="348"/>
      <w:bookmarkEnd w:id="349"/>
      <w:bookmarkEnd w:id="350"/>
    </w:p>
    <w:p w14:paraId="4433B5CF" w14:textId="57293C37" w:rsidR="008338F0" w:rsidRPr="00603221" w:rsidRDefault="003355E7">
      <w:pPr>
        <w:rPr>
          <w:lang w:val="el-GR"/>
        </w:rPr>
      </w:pPr>
      <w:r w:rsidRPr="63CFE4A6">
        <w:rPr>
          <w:lang w:val="el-GR"/>
        </w:rPr>
        <w:t xml:space="preserve">Κατά την εκτέλεση της σύμβασης εφαρμόζονται οι διατάξεις του ν. 4412/2016, οι όροι της παρούσας </w:t>
      </w:r>
      <w:r w:rsidR="003B62D2" w:rsidRPr="63CFE4A6">
        <w:rPr>
          <w:lang w:val="el-GR"/>
        </w:rPr>
        <w:t xml:space="preserve">Διακήρυξης </w:t>
      </w:r>
      <w:r w:rsidRPr="63CFE4A6">
        <w:rPr>
          <w:lang w:val="el-GR"/>
        </w:rPr>
        <w:t xml:space="preserve">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351" w:name="_Ref89075849"/>
      <w:bookmarkStart w:id="352" w:name="_Toc97194320"/>
      <w:bookmarkStart w:id="353" w:name="_Toc97194453"/>
      <w:bookmarkStart w:id="354" w:name="_Toc189659776"/>
      <w:r w:rsidRPr="00603221">
        <w:rPr>
          <w:rFonts w:cs="Tahoma"/>
          <w:lang w:val="el-GR"/>
        </w:rPr>
        <w:t>Όροι εκτέλεσης της σύμβασης</w:t>
      </w:r>
      <w:bookmarkEnd w:id="351"/>
      <w:bookmarkEnd w:id="352"/>
      <w:bookmarkEnd w:id="353"/>
      <w:bookmarkEnd w:id="354"/>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Default="003355E7">
      <w:pPr>
        <w:rPr>
          <w:lang w:val="el-GR"/>
        </w:rPr>
      </w:pPr>
      <w:r w:rsidRPr="63CFE4A6">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68AB7511" w14:textId="2E9B6C22" w:rsidR="003B62D2" w:rsidRPr="00603221" w:rsidRDefault="003B62D2">
      <w:pPr>
        <w:rPr>
          <w:lang w:val="el-GR"/>
        </w:rPr>
      </w:pPr>
      <w:r w:rsidRPr="63CFE4A6">
        <w:rPr>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(https://greece20.gov.gr/epikoinwnia-dimosiotita/).</w:t>
      </w:r>
    </w:p>
    <w:p w14:paraId="78F8A105" w14:textId="77777777" w:rsidR="00EB4107" w:rsidRDefault="00EB4107" w:rsidP="00EB4107">
      <w:pPr>
        <w:rPr>
          <w:rFonts w:ascii="Calibri" w:hAnsi="Calibri" w:cs="Calibri"/>
          <w:lang w:val="el-GR" w:eastAsia="en-US"/>
        </w:rPr>
      </w:pPr>
      <w:r w:rsidRPr="00EB4107">
        <w:rPr>
          <w:lang w:val="el-GR"/>
        </w:rPr>
        <w:t xml:space="preserve">Ο ανάδοχος αναλαμβάνει την υποχρέωση, κατά την διάρκεια υλοποίησης του έργου, να υποβάλει και να </w:t>
      </w:r>
      <w:proofErr w:type="spellStart"/>
      <w:r w:rsidRPr="00EB4107">
        <w:rPr>
          <w:lang w:val="el-GR"/>
        </w:rPr>
        <w:t>επικαιροποιεί</w:t>
      </w:r>
      <w:proofErr w:type="spellEnd"/>
      <w:r w:rsidRPr="00EB4107">
        <w:rPr>
          <w:lang w:val="el-GR"/>
        </w:rPr>
        <w:t xml:space="preserve"> τα στοιχεία του άρθρου 22.2.δ.</w:t>
      </w:r>
      <w:proofErr w:type="spellStart"/>
      <w:r>
        <w:t>i</w:t>
      </w:r>
      <w:proofErr w:type="spellEnd"/>
      <w:r w:rsidRPr="00EB4107">
        <w:rPr>
          <w:lang w:val="el-GR"/>
        </w:rPr>
        <w:t xml:space="preserve">) έως </w:t>
      </w:r>
      <w:r>
        <w:t>iii</w:t>
      </w:r>
      <w:r w:rsidRPr="00EB4107">
        <w:rPr>
          <w:lang w:val="el-GR"/>
        </w:rPr>
        <w:t>) του Καν. 2021/241.</w:t>
      </w:r>
    </w:p>
    <w:p w14:paraId="216388CB" w14:textId="79561ED9" w:rsidR="00EB4107" w:rsidRPr="00B07864" w:rsidRDefault="00EB4107" w:rsidP="00EB4107">
      <w:pPr>
        <w:rPr>
          <w:lang w:val="el-GR"/>
        </w:rPr>
      </w:pPr>
      <w:r w:rsidRPr="00B07864">
        <w:rPr>
          <w:lang w:val="el-GR"/>
        </w:rPr>
        <w:t xml:space="preserve">Ποιο συγκεκριμένα: </w:t>
      </w:r>
    </w:p>
    <w:p w14:paraId="028386C7" w14:textId="77777777" w:rsidR="00EB4107" w:rsidRPr="00EB4107" w:rsidRDefault="00EB4107" w:rsidP="00EB4107">
      <w:pPr>
        <w:rPr>
          <w:lang w:val="el-GR"/>
        </w:rPr>
      </w:pPr>
      <w:proofErr w:type="spellStart"/>
      <w:r>
        <w:t>i</w:t>
      </w:r>
      <w:proofErr w:type="spellEnd"/>
      <w:r w:rsidRPr="00EB4107">
        <w:rPr>
          <w:lang w:val="el-GR"/>
        </w:rPr>
        <w:t xml:space="preserve">) όνομα του τελικού αποδέκτη των κονδυλίων, </w:t>
      </w:r>
    </w:p>
    <w:p w14:paraId="0AD62829" w14:textId="77777777" w:rsidR="00EB4107" w:rsidRPr="00EB4107" w:rsidRDefault="00EB4107" w:rsidP="00EB4107">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w:t>
      </w:r>
      <w:proofErr w:type="spellStart"/>
      <w:r w:rsidRPr="00EB4107">
        <w:rPr>
          <w:lang w:val="el-GR"/>
        </w:rPr>
        <w:t>ενωσιακού</w:t>
      </w:r>
      <w:proofErr w:type="spellEnd"/>
      <w:r w:rsidRPr="00EB4107">
        <w:rPr>
          <w:lang w:val="el-GR"/>
        </w:rPr>
        <w:t xml:space="preserve"> ή εθνικού δικαίου δημοσίων συμβάσεων, </w:t>
      </w:r>
    </w:p>
    <w:p w14:paraId="54CF5249" w14:textId="77777777" w:rsidR="00EB4107" w:rsidRPr="00EB4107" w:rsidRDefault="00EB4107" w:rsidP="00EB4107">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33AB2CC6" w14:textId="77777777" w:rsidR="0014064C" w:rsidRPr="00603221" w:rsidRDefault="0014064C"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6CFA1C9C" w:rsidR="006A67B9" w:rsidRPr="00DD50E7" w:rsidRDefault="006A67B9" w:rsidP="006A67B9">
      <w:pPr>
        <w:rPr>
          <w:rFonts w:eastAsia="Calibri"/>
          <w:lang w:val="el-GR"/>
        </w:rPr>
      </w:pPr>
      <w:r w:rsidRPr="63CFE4A6">
        <w:rPr>
          <w:rFonts w:eastAsia="Calibri"/>
          <w:lang w:val="el-GR"/>
        </w:rPr>
        <w:t xml:space="preserve">β) ότι θα δηλώσει αμελλητί στην αναθέτουσα αρχή, </w:t>
      </w:r>
      <w:r w:rsidR="003B62D2" w:rsidRPr="63CFE4A6">
        <w:rPr>
          <w:rFonts w:eastAsia="Calibri"/>
          <w:lang w:val="el-GR"/>
        </w:rPr>
        <w:t>αφότου</w:t>
      </w:r>
      <w:r w:rsidRPr="63CFE4A6">
        <w:rPr>
          <w:rFonts w:eastAsia="Calibri"/>
          <w:lang w:val="el-GR"/>
        </w:rPr>
        <w:t xml:space="preserve">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3B62D2" w:rsidRPr="63CFE4A6">
        <w:rPr>
          <w:rFonts w:eastAsia="Calibri"/>
          <w:lang w:val="el-GR"/>
        </w:rPr>
        <w:t>νόμιμων</w:t>
      </w:r>
      <w:r w:rsidRPr="63CFE4A6">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63CFE4A6">
        <w:rPr>
          <w:rFonts w:eastAsia="Calibri"/>
          <w:vertAlign w:val="superscript"/>
          <w:lang w:val="el-GR"/>
        </w:rPr>
        <w:t xml:space="preserve"> </w:t>
      </w:r>
      <w:r w:rsidRPr="63CFE4A6">
        <w:rPr>
          <w:rFonts w:eastAsia="Calibri"/>
          <w:lang w:val="el-GR"/>
        </w:rPr>
        <w:t xml:space="preserve">. </w:t>
      </w:r>
    </w:p>
    <w:p w14:paraId="641B85CE" w14:textId="351A29EF" w:rsidR="006A67B9" w:rsidRDefault="006A67B9" w:rsidP="006A67B9">
      <w:pPr>
        <w:rPr>
          <w:rFonts w:eastAsia="Calibri"/>
          <w:lang w:val="el-GR"/>
        </w:rPr>
      </w:pPr>
      <w:r w:rsidRPr="63CFE4A6">
        <w:rPr>
          <w:rFonts w:eastAsia="Calibri"/>
          <w:lang w:val="el-GR"/>
        </w:rPr>
        <w:t xml:space="preserve">Οι υποχρεώσεις και οι απαγορεύσεις της ρήτρας αυτής </w:t>
      </w:r>
      <w:r w:rsidR="003B62D2" w:rsidRPr="63CFE4A6">
        <w:rPr>
          <w:rFonts w:eastAsia="Calibri"/>
          <w:lang w:val="el-GR"/>
        </w:rPr>
        <w:t xml:space="preserve">στην περίπτωση που </w:t>
      </w:r>
      <w:r w:rsidRPr="63CFE4A6">
        <w:rPr>
          <w:rFonts w:eastAsia="Calibri"/>
          <w:lang w:val="el-GR"/>
        </w:rPr>
        <w:t xml:space="preserve">ο ανάδοχος είναι ένωση, </w:t>
      </w:r>
      <w:r w:rsidR="003B62D2" w:rsidRPr="63CFE4A6">
        <w:rPr>
          <w:rFonts w:eastAsia="Calibri"/>
          <w:lang w:val="el-GR"/>
        </w:rPr>
        <w:t xml:space="preserve">ισχύουν </w:t>
      </w:r>
      <w:r w:rsidRPr="63CFE4A6">
        <w:rPr>
          <w:rFonts w:eastAsia="Calibri"/>
          <w:lang w:val="el-GR"/>
        </w:rPr>
        <w:t xml:space="preserve">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7A48BBE1" w:rsidR="006C03D6" w:rsidRPr="00DD50E7" w:rsidRDefault="006C03D6" w:rsidP="006C055E">
      <w:pPr>
        <w:rPr>
          <w:rFonts w:eastAsia="Calibri"/>
          <w:lang w:val="el-GR"/>
        </w:rPr>
      </w:pPr>
      <w:bookmarkStart w:id="355" w:name="_Hlk118481772"/>
      <w:r w:rsidRPr="003B1C19">
        <w:rPr>
          <w:lang w:val="el-GR"/>
        </w:rPr>
        <w:lastRenderedPageBreak/>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Ο ανάδοχος όλα τα μέλη της ένωσης και τυχόν υπεργολάβοι δεσμεύονται ότι θα τηρούν τους όρους που περιγράφονται στο</w:t>
      </w:r>
      <w:r w:rsidR="0A1989FF">
        <w:rPr>
          <w:lang w:val="el-GR"/>
        </w:rPr>
        <w:t xml:space="preserve"> </w:t>
      </w:r>
      <w:r>
        <w:rPr>
          <w:cs/>
          <w:lang w:val="el-GR"/>
        </w:rPr>
        <w:fldChar w:fldCharType="begin"/>
      </w:r>
      <w:r>
        <w:rPr>
          <w:lang w:val="el-GR"/>
        </w:rPr>
        <w:instrText xml:space="preserve"> REF _Ref118477993 \h </w:instrText>
      </w:r>
      <w:r>
        <w:rPr>
          <w:cs/>
          <w:lang w:val="el-GR"/>
        </w:rPr>
      </w:r>
      <w:r>
        <w:rPr>
          <w:cs/>
          <w:lang w:val="el-GR"/>
        </w:rPr>
        <w:fldChar w:fldCharType="separate"/>
      </w:r>
      <w:r w:rsidR="000A7318" w:rsidRPr="00E82960">
        <w:rPr>
          <w:lang w:val="el-GR"/>
        </w:rPr>
        <w:t xml:space="preserve">ΠΑΡΑΡΤΗΜΑ </w:t>
      </w:r>
      <w:r w:rsidR="000A7318" w:rsidRPr="003413C5">
        <w:t>X</w:t>
      </w:r>
      <w:r w:rsidR="000A7318" w:rsidRPr="00E82960">
        <w:rPr>
          <w:lang w:val="el-GR"/>
        </w:rPr>
        <w:t xml:space="preserve"> – Ρήτρα Ακεραιότητας</w:t>
      </w:r>
      <w:r>
        <w:rPr>
          <w:cs/>
          <w:lang w:val="el-GR"/>
        </w:rPr>
        <w:fldChar w:fldCharType="end"/>
      </w:r>
      <w:r w:rsidR="008A2843" w:rsidRPr="033D9E39">
        <w:rPr>
          <w:cs/>
          <w:lang w:val="el-GR"/>
        </w:rPr>
        <w:t xml:space="preserve"> ΠΑΡΑΡΤΗΜΑ Χ </w:t>
      </w:r>
      <w:r w:rsidR="008A2843">
        <w:rPr>
          <w:cs/>
          <w:lang w:val="el-GR"/>
        </w:rPr>
        <w:t>–</w:t>
      </w:r>
      <w:r w:rsidR="008A2843" w:rsidRPr="033D9E39">
        <w:rPr>
          <w:cs/>
          <w:lang w:val="el-GR"/>
        </w:rPr>
        <w:t xml:space="preserve"> Ρήτρα Ακεραιότητας </w:t>
      </w:r>
      <w:r w:rsidRPr="033D9E39">
        <w:rPr>
          <w:cs/>
          <w:lang w:val="el-GR"/>
        </w:rPr>
        <w:t>η οποία θα περιληφθεί στη σύμβαση</w:t>
      </w:r>
      <w:bookmarkEnd w:id="355"/>
      <w:r w:rsidRPr="033D9E39">
        <w:rPr>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22A58427" w14:textId="25921CAE"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15F21756" w14:textId="77777777"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lastRenderedPageBreak/>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05F31C6B" w:rsidR="00343BB2" w:rsidRPr="00033BA0" w:rsidRDefault="00343BB2" w:rsidP="00343BB2">
      <w:pPr>
        <w:rPr>
          <w:lang w:val="el-GR"/>
        </w:rPr>
      </w:pPr>
      <w:r w:rsidRPr="00033BA0">
        <w:rPr>
          <w:lang w:val="el-GR"/>
        </w:rPr>
        <w:t>Ειδικότερα:</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F0ED66"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w:t>
      </w:r>
      <w:r w:rsidRPr="00033BA0">
        <w:rPr>
          <w:lang w:val="el-GR"/>
        </w:rPr>
        <w:lastRenderedPageBreak/>
        <w:t xml:space="preserve">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56" w:name="_Toc97194321"/>
      <w:bookmarkStart w:id="357" w:name="_Toc97194454"/>
      <w:bookmarkStart w:id="358" w:name="_Toc189659777"/>
      <w:r w:rsidRPr="00603221">
        <w:rPr>
          <w:rFonts w:cs="Tahoma"/>
          <w:lang w:val="el-GR"/>
        </w:rPr>
        <w:t>Υπεργολαβία</w:t>
      </w:r>
      <w:bookmarkEnd w:id="356"/>
      <w:bookmarkEnd w:id="357"/>
      <w:bookmarkEnd w:id="358"/>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068FFB99"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w:t>
      </w:r>
      <w:r w:rsidR="00874240">
        <w:rPr>
          <w:lang w:val="el-GR"/>
        </w:rPr>
        <w:t>συνεργασίας</w:t>
      </w:r>
      <w:r w:rsidR="00874240" w:rsidRPr="63CFE4A6">
        <w:rPr>
          <w:rFonts w:eastAsia="SimSun"/>
          <w:i/>
          <w:iCs/>
          <w:color w:val="0099FF"/>
          <w:kern w:val="1"/>
          <w:lang w:val="el-GR" w:bidi="hi-IN"/>
        </w:rPr>
        <w:t>.</w:t>
      </w:r>
      <w:r w:rsidR="00874240">
        <w:rPr>
          <w:rStyle w:val="WW-FootnoteReference12"/>
          <w:lang w:val="el-GR"/>
        </w:rPr>
        <w:footnoteReference w:id="32"/>
      </w:r>
      <w:r w:rsidRPr="00603221">
        <w:rPr>
          <w:lang w:val="el-GR"/>
        </w:rPr>
        <w:t xml:space="preserve">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bookmarkStart w:id="359" w:name="_Hlk164950491"/>
      <w:r w:rsidR="002F3B2E" w:rsidRPr="002F3B2E">
        <w:rPr>
          <w:lang w:val="el-GR"/>
        </w:rPr>
        <w:t>(</w:t>
      </w:r>
      <w:r w:rsidR="00BE18B7" w:rsidRPr="007A1F48">
        <w:rPr>
          <w:spacing w:val="5"/>
          <w:kern w:val="1"/>
          <w:lang w:val="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του</w:t>
      </w:r>
      <w:bookmarkEnd w:id="359"/>
      <w:r w:rsidR="002F3B2E" w:rsidRPr="007A1F48">
        <w:rPr>
          <w:spacing w:val="5"/>
          <w:kern w:val="1"/>
          <w:lang w:val="el-GR"/>
        </w:rPr>
        <w:t>)</w:t>
      </w:r>
      <w:r w:rsidR="00BE18B7" w:rsidRPr="007A1F48">
        <w:rPr>
          <w:spacing w:val="5"/>
          <w:kern w:val="1"/>
          <w:lang w:val="el-GR"/>
        </w:rPr>
        <w:t>.</w:t>
      </w:r>
    </w:p>
    <w:p w14:paraId="1651450C" w14:textId="37933081"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0A7318">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0A7318">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lastRenderedPageBreak/>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60" w:name="_Ref496607258"/>
      <w:bookmarkStart w:id="361" w:name="_Toc97194322"/>
      <w:bookmarkStart w:id="362" w:name="_Toc97194455"/>
      <w:bookmarkStart w:id="363" w:name="_Toc189659778"/>
      <w:r w:rsidRPr="00603221">
        <w:rPr>
          <w:rFonts w:cs="Tahoma"/>
          <w:lang w:val="el-GR"/>
        </w:rPr>
        <w:t>Τροποποίηση σύμβασης κατά τη διάρκειά της</w:t>
      </w:r>
      <w:bookmarkEnd w:id="360"/>
      <w:bookmarkEnd w:id="361"/>
      <w:bookmarkEnd w:id="362"/>
      <w:bookmarkEnd w:id="363"/>
      <w:r w:rsidRPr="00603221">
        <w:rPr>
          <w:rFonts w:cs="Tahoma"/>
          <w:lang w:val="el-GR"/>
        </w:rPr>
        <w:t xml:space="preserve"> </w:t>
      </w:r>
    </w:p>
    <w:p w14:paraId="29901926" w14:textId="2E9F9275" w:rsidR="009069AA" w:rsidRPr="003D4F94" w:rsidRDefault="003355E7">
      <w:pPr>
        <w:rPr>
          <w:lang w:val="el-GR"/>
        </w:rPr>
      </w:pPr>
      <w:r w:rsidRPr="63CFE4A6">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63CFE4A6">
        <w:rPr>
          <w:lang w:val="el-GR"/>
        </w:rPr>
        <w:t>ωμοδότησης του αρμοδίου οργάνου</w:t>
      </w:r>
      <w:r w:rsidR="00186BF5" w:rsidRPr="63CFE4A6">
        <w:rPr>
          <w:lang w:val="el-GR"/>
        </w:rPr>
        <w:t xml:space="preserve"> της</w:t>
      </w:r>
      <w:r w:rsidR="00E256F9" w:rsidRPr="63CFE4A6">
        <w:rPr>
          <w:lang w:val="el-GR"/>
        </w:rPr>
        <w:t>.</w:t>
      </w:r>
    </w:p>
    <w:p w14:paraId="2E2A8747" w14:textId="40121D52" w:rsidR="00FE0D21" w:rsidRPr="00911940" w:rsidRDefault="00FE0D21" w:rsidP="00821852">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w:t>
      </w:r>
      <w:r w:rsidR="009069AA">
        <w:rPr>
          <w:lang w:val="el-GR"/>
        </w:rPr>
        <w:t>τους</w:t>
      </w:r>
      <w:r w:rsidR="009069AA" w:rsidRPr="00911940">
        <w:rPr>
          <w:lang w:val="el-GR"/>
        </w:rPr>
        <w:t xml:space="preserve"> </w:t>
      </w:r>
      <w:r w:rsidRPr="00911940">
        <w:rPr>
          <w:lang w:val="el-GR"/>
        </w:rPr>
        <w:t xml:space="preserve">λόγους της παραγράφου 4.6, πλην αυτού της περ. (α), η αναθέτουσα αρχή δύναται να προσκαλέσει τον επόμενο, κατά σειρά κατάταξης οικονομικό φορέα που συμμετέχει στην παρούσα διαδικασία ανάθεσης της συγκεκριμένης σύμβασης και να του/τους προτείνει να αναλάβει το ανεκτέλεστο </w:t>
      </w:r>
      <w:r w:rsidR="009069AA">
        <w:rPr>
          <w:lang w:val="el-GR"/>
        </w:rPr>
        <w:t>τμήμα</w:t>
      </w:r>
      <w:r w:rsidRPr="00911940">
        <w:rPr>
          <w:lang w:val="el-GR"/>
        </w:rPr>
        <w:t xml:space="preserve">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33"/>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w:t>
      </w:r>
      <w:r w:rsidR="009069AA">
        <w:rPr>
          <w:lang w:val="el-GR"/>
        </w:rPr>
        <w:t>της πρόσκλησης</w:t>
      </w:r>
      <w:r w:rsidRPr="00911940">
        <w:rPr>
          <w:lang w:val="el-GR"/>
        </w:rPr>
        <w:t xml:space="preserve">. Η άπρακτη πάροδος της προθεσμίας θεωρείται ως απόρριψη της πρότασης. Αν </w:t>
      </w:r>
      <w:r w:rsidR="009069AA">
        <w:rPr>
          <w:lang w:val="el-GR"/>
        </w:rPr>
        <w:t>ο ανωτέρω</w:t>
      </w:r>
      <w:r w:rsidR="009069AA" w:rsidRPr="00911940">
        <w:rPr>
          <w:lang w:val="el-GR"/>
        </w:rPr>
        <w:t xml:space="preserve"> </w:t>
      </w:r>
      <w:r w:rsidRPr="00911940">
        <w:rPr>
          <w:lang w:val="el-GR"/>
        </w:rPr>
        <w:t>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43300999" w14:textId="77777777" w:rsidR="00163845" w:rsidRPr="00603221" w:rsidRDefault="00163845" w:rsidP="00C87C2F">
      <w:pPr>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364" w:name="_Toc97194324"/>
      <w:bookmarkStart w:id="365" w:name="_Toc97194457"/>
      <w:bookmarkStart w:id="366" w:name="_Ref118479492"/>
      <w:bookmarkStart w:id="367" w:name="_Ref118479515"/>
      <w:bookmarkStart w:id="368" w:name="_Toc189659779"/>
      <w:r w:rsidRPr="00603221">
        <w:rPr>
          <w:rFonts w:cs="Tahoma"/>
          <w:lang w:val="el-GR"/>
        </w:rPr>
        <w:t>Δικαίωμα μονομερούς λύσης της σύμβασης</w:t>
      </w:r>
      <w:bookmarkEnd w:id="364"/>
      <w:bookmarkEnd w:id="365"/>
      <w:bookmarkEnd w:id="366"/>
      <w:bookmarkEnd w:id="367"/>
      <w:bookmarkEnd w:id="368"/>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59C4ED31" w:rsidR="00FE0D21" w:rsidRPr="00C229F3" w:rsidRDefault="00FE0D21" w:rsidP="00FE0D21">
      <w:pPr>
        <w:rPr>
          <w:lang w:val="el-GR"/>
        </w:rPr>
      </w:pPr>
      <w:r w:rsidRPr="63CFE4A6">
        <w:rPr>
          <w:lang w:val="el-GR"/>
        </w:rPr>
        <w:t>β) κατά το</w:t>
      </w:r>
      <w:r w:rsidR="009069AA" w:rsidRPr="63CFE4A6">
        <w:rPr>
          <w:lang w:val="el-GR"/>
        </w:rPr>
        <w:t>ν</w:t>
      </w:r>
      <w:r w:rsidRPr="63CFE4A6">
        <w:rPr>
          <w:lang w:val="el-GR"/>
        </w:rPr>
        <w:t xml:space="preserve"> χρόνο της ανάθεσης της σύμβασης, </w:t>
      </w:r>
      <w:r w:rsidR="009069AA" w:rsidRPr="63CFE4A6">
        <w:rPr>
          <w:lang w:val="el-GR"/>
        </w:rPr>
        <w:t xml:space="preserve">ο ανάδοχος </w:t>
      </w:r>
      <w:r w:rsidRPr="63CFE4A6">
        <w:rPr>
          <w:lang w:val="el-GR"/>
        </w:rPr>
        <w:t>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69" w:name="_Hlk118481822"/>
      <w:r w:rsidRPr="005F0A0D">
        <w:rPr>
          <w:lang w:val="el-GR"/>
        </w:rPr>
        <w:t>αδικήματα που αναφέρονται στην παρ. 2.2.3.1 της παρούσας,</w:t>
      </w:r>
    </w:p>
    <w:p w14:paraId="660AB9D4" w14:textId="7710DC13" w:rsidR="006C03D6" w:rsidRPr="005F0A0D" w:rsidRDefault="006C03D6" w:rsidP="006C03D6">
      <w:pPr>
        <w:rPr>
          <w:lang w:val="el-GR"/>
        </w:rPr>
      </w:pPr>
      <w:r w:rsidRPr="63CFE4A6">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63CFE4A6">
        <w:rPr>
          <w:lang w:val="el-GR"/>
        </w:rPr>
        <w:t>προκύπτουσα</w:t>
      </w:r>
      <w:proofErr w:type="spellEnd"/>
      <w:r w:rsidRPr="63CFE4A6">
        <w:rPr>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w:t>
      </w:r>
      <w:r w:rsidR="009069AA" w:rsidRPr="63CFE4A6">
        <w:rPr>
          <w:lang w:val="el-GR"/>
        </w:rPr>
        <w:t>που</w:t>
      </w:r>
      <w:r w:rsidRPr="63CFE4A6">
        <w:rPr>
          <w:lang w:val="el-GR"/>
        </w:rPr>
        <w:t xml:space="preserve"> θα βρεθεί σε μία εκ των καταστάσεων που αναφέρονται στην περίπτωση αυτή αποδεικνύει ότι είναι σε θέση να εκτελέσει τη </w:t>
      </w:r>
      <w:r w:rsidRPr="63CFE4A6">
        <w:rPr>
          <w:lang w:val="el-GR"/>
        </w:rPr>
        <w:lastRenderedPageBreak/>
        <w:t xml:space="preserve">σύμβαση, λαμβάνοντας υπόψη τις ισχύουσες διατάξεις και τα μέτρα για τη συνέχιση της επιχειρηματικής του </w:t>
      </w:r>
      <w:r w:rsidR="009069AA" w:rsidRPr="63CFE4A6">
        <w:rPr>
          <w:lang w:val="el-GR"/>
        </w:rPr>
        <w:t>δραστηριότητας</w:t>
      </w:r>
      <w:r w:rsidRPr="63CFE4A6">
        <w:rPr>
          <w:lang w:val="el-GR"/>
        </w:rPr>
        <w:t>.</w:t>
      </w:r>
    </w:p>
    <w:p w14:paraId="4487F054" w14:textId="01A134EA" w:rsidR="006C03D6" w:rsidRPr="00AE326F" w:rsidRDefault="006C03D6" w:rsidP="006C03D6">
      <w:pPr>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009069AA">
        <w:rPr>
          <w:lang w:val="el-GR"/>
        </w:rPr>
        <w:t>όπ</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0A7318" w:rsidRPr="00E82960">
        <w:rPr>
          <w:lang w:val="el-GR"/>
        </w:rPr>
        <w:t xml:space="preserve">ΠΑΡΑΡΤΗΜΑ </w:t>
      </w:r>
      <w:r w:rsidR="000A7318" w:rsidRPr="003413C5">
        <w:t>X</w:t>
      </w:r>
      <w:r w:rsidR="000A7318" w:rsidRPr="00E82960">
        <w:rPr>
          <w:lang w:val="el-GR"/>
        </w:rPr>
        <w:t xml:space="preserve"> – Ρήτρα Ακεραιότητας</w:t>
      </w:r>
      <w:r>
        <w:rPr>
          <w:cs/>
          <w:lang w:val="el-GR"/>
        </w:rPr>
        <w:fldChar w:fldCharType="end"/>
      </w:r>
      <w:r w:rsidRPr="63CFE4A6">
        <w:rPr>
          <w:cs/>
          <w:lang w:val="el-GR"/>
        </w:rPr>
        <w:t xml:space="preserve"> </w:t>
      </w:r>
      <w:r>
        <w:rPr>
          <w:lang w:val="el-GR"/>
        </w:rPr>
        <w:t>και θα περιληφθεί στη σύμβαση</w:t>
      </w:r>
      <w:r w:rsidRPr="00AE326F">
        <w:rPr>
          <w:lang w:val="el-GR"/>
        </w:rPr>
        <w:t>.</w:t>
      </w:r>
    </w:p>
    <w:bookmarkEnd w:id="369"/>
    <w:p w14:paraId="12910C8F" w14:textId="2E1B9917" w:rsidR="009649DC" w:rsidRPr="00603221" w:rsidRDefault="009649DC" w:rsidP="00AF6BC2">
      <w:pPr>
        <w:rPr>
          <w:b/>
          <w:bCs/>
          <w:lang w:val="el-GR"/>
        </w:rPr>
      </w:pPr>
    </w:p>
    <w:p w14:paraId="619B8F8E" w14:textId="77777777" w:rsidR="008338F0" w:rsidRPr="00140781" w:rsidRDefault="003355E7" w:rsidP="005D1B15">
      <w:pPr>
        <w:pStyle w:val="1"/>
        <w:rPr>
          <w:rFonts w:cs="Tahoma"/>
          <w:sz w:val="22"/>
          <w:szCs w:val="22"/>
          <w:lang w:val="el-GR"/>
        </w:rPr>
      </w:pPr>
      <w:bookmarkStart w:id="370" w:name="_Toc97194458"/>
      <w:bookmarkStart w:id="371" w:name="_Toc189659780"/>
      <w:r w:rsidRPr="00140781">
        <w:rPr>
          <w:rFonts w:cs="Tahoma"/>
          <w:sz w:val="22"/>
          <w:szCs w:val="22"/>
          <w:lang w:val="el-GR"/>
        </w:rPr>
        <w:lastRenderedPageBreak/>
        <w:t>ΕΙΔΙΚΟΙ ΟΡΟΙ ΕΚΤΕΛΕΣΗΣ ΤΗΣ ΣΥΜΒΑΣΗΣ</w:t>
      </w:r>
      <w:bookmarkEnd w:id="370"/>
      <w:bookmarkEnd w:id="371"/>
      <w:r w:rsidRPr="00140781">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72" w:name="_Ref496607306"/>
      <w:bookmarkStart w:id="373" w:name="_Toc97194325"/>
      <w:bookmarkStart w:id="374" w:name="_Toc97194459"/>
      <w:bookmarkStart w:id="375" w:name="_Toc189659781"/>
      <w:r w:rsidRPr="00603221">
        <w:rPr>
          <w:rFonts w:cs="Tahoma"/>
          <w:lang w:val="el-GR"/>
        </w:rPr>
        <w:t>Τρόπος πληρωμής</w:t>
      </w:r>
      <w:bookmarkEnd w:id="372"/>
      <w:bookmarkEnd w:id="373"/>
      <w:bookmarkEnd w:id="374"/>
      <w:bookmarkEnd w:id="375"/>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532EA7C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r w:rsidRPr="3D0B9D3C">
        <w:rPr>
          <w:b/>
          <w:bCs/>
          <w:lang w:val="el-GR"/>
        </w:rPr>
        <w:t xml:space="preserve">Τρόποι Πληρωμής: </w:t>
      </w:r>
    </w:p>
    <w:tbl>
      <w:tblPr>
        <w:tblStyle w:val="aff0"/>
        <w:tblW w:w="0" w:type="auto"/>
        <w:tblLook w:val="04A0" w:firstRow="1" w:lastRow="0" w:firstColumn="1" w:lastColumn="0" w:noHBand="0" w:noVBand="1"/>
      </w:tblPr>
      <w:tblGrid>
        <w:gridCol w:w="456"/>
        <w:gridCol w:w="8569"/>
      </w:tblGrid>
      <w:tr w:rsidR="007913F3" w:rsidRPr="00086552" w14:paraId="27CFEE64" w14:textId="77777777" w:rsidTr="00607D08">
        <w:trPr>
          <w:trHeight w:val="300"/>
        </w:trPr>
        <w:tc>
          <w:tcPr>
            <w:tcW w:w="456" w:type="dxa"/>
          </w:tcPr>
          <w:p w14:paraId="502D11C4" w14:textId="77777777" w:rsidR="007913F3" w:rsidRPr="004B24F1" w:rsidRDefault="007913F3" w:rsidP="63CFE4A6">
            <w:pPr>
              <w:tabs>
                <w:tab w:val="left" w:pos="426"/>
              </w:tabs>
              <w:ind w:left="426" w:hanging="426"/>
              <w:rPr>
                <w:b/>
                <w:bCs/>
                <w:lang w:val="el-GR"/>
              </w:rPr>
            </w:pPr>
            <w:r w:rsidRPr="004B24F1">
              <w:rPr>
                <w:b/>
                <w:bCs/>
                <w:lang w:val="el-GR"/>
              </w:rPr>
              <w:t>1)</w:t>
            </w:r>
          </w:p>
        </w:tc>
        <w:tc>
          <w:tcPr>
            <w:tcW w:w="8569" w:type="dxa"/>
          </w:tcPr>
          <w:p w14:paraId="6C0F7387" w14:textId="77777777" w:rsidR="007913F3" w:rsidRPr="004B24F1" w:rsidRDefault="007913F3" w:rsidP="63CFE4A6">
            <w:pPr>
              <w:tabs>
                <w:tab w:val="left" w:pos="426"/>
              </w:tabs>
              <w:ind w:left="426" w:hanging="426"/>
              <w:rPr>
                <w:b/>
                <w:bCs/>
                <w:lang w:val="el-GR"/>
              </w:rPr>
            </w:pPr>
            <w:r w:rsidRPr="004B24F1">
              <w:rPr>
                <w:lang w:val="el-GR"/>
              </w:rPr>
              <w:t xml:space="preserve">Το </w:t>
            </w:r>
            <w:r w:rsidRPr="004B24F1">
              <w:rPr>
                <w:b/>
                <w:bCs/>
                <w:lang w:val="el-GR"/>
              </w:rPr>
              <w:t>100%</w:t>
            </w:r>
            <w:r w:rsidRPr="004B24F1">
              <w:rPr>
                <w:lang w:val="el-GR"/>
              </w:rPr>
              <w:t xml:space="preserve"> της συμβατικής αξίας μετά την οριστική παραλαβή των υπηρεσιών</w:t>
            </w:r>
          </w:p>
        </w:tc>
      </w:tr>
      <w:tr w:rsidR="007913F3" w:rsidRPr="00086552" w14:paraId="498EE434" w14:textId="77777777" w:rsidTr="00607D08">
        <w:trPr>
          <w:trHeight w:val="300"/>
        </w:trPr>
        <w:tc>
          <w:tcPr>
            <w:tcW w:w="456" w:type="dxa"/>
            <w:vAlign w:val="center"/>
          </w:tcPr>
          <w:p w14:paraId="785C6D82" w14:textId="4BE3C2A3" w:rsidR="007913F3" w:rsidRPr="004B24F1" w:rsidRDefault="00607D08" w:rsidP="63CFE4A6">
            <w:pPr>
              <w:tabs>
                <w:tab w:val="left" w:pos="426"/>
              </w:tabs>
              <w:ind w:left="426" w:hanging="426"/>
              <w:rPr>
                <w:b/>
                <w:bCs/>
                <w:lang w:val="el-GR"/>
              </w:rPr>
            </w:pPr>
            <w:r w:rsidRPr="004B24F1">
              <w:rPr>
                <w:b/>
                <w:bCs/>
                <w:lang w:val="el-GR"/>
              </w:rPr>
              <w:t>2</w:t>
            </w:r>
            <w:r w:rsidR="007913F3" w:rsidRPr="004B24F1">
              <w:rPr>
                <w:b/>
                <w:bCs/>
                <w:lang w:val="el-GR"/>
              </w:rPr>
              <w:t>)</w:t>
            </w:r>
          </w:p>
        </w:tc>
        <w:tc>
          <w:tcPr>
            <w:tcW w:w="8569" w:type="dxa"/>
          </w:tcPr>
          <w:p w14:paraId="58AF4C46" w14:textId="65433B84" w:rsidR="007913F3" w:rsidRDefault="004B24F1" w:rsidP="00716E41">
            <w:pPr>
              <w:pStyle w:val="aff"/>
              <w:numPr>
                <w:ilvl w:val="0"/>
                <w:numId w:val="24"/>
              </w:numPr>
              <w:tabs>
                <w:tab w:val="left" w:pos="426"/>
              </w:tabs>
              <w:suppressAutoHyphens w:val="0"/>
              <w:rPr>
                <w:lang w:val="el-GR"/>
              </w:rPr>
            </w:pPr>
            <w:r>
              <w:rPr>
                <w:lang w:val="el-GR"/>
              </w:rPr>
              <w:t xml:space="preserve">Καταβολή του </w:t>
            </w:r>
            <w:r w:rsidR="001A0090">
              <w:rPr>
                <w:lang w:val="el-GR"/>
              </w:rPr>
              <w:t>40</w:t>
            </w:r>
            <w:r w:rsidR="00FE01DC">
              <w:rPr>
                <w:lang w:val="el-GR"/>
              </w:rPr>
              <w:t xml:space="preserve">% </w:t>
            </w:r>
            <w:r w:rsidR="001557AB">
              <w:rPr>
                <w:lang w:val="el-GR"/>
              </w:rPr>
              <w:t xml:space="preserve">του συμβατικού τιμήματος με </w:t>
            </w:r>
            <w:r w:rsidR="008072BD">
              <w:rPr>
                <w:lang w:val="el-GR"/>
              </w:rPr>
              <w:t xml:space="preserve">την παραλαβή του </w:t>
            </w:r>
            <w:r w:rsidR="008E6391">
              <w:rPr>
                <w:lang w:val="el-GR"/>
              </w:rPr>
              <w:t>Σχεδίου Διοίκησης Προγράμματος (Π.1)</w:t>
            </w:r>
            <w:r w:rsidR="008072BD">
              <w:rPr>
                <w:lang w:val="el-GR"/>
              </w:rPr>
              <w:t xml:space="preserve"> </w:t>
            </w:r>
          </w:p>
          <w:p w14:paraId="7EE5ABFF" w14:textId="08E8FBAA" w:rsidR="00EC5BA9" w:rsidRDefault="00C71A34" w:rsidP="00716E41">
            <w:pPr>
              <w:pStyle w:val="aff"/>
              <w:numPr>
                <w:ilvl w:val="0"/>
                <w:numId w:val="24"/>
              </w:numPr>
              <w:tabs>
                <w:tab w:val="left" w:pos="426"/>
              </w:tabs>
              <w:suppressAutoHyphens w:val="0"/>
              <w:rPr>
                <w:lang w:val="el-GR"/>
              </w:rPr>
            </w:pPr>
            <w:r>
              <w:rPr>
                <w:lang w:val="el-GR"/>
              </w:rPr>
              <w:t xml:space="preserve">Καταβολή του </w:t>
            </w:r>
            <w:r w:rsidR="00112051">
              <w:rPr>
                <w:lang w:val="el-GR"/>
              </w:rPr>
              <w:t>40</w:t>
            </w:r>
            <w:r w:rsidR="00B65BF0">
              <w:rPr>
                <w:lang w:val="el-GR"/>
              </w:rPr>
              <w:t xml:space="preserve">% </w:t>
            </w:r>
            <w:r w:rsidR="00937152">
              <w:rPr>
                <w:lang w:val="el-GR"/>
              </w:rPr>
              <w:t xml:space="preserve">του συμβατικού τιμήματος με </w:t>
            </w:r>
            <w:r w:rsidR="007913F3" w:rsidRPr="006F4E18">
              <w:rPr>
                <w:lang w:val="el-GR"/>
              </w:rPr>
              <w:t xml:space="preserve">μετά την ποσοτική και ποιοτική παραλαβή </w:t>
            </w:r>
            <w:r w:rsidR="00517108">
              <w:rPr>
                <w:lang w:val="el-GR"/>
              </w:rPr>
              <w:t>της 2</w:t>
            </w:r>
            <w:r w:rsidR="00517108" w:rsidRPr="006F4E18">
              <w:rPr>
                <w:vertAlign w:val="superscript"/>
                <w:lang w:val="el-GR"/>
              </w:rPr>
              <w:t>ης</w:t>
            </w:r>
            <w:r w:rsidR="00517108">
              <w:rPr>
                <w:lang w:val="el-GR"/>
              </w:rPr>
              <w:t xml:space="preserve"> </w:t>
            </w:r>
            <w:r w:rsidR="00E47865">
              <w:rPr>
                <w:lang w:val="el-GR"/>
              </w:rPr>
              <w:t>διμηνιαίας</w:t>
            </w:r>
            <w:r w:rsidR="00517108">
              <w:rPr>
                <w:lang w:val="el-GR"/>
              </w:rPr>
              <w:t xml:space="preserve"> </w:t>
            </w:r>
            <w:r w:rsidR="00E47865">
              <w:rPr>
                <w:lang w:val="el-GR"/>
              </w:rPr>
              <w:t xml:space="preserve">αναφοράς των </w:t>
            </w:r>
            <w:r w:rsidR="00607D08" w:rsidRPr="006F4E18">
              <w:rPr>
                <w:lang w:val="el-GR"/>
              </w:rPr>
              <w:t>παραδοτέων Π</w:t>
            </w:r>
            <w:r w:rsidR="00E425A1">
              <w:rPr>
                <w:lang w:val="el-GR"/>
              </w:rPr>
              <w:t>2</w:t>
            </w:r>
            <w:r w:rsidR="00B84BA5" w:rsidRPr="006F4E18">
              <w:rPr>
                <w:lang w:val="el-GR"/>
              </w:rPr>
              <w:t>.</w:t>
            </w:r>
            <w:r w:rsidR="00E921CB">
              <w:rPr>
                <w:lang w:val="el-GR"/>
              </w:rPr>
              <w:t>Χ</w:t>
            </w:r>
            <w:r w:rsidR="00607D08" w:rsidRPr="006F4E18">
              <w:rPr>
                <w:lang w:val="el-GR"/>
              </w:rPr>
              <w:t xml:space="preserve"> και Π</w:t>
            </w:r>
            <w:r w:rsidR="00B84BA5" w:rsidRPr="006F4E18">
              <w:rPr>
                <w:lang w:val="el-GR"/>
              </w:rPr>
              <w:t>3.</w:t>
            </w:r>
            <w:r w:rsidR="00E921CB">
              <w:rPr>
                <w:lang w:val="el-GR"/>
              </w:rPr>
              <w:t>Χ</w:t>
            </w:r>
            <w:r w:rsidR="007913F3" w:rsidRPr="006F4E18">
              <w:rPr>
                <w:lang w:val="el-GR"/>
              </w:rPr>
              <w:t>.</w:t>
            </w:r>
            <w:r w:rsidR="007913F3" w:rsidRPr="004B24F1">
              <w:rPr>
                <w:lang w:val="el-GR"/>
              </w:rPr>
              <w:t xml:space="preserve"> </w:t>
            </w:r>
          </w:p>
          <w:p w14:paraId="2E032428" w14:textId="63CC14F5" w:rsidR="009E1F4C" w:rsidRPr="004B24F1" w:rsidRDefault="00CE081C" w:rsidP="00716E41">
            <w:pPr>
              <w:pStyle w:val="aff"/>
              <w:numPr>
                <w:ilvl w:val="0"/>
                <w:numId w:val="24"/>
              </w:numPr>
              <w:tabs>
                <w:tab w:val="left" w:pos="426"/>
              </w:tabs>
              <w:suppressAutoHyphens w:val="0"/>
              <w:rPr>
                <w:lang w:val="el-GR"/>
              </w:rPr>
            </w:pPr>
            <w:r>
              <w:rPr>
                <w:lang w:val="el-GR"/>
              </w:rPr>
              <w:t xml:space="preserve">Καταβολή του </w:t>
            </w:r>
            <w:r w:rsidR="002D4A02">
              <w:rPr>
                <w:lang w:val="el-GR"/>
              </w:rPr>
              <w:t xml:space="preserve">20% του συμβατικού τιμήματος </w:t>
            </w:r>
            <w:r w:rsidR="006D0066">
              <w:rPr>
                <w:lang w:val="el-GR"/>
              </w:rPr>
              <w:t xml:space="preserve">μετά την οριστική ποιοτική και ποσοτική παραλαβή </w:t>
            </w:r>
            <w:r w:rsidR="00B8328B">
              <w:rPr>
                <w:lang w:val="el-GR"/>
              </w:rPr>
              <w:t xml:space="preserve">του συνόλου του Έργου. </w:t>
            </w:r>
          </w:p>
        </w:tc>
      </w:tr>
    </w:tbl>
    <w:p w14:paraId="498ACE85" w14:textId="77777777" w:rsidR="008F3A5D" w:rsidRDefault="008F3A5D" w:rsidP="0068732F">
      <w:pPr>
        <w:tabs>
          <w:tab w:val="left" w:pos="426"/>
        </w:tabs>
        <w:ind w:left="426" w:hanging="426"/>
        <w:rPr>
          <w:lang w:val="el-GR"/>
        </w:rPr>
      </w:pPr>
    </w:p>
    <w:p w14:paraId="1E854F73" w14:textId="77777777" w:rsidR="008F3A5D" w:rsidRDefault="008F3A5D" w:rsidP="63CFE4A6">
      <w:pPr>
        <w:tabs>
          <w:tab w:val="left" w:pos="426"/>
        </w:tabs>
        <w:rPr>
          <w:lang w:val="el-GR"/>
        </w:rPr>
      </w:pP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454F77C9" w:rsidR="00AB0E23" w:rsidRDefault="003355E7">
      <w:pPr>
        <w:rPr>
          <w:lang w:val="el-GR" w:eastAsia="el-GR"/>
        </w:rPr>
      </w:pPr>
      <w:r w:rsidRPr="63CFE4A6">
        <w:rPr>
          <w:lang w:val="el-GR"/>
        </w:rPr>
        <w:t xml:space="preserve">5.1.2. </w:t>
      </w:r>
      <w:proofErr w:type="spellStart"/>
      <w:r w:rsidRPr="63CFE4A6">
        <w:rPr>
          <w:lang w:val="el-GR"/>
        </w:rPr>
        <w:t>Toν</w:t>
      </w:r>
      <w:proofErr w:type="spellEnd"/>
      <w:r w:rsidRPr="63CFE4A6">
        <w:rPr>
          <w:lang w:val="el-GR"/>
        </w:rPr>
        <w:t xml:space="preserve"> Ανάδοχο βαρύνουν </w:t>
      </w:r>
      <w:r w:rsidRPr="63CFE4A6">
        <w:rPr>
          <w:lang w:val="el-GR" w:eastAsia="el-GR"/>
        </w:rPr>
        <w:t xml:space="preserve">οι υπέρ τρίτων κρατήσεις, </w:t>
      </w:r>
      <w:r w:rsidR="007913F3" w:rsidRPr="63CFE4A6">
        <w:rPr>
          <w:lang w:val="el-GR" w:eastAsia="el-GR"/>
        </w:rPr>
        <w:t>καθώ</w:t>
      </w:r>
      <w:r w:rsidRPr="63CFE4A6">
        <w:rPr>
          <w:lang w:val="el-GR" w:eastAsia="el-GR"/>
        </w:rPr>
        <w:t xml:space="preserve">ς και κάθε άλλη επιβάρυνση, σύμφωνα με την κείμενη νομοθεσία, μη συμπεριλαμβανομένου Φ.Π.Α., </w:t>
      </w:r>
      <w:r w:rsidR="00AB0E23" w:rsidRPr="63CFE4A6">
        <w:rPr>
          <w:lang w:val="el-GR" w:eastAsia="el-GR"/>
        </w:rPr>
        <w:t xml:space="preserve">για την </w:t>
      </w:r>
      <w:r w:rsidR="005A402F" w:rsidRPr="63CFE4A6">
        <w:rPr>
          <w:lang w:val="el-GR" w:eastAsia="el-GR"/>
        </w:rPr>
        <w:t xml:space="preserve">παροχή των υπηρεσιών </w:t>
      </w:r>
      <w:r w:rsidRPr="63CFE4A6">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2DAB5BAE" w14:textId="1DC46255" w:rsidR="00E97E4D" w:rsidRPr="00E97E4D" w:rsidRDefault="00E4164C" w:rsidP="00E97E4D">
      <w:pPr>
        <w:rPr>
          <w:lang w:val="el-GR"/>
        </w:rPr>
      </w:pPr>
      <w:bookmarkStart w:id="376" w:name="_Hlk118712168"/>
      <w:r w:rsidRPr="63CFE4A6">
        <w:rPr>
          <w:lang w:val="el-GR"/>
        </w:rPr>
        <w:t xml:space="preserve">α) </w:t>
      </w:r>
      <w:r w:rsidR="00E97E4D" w:rsidRPr="63CFE4A6">
        <w:rPr>
          <w:lang w:val="el-GR"/>
        </w:rPr>
        <w:t xml:space="preserve">Κράτηση ύψους </w:t>
      </w:r>
      <w:r w:rsidR="00C67356">
        <w:rPr>
          <w:lang w:val="el-GR"/>
        </w:rPr>
        <w:t xml:space="preserve">0,1% </w:t>
      </w:r>
      <w:r w:rsidR="007913F3" w:rsidRPr="63CFE4A6">
        <w:rPr>
          <w:lang w:val="el-GR"/>
        </w:rPr>
        <w:t xml:space="preserve">η οποία </w:t>
      </w:r>
      <w:r w:rsidR="00E97E4D" w:rsidRPr="63CFE4A6">
        <w:rPr>
          <w:lang w:val="el-GR"/>
        </w:rPr>
        <w:t>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 xml:space="preserve">Το ποσό της κράτησης </w:t>
      </w:r>
      <w:proofErr w:type="spellStart"/>
      <w:r w:rsidRPr="00E97E4D">
        <w:rPr>
          <w:lang w:val="el-GR"/>
        </w:rPr>
        <w:t>παρακρατείται</w:t>
      </w:r>
      <w:proofErr w:type="spellEnd"/>
      <w:r w:rsidRPr="00E97E4D">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p>
    <w:bookmarkEnd w:id="376"/>
    <w:p w14:paraId="4DA4C02E" w14:textId="77777777" w:rsidR="00E97E4D" w:rsidRPr="00685FDF" w:rsidRDefault="00E97E4D" w:rsidP="00E97E4D">
      <w:pPr>
        <w:rPr>
          <w:lang w:val="el-GR"/>
        </w:rPr>
      </w:pPr>
    </w:p>
    <w:p w14:paraId="2827AB60" w14:textId="6269701B" w:rsidR="008338F0" w:rsidRDefault="003355E7">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685FDF">
        <w:rPr>
          <w:lang w:val="el-GR"/>
        </w:rPr>
        <w:t>παρακρατείται</w:t>
      </w:r>
      <w:proofErr w:type="spellEnd"/>
      <w:r w:rsidR="00BB5BD6"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C67356">
        <w:rPr>
          <w:lang w:val="el-GR"/>
        </w:rPr>
        <w:t xml:space="preserve"> Μέχρι την έκδοση της κοινής απόφασης της παρ. 6 του άρθρου 36 του ν. 4412/2016, η ως άνω κράτηση δεν επιβάλλεται.</w:t>
      </w:r>
    </w:p>
    <w:p w14:paraId="624CB4C1" w14:textId="5F8A6031" w:rsidR="008338F0" w:rsidRPr="00EB3A09" w:rsidRDefault="003355E7" w:rsidP="3D0B9D3C">
      <w:pPr>
        <w:rPr>
          <w:lang w:val="el-GR"/>
        </w:rPr>
      </w:pPr>
      <w:r w:rsidRPr="00EB3A09">
        <w:rPr>
          <w:lang w:val="el-GR"/>
        </w:rPr>
        <w:t>Οι υπέρ τρίτων κρατήσεις υπόκεινται στο εκάστοτε ισχύον αναλογικό τέλος χαρτοσήμου και στην επ’ αυτού εισφορά υπέρ</w:t>
      </w:r>
      <w:r w:rsidR="00A8257F" w:rsidRPr="00EB3A09">
        <w:rPr>
          <w:lang w:val="el-GR"/>
        </w:rPr>
        <w:t xml:space="preserve"> ΟΠΕΚΑ (πρώην ΟΓΑ).</w:t>
      </w:r>
    </w:p>
    <w:p w14:paraId="7F7E0BC3" w14:textId="77777777" w:rsidR="007913F3" w:rsidRDefault="007913F3" w:rsidP="007913F3">
      <w:pPr>
        <w:suppressAutoHyphens w:val="0"/>
        <w:spacing w:after="0"/>
        <w:jc w:val="left"/>
        <w:rPr>
          <w:lang w:val="el-GR"/>
        </w:rPr>
      </w:pPr>
    </w:p>
    <w:p w14:paraId="09D3A645" w14:textId="48E92542" w:rsidR="00A92B98" w:rsidRPr="009D34B5" w:rsidRDefault="00A92B98" w:rsidP="00A92B98">
      <w:pPr>
        <w:rPr>
          <w:lang w:val="el-GR"/>
        </w:rPr>
      </w:pPr>
      <w:r w:rsidRPr="00FF528B">
        <w:rPr>
          <w:lang w:val="el-GR"/>
        </w:rPr>
        <w:lastRenderedPageBreak/>
        <w:t>5.1.3.</w:t>
      </w:r>
      <w:r w:rsidRPr="009D34B5">
        <w:rPr>
          <w:b/>
          <w:bCs/>
          <w:lang w:val="el-GR"/>
        </w:rPr>
        <w:t xml:space="preserve"> </w:t>
      </w:r>
      <w:r w:rsidRPr="63CFE4A6">
        <w:rPr>
          <w:lang w:val="el-GR"/>
        </w:rPr>
        <w:t>Σε περίπτωση υποβολής ηλεκτρονικού τιμολογίου</w:t>
      </w:r>
      <w:r w:rsidRPr="009D34B5">
        <w:rPr>
          <w:lang w:val="el-GR"/>
        </w:rPr>
        <w:t xml:space="preserve">,  ο ανάδοχος συμπληρώνει  στο πεδίο </w:t>
      </w:r>
      <w:r w:rsidRPr="009D34B5">
        <w:rPr>
          <w:lang w:val="en-US"/>
        </w:rPr>
        <w:t>BT</w:t>
      </w:r>
      <w:r w:rsidRPr="009D34B5">
        <w:rPr>
          <w:lang w:val="el-GR"/>
        </w:rPr>
        <w:t>-11: Στοιχείο αναφοράς αγαθού του Εθνικού Μορφότυπου Ηλεκτρονικού Τιμολογίου</w:t>
      </w:r>
      <w:r w:rsidRPr="009D34B5">
        <w:rPr>
          <w:rStyle w:val="ab"/>
          <w:lang w:val="el-GR"/>
        </w:rPr>
        <w:footnoteReference w:id="34"/>
      </w:r>
      <w:r w:rsidRPr="009D34B5">
        <w:rPr>
          <w:lang w:val="el-GR"/>
        </w:rPr>
        <w:t>:</w:t>
      </w:r>
      <w:r>
        <w:rPr>
          <w:lang w:val="el-GR"/>
        </w:rPr>
        <w:t xml:space="preserve"> </w:t>
      </w:r>
      <w:r w:rsidRPr="00FF528B">
        <w:rPr>
          <w:lang w:val="el-GR"/>
        </w:rPr>
        <w:t>«τον  κωδικοποιημένο Ενάριθμο»</w:t>
      </w:r>
    </w:p>
    <w:p w14:paraId="308B0D81" w14:textId="77777777" w:rsidR="00A92B98" w:rsidRPr="00FF528B" w:rsidRDefault="00A92B98" w:rsidP="63CFE4A6">
      <w:pPr>
        <w:rPr>
          <w:i/>
          <w:iCs/>
          <w:color w:val="5B9BD5"/>
          <w:spacing w:val="5"/>
          <w:kern w:val="1"/>
          <w:lang w:val="el-GR"/>
        </w:rPr>
      </w:pPr>
    </w:p>
    <w:p w14:paraId="33BF2D83" w14:textId="77777777" w:rsidR="00253F52" w:rsidRDefault="00253F52">
      <w:pPr>
        <w:suppressAutoHyphens w:val="0"/>
        <w:spacing w:after="0"/>
        <w:jc w:val="left"/>
        <w:rPr>
          <w:lang w:val="el-GR"/>
        </w:rPr>
      </w:pPr>
      <w:r>
        <w:rPr>
          <w:lang w:val="el-GR"/>
        </w:rPr>
        <w:br w:type="page"/>
      </w:r>
    </w:p>
    <w:p w14:paraId="4841D135" w14:textId="77777777" w:rsidR="00AB0E23" w:rsidRPr="00603221" w:rsidRDefault="00AB0E23">
      <w:pPr>
        <w:rPr>
          <w:lang w:val="el-GR"/>
        </w:rPr>
      </w:pPr>
    </w:p>
    <w:p w14:paraId="2003B732" w14:textId="77777777" w:rsidR="008338F0" w:rsidRPr="00603221" w:rsidRDefault="00331981" w:rsidP="003A109E">
      <w:pPr>
        <w:pStyle w:val="2"/>
        <w:rPr>
          <w:rFonts w:cs="Tahoma"/>
          <w:lang w:val="el-GR"/>
        </w:rPr>
      </w:pPr>
      <w:r w:rsidRPr="00603221">
        <w:rPr>
          <w:rFonts w:cs="Tahoma"/>
          <w:lang w:val="el-GR"/>
        </w:rPr>
        <w:tab/>
      </w:r>
      <w:bookmarkStart w:id="377" w:name="_Ref496607484"/>
      <w:bookmarkStart w:id="378" w:name="_Toc97194326"/>
      <w:bookmarkStart w:id="379" w:name="_Toc97194460"/>
      <w:bookmarkStart w:id="380" w:name="_Toc189659782"/>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77"/>
      <w:bookmarkEnd w:id="378"/>
      <w:bookmarkEnd w:id="379"/>
      <w:bookmarkEnd w:id="380"/>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381"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29718FC4" w:rsidR="002F345D" w:rsidRDefault="002F345D" w:rsidP="002F345D">
      <w:pPr>
        <w:suppressAutoHyphens w:val="0"/>
        <w:autoSpaceDE w:val="0"/>
        <w:rPr>
          <w:rFonts w:eastAsia="SimSun"/>
          <w:lang w:val="el-GR"/>
        </w:rPr>
      </w:pPr>
      <w:r w:rsidRPr="63CFE4A6">
        <w:rPr>
          <w:rFonts w:eastAsia="SimSun"/>
          <w:lang w:val="el-GR"/>
        </w:rPr>
        <w:t xml:space="preserve">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w:t>
      </w:r>
      <w:r w:rsidR="00CC3A40" w:rsidRPr="63CFE4A6">
        <w:rPr>
          <w:rFonts w:eastAsia="SimSun"/>
          <w:lang w:val="el-GR"/>
        </w:rPr>
        <w:t>χορηγήθηκε</w:t>
      </w:r>
      <w:r w:rsidRPr="63CFE4A6">
        <w:rPr>
          <w:rFonts w:eastAsia="SimSun"/>
          <w:lang w:val="el-GR"/>
        </w:rPr>
        <w:t xml:space="preserve">, σύμφωνα με τα </w:t>
      </w:r>
      <w:r w:rsidR="00EA1BCB" w:rsidRPr="63CFE4A6">
        <w:rPr>
          <w:rFonts w:eastAsia="SimSun"/>
          <w:lang w:val="el-GR"/>
        </w:rPr>
        <w:t>προβλεπόμενα</w:t>
      </w:r>
      <w:r w:rsidRPr="63CFE4A6">
        <w:rPr>
          <w:rFonts w:eastAsia="SimSun"/>
          <w:lang w:val="el-GR"/>
        </w:rPr>
        <w:t xml:space="preserve"> στο άρθρο 217 περί διάρκειας</w:t>
      </w:r>
      <w:r w:rsidR="00EA1BCB" w:rsidRPr="63CFE4A6">
        <w:rPr>
          <w:rFonts w:eastAsia="SimSun"/>
          <w:lang w:val="el-GR"/>
        </w:rPr>
        <w:t xml:space="preserve"> της</w:t>
      </w:r>
      <w:r w:rsidRPr="63CFE4A6">
        <w:rPr>
          <w:rFonts w:eastAsia="SimSun"/>
          <w:lang w:val="el-GR"/>
        </w:rPr>
        <w:t xml:space="preserve"> σύμβασης παροχής υπηρεσίας με την επιφύλαξη της επόμενης παραγράφου.</w:t>
      </w:r>
    </w:p>
    <w:p w14:paraId="0F83E059" w14:textId="52AC7DC6" w:rsidR="002F345D" w:rsidRPr="00346054" w:rsidRDefault="002F345D" w:rsidP="002F345D">
      <w:pPr>
        <w:suppressAutoHyphens w:val="0"/>
        <w:autoSpaceDE w:val="0"/>
        <w:rPr>
          <w:rFonts w:eastAsia="SimSun"/>
          <w:lang w:val="el-GR"/>
        </w:rPr>
      </w:pPr>
      <w:r w:rsidRPr="63CFE4A6">
        <w:rPr>
          <w:rFonts w:eastAsia="SimSun"/>
          <w:lang w:val="el-GR"/>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w:t>
      </w:r>
      <w:r w:rsidR="00EA1BCB" w:rsidRPr="63CFE4A6">
        <w:rPr>
          <w:rFonts w:eastAsia="SimSun"/>
          <w:lang w:val="el-GR"/>
        </w:rPr>
        <w:t>στ</w:t>
      </w:r>
      <w:r w:rsidRPr="63CFE4A6">
        <w:rPr>
          <w:rFonts w:eastAsia="SimSun"/>
          <w:lang w:val="el-GR"/>
        </w:rPr>
        <w:t>η</w:t>
      </w:r>
      <w:r w:rsidR="00EA1BCB" w:rsidRPr="63CFE4A6">
        <w:rPr>
          <w:rFonts w:eastAsia="SimSun"/>
          <w:lang w:val="el-GR"/>
        </w:rPr>
        <w:t>ν</w:t>
      </w:r>
      <w:r w:rsidRPr="63CFE4A6">
        <w:rPr>
          <w:rFonts w:eastAsia="SimSun"/>
          <w:lang w:val="el-GR"/>
        </w:rPr>
        <w:t xml:space="preserve">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63CFE4A6">
        <w:rPr>
          <w:lang w:val="el-GR"/>
        </w:rPr>
        <w:t xml:space="preserve"> </w:t>
      </w:r>
      <w:r w:rsidRPr="63CFE4A6">
        <w:rPr>
          <w:rFonts w:eastAsia="SimSun"/>
          <w:lang w:val="el-GR"/>
        </w:rPr>
        <w:t xml:space="preserve">Αν η προθεσμία, που </w:t>
      </w:r>
      <w:r w:rsidR="00EA1BCB" w:rsidRPr="63CFE4A6">
        <w:rPr>
          <w:rFonts w:eastAsia="SimSun"/>
          <w:lang w:val="el-GR"/>
        </w:rPr>
        <w:t xml:space="preserve">τέθηκε </w:t>
      </w:r>
      <w:r w:rsidRPr="63CFE4A6">
        <w:rPr>
          <w:rFonts w:eastAsia="SimSun"/>
          <w:lang w:val="el-GR"/>
        </w:rPr>
        <w:t>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3208710F" w:rsidR="002F345D" w:rsidRDefault="002F345D" w:rsidP="002F345D">
      <w:pPr>
        <w:suppressAutoHyphens w:val="0"/>
        <w:autoSpaceDE w:val="0"/>
        <w:rPr>
          <w:rFonts w:eastAsia="SimSun"/>
          <w:lang w:val="el-GR"/>
        </w:rPr>
      </w:pPr>
      <w:r w:rsidRPr="63CFE4A6">
        <w:rPr>
          <w:rFonts w:eastAsia="SimSun"/>
          <w:lang w:val="el-GR"/>
        </w:rPr>
        <w:t xml:space="preserve">Ο ανάδοχος δεν κηρύσσεται έκπτωτος για λόγους που </w:t>
      </w:r>
      <w:r w:rsidR="00EA1BCB" w:rsidRPr="63CFE4A6">
        <w:rPr>
          <w:rFonts w:eastAsia="SimSun"/>
          <w:lang w:val="el-GR"/>
        </w:rPr>
        <w:t xml:space="preserve">ανάγονται </w:t>
      </w:r>
      <w:r w:rsidRPr="63CFE4A6">
        <w:rPr>
          <w:rFonts w:eastAsia="SimSun"/>
          <w:lang w:val="el-GR"/>
        </w:rPr>
        <w:t>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0F884961" w14:textId="77777777" w:rsidR="00EA1BCB"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εφόσον προβλέπεται προκαταβολή.</w:t>
      </w:r>
    </w:p>
    <w:p w14:paraId="3DED7B2A" w14:textId="77777777" w:rsidR="00EA1BCB" w:rsidRPr="003744C0" w:rsidRDefault="00EA1BCB" w:rsidP="63CFE4A6">
      <w:pPr>
        <w:suppressAutoHyphens w:val="0"/>
        <w:autoSpaceDE w:val="0"/>
        <w:rPr>
          <w:rFonts w:eastAsia="SimSun"/>
          <w:i/>
          <w:iCs/>
          <w:color w:val="5B9BD5"/>
          <w:spacing w:val="5"/>
          <w:lang w:val="el-GR"/>
        </w:rPr>
      </w:pPr>
      <w:r>
        <w:rPr>
          <w:lang w:val="el-GR"/>
        </w:rPr>
        <w:t>γ</w:t>
      </w:r>
      <w:r w:rsidRPr="00845A73">
        <w:rPr>
          <w:lang w:val="el-GR"/>
        </w:rPr>
        <w:t>)</w:t>
      </w:r>
      <w:r>
        <w:rPr>
          <w:lang w:val="el-GR"/>
        </w:rPr>
        <w:t xml:space="preserve"> </w:t>
      </w:r>
      <w:r w:rsidRPr="003744C0">
        <w:rPr>
          <w:rFonts w:cs="Courier New"/>
          <w:lang w:val="el-GR"/>
        </w:rPr>
        <w:t xml:space="preserve">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p>
    <w:p w14:paraId="29F7E2C4" w14:textId="513F96C8" w:rsidR="002F345D" w:rsidRDefault="002F345D">
      <w:pPr>
        <w:suppressAutoHyphens w:val="0"/>
        <w:autoSpaceDE w:val="0"/>
        <w:rPr>
          <w:rFonts w:eastAsia="SimSun"/>
          <w:spacing w:val="5"/>
          <w:lang w:val="el-GR"/>
        </w:rPr>
      </w:pPr>
      <w:r>
        <w:rPr>
          <w:rFonts w:eastAsia="SimSun"/>
          <w:spacing w:val="5"/>
          <w:lang w:val="el-GR"/>
        </w:rPr>
        <w:t xml:space="preserve"> </w:t>
      </w:r>
    </w:p>
    <w:p w14:paraId="4949D51E" w14:textId="77777777" w:rsidR="00D8571E" w:rsidRPr="007E01CA" w:rsidRDefault="003355E7" w:rsidP="00D8571E">
      <w:pPr>
        <w:suppressAutoHyphens w:val="0"/>
        <w:autoSpaceDE w:val="0"/>
        <w:spacing w:after="0"/>
        <w:rPr>
          <w:rFonts w:eastAsia="SimSun"/>
          <w:lang w:val="el-GR"/>
        </w:rPr>
      </w:pPr>
      <w:r w:rsidRPr="63CFE4A6">
        <w:rPr>
          <w:rFonts w:eastAsia="SimSun"/>
          <w:lang w:val="el-GR"/>
        </w:rPr>
        <w:t xml:space="preserve">5.2.2. Αν οι υπηρεσίες παρασχεθούν από υπαιτιότητα του αναδόχου μετά τη λήξη της διάρκειας της σύμβασης και μέχρι </w:t>
      </w:r>
      <w:r w:rsidR="00EA1BCB" w:rsidRPr="63CFE4A6">
        <w:rPr>
          <w:rFonts w:eastAsia="SimSun"/>
          <w:lang w:val="el-GR"/>
        </w:rPr>
        <w:t xml:space="preserve">τη </w:t>
      </w:r>
      <w:r w:rsidRPr="63CFE4A6">
        <w:rPr>
          <w:rFonts w:eastAsia="SimSun"/>
          <w:lang w:val="el-GR"/>
        </w:rPr>
        <w:t xml:space="preserve">λήξη του χρόνου της παράτασης που χορηγήθηκε, επιβάλλονται εις βάρος </w:t>
      </w:r>
      <w:r w:rsidRPr="63CFE4A6">
        <w:rPr>
          <w:rFonts w:eastAsia="SimSun"/>
          <w:lang w:val="el-GR"/>
        </w:rPr>
        <w:lastRenderedPageBreak/>
        <w:t>του ποινικές ρήτρες, με αιτιολογημένη απόφαση της αναθέτουσας αρχής.</w:t>
      </w:r>
      <w:r w:rsidR="003F0D9A" w:rsidRPr="63CFE4A6">
        <w:rPr>
          <w:lang w:val="el-GR"/>
        </w:rPr>
        <w:t xml:space="preserve"> </w:t>
      </w:r>
      <w:r w:rsidR="00D8571E" w:rsidRPr="007E01CA">
        <w:rPr>
          <w:rFonts w:eastAsia="SimSun"/>
          <w:lang w:val="el-GR"/>
        </w:rPr>
        <w:t xml:space="preserve">Ποινικές ρήτρες δύναται να επιβάλλονται και για πλημμελή εκτέλεση των όρων της σύμβασης </w:t>
      </w:r>
      <w:r w:rsidR="00D8571E" w:rsidRPr="007E01CA">
        <w:rPr>
          <w:rStyle w:val="ab"/>
          <w:rFonts w:ascii="Calibri" w:hAnsi="Calibri"/>
          <w:color w:val="000000"/>
          <w:lang w:eastAsia="el-GR"/>
        </w:rPr>
        <w:footnoteReference w:id="35"/>
      </w:r>
      <w:r w:rsidR="00D8571E" w:rsidRPr="007E01CA">
        <w:rPr>
          <w:rFonts w:eastAsia="SimSun"/>
          <w:lang w:val="el-GR"/>
        </w:rPr>
        <w:t>.</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556C1988" w:rsidR="008338F0" w:rsidRPr="00603221" w:rsidRDefault="003355E7">
      <w:pPr>
        <w:suppressAutoHyphens w:val="0"/>
        <w:autoSpaceDE w:val="0"/>
        <w:spacing w:after="0"/>
        <w:rPr>
          <w:rFonts w:eastAsia="SimSun"/>
          <w:lang w:val="el-GR"/>
        </w:rPr>
      </w:pPr>
      <w:r w:rsidRPr="63CFE4A6">
        <w:rPr>
          <w:rFonts w:eastAsia="SimSun"/>
          <w:lang w:val="el-GR"/>
        </w:rPr>
        <w:t xml:space="preserve">α) για καθυστέρηση που περιορίζεται σε χρονικό διάστημα </w:t>
      </w:r>
      <w:r w:rsidR="00EA1BCB" w:rsidRPr="63CFE4A6">
        <w:rPr>
          <w:rFonts w:eastAsia="SimSun"/>
          <w:lang w:val="el-GR"/>
        </w:rPr>
        <w:t xml:space="preserve">το οποίο </w:t>
      </w:r>
      <w:r w:rsidRPr="63CFE4A6">
        <w:rPr>
          <w:rFonts w:eastAsia="SimSun"/>
          <w:lang w:val="el-GR"/>
        </w:rPr>
        <w:t>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81"/>
    <w:p w14:paraId="471CEAD8" w14:textId="37C4D9EA" w:rsidR="000C1AAF" w:rsidRDefault="000C1AAF">
      <w:pPr>
        <w:suppressAutoHyphens w:val="0"/>
        <w:autoSpaceDE w:val="0"/>
        <w:spacing w:after="0"/>
        <w:rPr>
          <w:rFonts w:eastAsia="SimSun"/>
          <w:lang w:val="el-GR"/>
        </w:rPr>
      </w:pP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382" w:name="_Ref55324340"/>
      <w:bookmarkStart w:id="383" w:name="_Toc97194327"/>
      <w:bookmarkStart w:id="384" w:name="_Toc97194461"/>
      <w:bookmarkStart w:id="385" w:name="_Toc189659783"/>
      <w:r w:rsidRPr="00603221">
        <w:rPr>
          <w:rFonts w:cs="Tahoma"/>
          <w:lang w:val="el-GR"/>
        </w:rPr>
        <w:t>Διοικητικές προσφυγές κατά τη διαδικασία εκτέλεσης</w:t>
      </w:r>
      <w:bookmarkEnd w:id="382"/>
      <w:bookmarkEnd w:id="383"/>
      <w:bookmarkEnd w:id="384"/>
      <w:bookmarkEnd w:id="385"/>
      <w:r w:rsidRPr="00603221">
        <w:rPr>
          <w:rFonts w:cs="Tahoma"/>
          <w:lang w:val="el-GR"/>
        </w:rPr>
        <w:t xml:space="preserve"> </w:t>
      </w:r>
    </w:p>
    <w:p w14:paraId="036FE66B" w14:textId="5474053B"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0A7318">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proofErr w:type="spellStart"/>
      <w:r w:rsidR="00EA1BCB" w:rsidRPr="001F7E31">
        <w:rPr>
          <w:lang w:val="el-GR"/>
        </w:rPr>
        <w:t>επιβ</w:t>
      </w:r>
      <w:r w:rsidR="00EA1BCB">
        <w:rPr>
          <w:lang w:val="el-GR"/>
        </w:rPr>
        <w:t>ληθείσες</w:t>
      </w:r>
      <w:proofErr w:type="spellEnd"/>
      <w:r w:rsidR="00EA1BCB" w:rsidRPr="001F7E31">
        <w:rPr>
          <w:lang w:val="el-GR"/>
        </w:rPr>
        <w:t xml:space="preserve"> </w:t>
      </w:r>
      <w:r w:rsidRPr="001F7E31">
        <w:rPr>
          <w:lang w:val="el-GR"/>
        </w:rPr>
        <w:t xml:space="preserve">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2CC4A419" w14:textId="77777777" w:rsidR="00F1622E" w:rsidRPr="00F1622E" w:rsidRDefault="00F1622E" w:rsidP="00F1622E">
      <w:pPr>
        <w:rPr>
          <w:lang w:val="el-GR"/>
        </w:rPr>
      </w:pPr>
    </w:p>
    <w:p w14:paraId="0ED80B95" w14:textId="77777777" w:rsidR="005550B0" w:rsidRPr="00716E41" w:rsidRDefault="005550B0" w:rsidP="00F82A8D">
      <w:pPr>
        <w:pStyle w:val="2"/>
        <w:rPr>
          <w:rFonts w:cs="Tahoma"/>
          <w:lang w:val="el-GR"/>
        </w:rPr>
      </w:pPr>
      <w:bookmarkStart w:id="386" w:name="_Toc13748951"/>
      <w:r w:rsidRPr="00F82A8D">
        <w:rPr>
          <w:rFonts w:cs="Tahoma"/>
          <w:lang w:val="el-GR"/>
        </w:rPr>
        <w:tab/>
      </w:r>
      <w:bookmarkStart w:id="387" w:name="_Toc97194328"/>
      <w:bookmarkStart w:id="388" w:name="_Toc97194462"/>
      <w:bookmarkStart w:id="389" w:name="_Toc189659784"/>
      <w:r w:rsidRPr="00F82A8D">
        <w:rPr>
          <w:rFonts w:cs="Tahoma"/>
          <w:lang w:val="el-GR"/>
        </w:rPr>
        <w:t>Δικαστική επίλυση διαφορών</w:t>
      </w:r>
      <w:bookmarkEnd w:id="386"/>
      <w:bookmarkEnd w:id="387"/>
      <w:bookmarkEnd w:id="388"/>
      <w:bookmarkEnd w:id="389"/>
    </w:p>
    <w:p w14:paraId="114104F6" w14:textId="4448CF96" w:rsidR="005052FB" w:rsidRPr="00022C43" w:rsidRDefault="005052FB" w:rsidP="63CFE4A6">
      <w:pPr>
        <w:rPr>
          <w:b/>
          <w:bCs/>
          <w:sz w:val="24"/>
          <w:szCs w:val="24"/>
          <w:lang w:val="el-GR"/>
        </w:rPr>
      </w:pPr>
      <w:r w:rsidRPr="63CFE4A6">
        <w:rPr>
          <w:lang w:val="el-GR"/>
        </w:rPr>
        <w:t xml:space="preserve">Κάθε διαφορά μεταξύ των συμβαλλόμενων μερών που προκύπτει από </w:t>
      </w:r>
      <w:r w:rsidR="00EA1BCB" w:rsidRPr="63CFE4A6">
        <w:rPr>
          <w:lang w:val="el-GR"/>
        </w:rPr>
        <w:t xml:space="preserve">τη σύμβαση </w:t>
      </w:r>
      <w:r w:rsidRPr="63CFE4A6">
        <w:rPr>
          <w:lang w:val="el-GR"/>
        </w:rPr>
        <w:t xml:space="preserve">που </w:t>
      </w:r>
      <w:r w:rsidR="00EA1BCB" w:rsidRPr="63CFE4A6">
        <w:rPr>
          <w:lang w:val="el-GR"/>
        </w:rPr>
        <w:t xml:space="preserve">συνάπτεται </w:t>
      </w:r>
      <w:r w:rsidRPr="63CFE4A6">
        <w:rPr>
          <w:lang w:val="el-GR"/>
        </w:rPr>
        <w:t xml:space="preserve">στο πλαίσιο της παρούσας διακήρυξης , επιλύεται με την άσκηση προσφυγής ή αγωγής στο Διοικητικό Εφετείο της Περιφέρειας, στην οποία εκτελείται η σύμβαση, κατά τα ειδικότερα οριζόμενα στις παρ. 1 έως και 6 του άρθρου 205Α του ν. 4412/2016. Πριν την άσκηση της προσφυγής στο Διοικητικό Εφετείο </w:t>
      </w:r>
      <w:r w:rsidR="00EA1BCB" w:rsidRPr="63CFE4A6">
        <w:rPr>
          <w:lang w:val="el-GR"/>
        </w:rPr>
        <w:t xml:space="preserve">τηρείται </w:t>
      </w:r>
      <w:r w:rsidRPr="63CFE4A6">
        <w:rPr>
          <w:lang w:val="el-GR"/>
        </w:rPr>
        <w:t xml:space="preserve">υποχρεωτικά η </w:t>
      </w:r>
      <w:proofErr w:type="spellStart"/>
      <w:r w:rsidRPr="63CFE4A6">
        <w:rPr>
          <w:lang w:val="el-GR"/>
        </w:rPr>
        <w:t>ενδικοφαν</w:t>
      </w:r>
      <w:r w:rsidR="00EA1BCB" w:rsidRPr="63CFE4A6">
        <w:rPr>
          <w:lang w:val="el-GR"/>
        </w:rPr>
        <w:t>ή</w:t>
      </w:r>
      <w:r w:rsidRPr="63CFE4A6">
        <w:rPr>
          <w:lang w:val="el-GR"/>
        </w:rPr>
        <w:t>ς</w:t>
      </w:r>
      <w:proofErr w:type="spellEnd"/>
      <w:r w:rsidRPr="63CFE4A6">
        <w:rPr>
          <w:lang w:val="el-GR"/>
        </w:rPr>
        <w:t xml:space="preserve"> διαδικασία που προβλέπεται στο άρθρο 205 του ν. 4412/2016 και την παράγραφ</w:t>
      </w:r>
      <w:r w:rsidR="00354445" w:rsidRPr="63CFE4A6">
        <w:rPr>
          <w:lang w:val="el-GR"/>
        </w:rPr>
        <w:t xml:space="preserve">ο 5.3 </w:t>
      </w:r>
      <w:r w:rsidRPr="63CFE4A6">
        <w:rPr>
          <w:lang w:val="el-GR"/>
        </w:rPr>
        <w:t xml:space="preserve">της παρούσας, διαφορετικά η προσφυγή απορρίπτεται ως </w:t>
      </w:r>
      <w:r w:rsidRPr="63CFE4A6">
        <w:rPr>
          <w:lang w:val="el-GR"/>
        </w:rPr>
        <w:lastRenderedPageBreak/>
        <w:t xml:space="preserve">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63CFE4A6">
        <w:rPr>
          <w:lang w:val="el-GR"/>
        </w:rPr>
        <w:t>ενδικοφανούς</w:t>
      </w:r>
      <w:proofErr w:type="spellEnd"/>
      <w:r w:rsidRPr="63CFE4A6">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390" w:name="_Ref75870221"/>
      <w:bookmarkStart w:id="391" w:name="_Toc97194463"/>
      <w:bookmarkStart w:id="392" w:name="_Toc189659785"/>
      <w:r w:rsidRPr="00BB5BD6">
        <w:rPr>
          <w:rFonts w:cs="Tahoma"/>
          <w:szCs w:val="22"/>
        </w:rPr>
        <w:lastRenderedPageBreak/>
        <w:t xml:space="preserve">ΧΡΟΝΟΣ ΚΑΙ ΤΡΟΠΟΣ </w:t>
      </w:r>
      <w:r w:rsidR="003355E7" w:rsidRPr="00603221">
        <w:rPr>
          <w:rFonts w:cs="Tahoma"/>
          <w:szCs w:val="22"/>
        </w:rPr>
        <w:t>ΕΚΤΕΛΕΣΗΣ</w:t>
      </w:r>
      <w:bookmarkEnd w:id="390"/>
      <w:bookmarkEnd w:id="391"/>
      <w:bookmarkEnd w:id="392"/>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393" w:name="_Ref63782029"/>
      <w:bookmarkStart w:id="394" w:name="_Toc97194329"/>
      <w:bookmarkStart w:id="395" w:name="_Toc97194464"/>
      <w:bookmarkStart w:id="396" w:name="_Toc189659786"/>
      <w:r w:rsidRPr="00603221">
        <w:rPr>
          <w:rFonts w:cs="Tahoma"/>
          <w:lang w:val="el-GR"/>
        </w:rPr>
        <w:t>Παρακολούθηση της σύμβασης</w:t>
      </w:r>
      <w:bookmarkEnd w:id="393"/>
      <w:bookmarkEnd w:id="394"/>
      <w:bookmarkEnd w:id="395"/>
      <w:bookmarkEnd w:id="396"/>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397"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97"/>
    <w:p w14:paraId="1E69F45B" w14:textId="77777777" w:rsidR="008338F0" w:rsidRPr="00603221" w:rsidRDefault="003355E7" w:rsidP="003A109E">
      <w:pPr>
        <w:pStyle w:val="2"/>
        <w:rPr>
          <w:rFonts w:cs="Tahoma"/>
          <w:lang w:val="el-GR"/>
        </w:rPr>
      </w:pPr>
      <w:r w:rsidRPr="00603221">
        <w:rPr>
          <w:rFonts w:cs="Tahoma"/>
          <w:lang w:val="el-GR"/>
        </w:rPr>
        <w:tab/>
      </w:r>
      <w:bookmarkStart w:id="398" w:name="_Toc97194330"/>
      <w:bookmarkStart w:id="399" w:name="_Toc97194465"/>
      <w:bookmarkStart w:id="400" w:name="_Toc189659787"/>
      <w:r w:rsidRPr="00603221">
        <w:rPr>
          <w:rFonts w:cs="Tahoma"/>
          <w:lang w:val="el-GR"/>
        </w:rPr>
        <w:t>Διάρκεια σύμβασης</w:t>
      </w:r>
      <w:bookmarkEnd w:id="398"/>
      <w:bookmarkEnd w:id="399"/>
      <w:bookmarkEnd w:id="400"/>
      <w:r w:rsidRPr="00603221">
        <w:rPr>
          <w:rFonts w:cs="Tahoma"/>
          <w:lang w:val="el-GR"/>
        </w:rPr>
        <w:t xml:space="preserve"> </w:t>
      </w:r>
    </w:p>
    <w:p w14:paraId="61D003E7" w14:textId="4F455B13"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33D9E39">
        <w:rPr>
          <w:b/>
          <w:bCs/>
          <w:lang w:val="el-GR"/>
        </w:rPr>
        <w:t>διάρκεια</w:t>
      </w:r>
      <w:r w:rsidR="008702D8" w:rsidRPr="00603221">
        <w:rPr>
          <w:lang w:val="el-GR"/>
        </w:rPr>
        <w:t xml:space="preserve"> της σύμβασης ορίζεται σε</w:t>
      </w:r>
      <w:r w:rsidR="00140781" w:rsidRPr="00140781">
        <w:rPr>
          <w:lang w:val="el-GR"/>
        </w:rPr>
        <w:t xml:space="preserve"> </w:t>
      </w:r>
      <w:r w:rsidR="006A17F7" w:rsidRPr="006A17F7">
        <w:rPr>
          <w:lang w:val="el-GR"/>
        </w:rPr>
        <w:t>εννέα (9) μήνες και όχι πέραν της 31-12-2025</w:t>
      </w:r>
      <w:r w:rsidR="00716E41">
        <w:rPr>
          <w:lang w:val="el-GR"/>
        </w:rPr>
        <w:t xml:space="preserve"> </w:t>
      </w:r>
      <w:r w:rsidR="008702D8" w:rsidRPr="00603221">
        <w:rPr>
          <w:lang w:val="el-GR"/>
        </w:rPr>
        <w:t>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0A7318"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r w:rsidR="006B6720" w:rsidRPr="006B6720">
        <w:rPr>
          <w:lang w:val="el-GR"/>
        </w:rPr>
        <w:t>Σημειώνεται ότι η διάρκεια της σύμβασης δύναται να προσαρμοστεί ανάλογα με τις εκάστοτε ημερομηνίες επίτευξης των αντίστοιχων οροσήμων του Εθνικού Σχεδίου Ανάκαμψης και Ανθεκτικότητας «Ελλάδα 2.0».</w:t>
      </w:r>
    </w:p>
    <w:p w14:paraId="23229412" w14:textId="1E75DEF6"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7145AF">
        <w:rPr>
          <w:lang w:val="el-GR"/>
        </w:rPr>
        <w:t>Εάν</w:t>
      </w:r>
      <w:r w:rsidR="007145AF" w:rsidRPr="00603221">
        <w:rPr>
          <w:lang w:val="el-GR"/>
        </w:rPr>
        <w:t xml:space="preserve"> </w:t>
      </w:r>
      <w:r w:rsidRPr="00603221">
        <w:rPr>
          <w:lang w:val="el-GR"/>
        </w:rPr>
        <w:t xml:space="preserve">λήξει η συνολική διάρκεια της σύμβασης, χωρίς να υποβληθεί εγκαίρως αίτημα παράτασης ή, </w:t>
      </w:r>
      <w:r w:rsidR="007145AF">
        <w:rPr>
          <w:lang w:val="el-GR"/>
        </w:rPr>
        <w:t>εάν</w:t>
      </w:r>
      <w:r w:rsidR="007145AF" w:rsidRPr="00603221">
        <w:rPr>
          <w:lang w:val="el-GR"/>
        </w:rPr>
        <w:t xml:space="preserve"> </w:t>
      </w:r>
      <w:r w:rsidRPr="00603221">
        <w:rPr>
          <w:lang w:val="el-GR"/>
        </w:rPr>
        <w:t xml:space="preserve">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w:t>
      </w:r>
      <w:r w:rsidR="007145AF">
        <w:rPr>
          <w:lang w:val="el-GR"/>
        </w:rPr>
        <w:t>Εάν</w:t>
      </w:r>
      <w:r w:rsidR="007145AF" w:rsidRPr="00603221">
        <w:rPr>
          <w:lang w:val="el-GR"/>
        </w:rPr>
        <w:t xml:space="preserve"> </w:t>
      </w:r>
      <w:r w:rsidRPr="00603221">
        <w:rPr>
          <w:lang w:val="el-GR"/>
        </w:rPr>
        <w:t xml:space="preserve">οι υπηρεσίες παρασχεθούν από υπαιτιότητα του αναδόχου μετά τη λήξη της διάρκειας της σύμβασης, και μέχρι </w:t>
      </w:r>
      <w:r w:rsidR="007145AF">
        <w:rPr>
          <w:lang w:val="el-GR"/>
        </w:rPr>
        <w:t xml:space="preserve">τη </w:t>
      </w:r>
      <w:r w:rsidRPr="00603221">
        <w:rPr>
          <w:lang w:val="el-GR"/>
        </w:rPr>
        <w:t xml:space="preserve">λήξη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0A7318">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401" w:name="_Ref40954198"/>
      <w:bookmarkStart w:id="402" w:name="_Ref55381059"/>
      <w:bookmarkStart w:id="403" w:name="_Toc97194331"/>
      <w:bookmarkStart w:id="404" w:name="_Toc97194466"/>
      <w:bookmarkStart w:id="405" w:name="_Toc189659788"/>
      <w:r w:rsidRPr="00603221">
        <w:rPr>
          <w:rFonts w:cs="Tahoma"/>
          <w:lang w:val="el-GR"/>
        </w:rPr>
        <w:t>Παραλαβή του αντικειμένου της σύμβασης</w:t>
      </w:r>
      <w:bookmarkEnd w:id="401"/>
      <w:bookmarkEnd w:id="402"/>
      <w:bookmarkEnd w:id="403"/>
      <w:bookmarkEnd w:id="404"/>
      <w:bookmarkEnd w:id="405"/>
      <w:r w:rsidRPr="00603221">
        <w:rPr>
          <w:rFonts w:cs="Tahoma"/>
          <w:lang w:val="el-GR"/>
        </w:rPr>
        <w:t xml:space="preserve"> </w:t>
      </w:r>
    </w:p>
    <w:p w14:paraId="05D2736E" w14:textId="21D62D6F" w:rsidR="00B8528C" w:rsidRPr="00C00860" w:rsidRDefault="00B8528C" w:rsidP="00B8528C">
      <w:pPr>
        <w:rPr>
          <w:lang w:val="el-GR"/>
        </w:rPr>
      </w:pPr>
      <w:bookmarkStart w:id="406"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140781">
        <w:rPr>
          <w:highlight w:val="yellow"/>
          <w:lang w:val="el-GR"/>
        </w:rPr>
        <w:fldChar w:fldCharType="begin"/>
      </w:r>
      <w:r w:rsidR="00140781">
        <w:rPr>
          <w:lang w:val="el-GR"/>
        </w:rPr>
        <w:instrText xml:space="preserve"> REF _Ref496625830 \h </w:instrText>
      </w:r>
      <w:r w:rsidR="00140781">
        <w:rPr>
          <w:highlight w:val="yellow"/>
          <w:lang w:val="el-GR"/>
        </w:rPr>
      </w:r>
      <w:r w:rsidR="00140781">
        <w:rPr>
          <w:highlight w:val="yellow"/>
          <w:lang w:val="el-GR"/>
        </w:rPr>
        <w:fldChar w:fldCharType="separate"/>
      </w:r>
      <w:r w:rsidR="000A7318" w:rsidRPr="00603221">
        <w:rPr>
          <w:lang w:val="el-GR"/>
        </w:rPr>
        <w:t>ΠΑΡΑΡΤΗΜΑ Ι – Αναλυτική Περιγραφή Φυσικού και Οικονομικού Αντικειμένου της Σύμβασης</w:t>
      </w:r>
      <w:r w:rsidR="00140781">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56A27FDA" w:rsidR="00B8528C" w:rsidRPr="005550B0" w:rsidRDefault="00B8528C" w:rsidP="00B8528C">
      <w:pPr>
        <w:rPr>
          <w:lang w:val="el-GR"/>
        </w:rPr>
      </w:pPr>
      <w:r w:rsidRPr="63CFE4A6">
        <w:rPr>
          <w:b/>
          <w:bCs/>
          <w:lang w:val="el-GR"/>
        </w:rPr>
        <w:t>6.3.2</w:t>
      </w:r>
      <w:r w:rsidRPr="63CFE4A6">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w:t>
      </w:r>
      <w:r w:rsidRPr="63CFE4A6">
        <w:rPr>
          <w:lang w:val="el-GR"/>
        </w:rPr>
        <w:lastRenderedPageBreak/>
        <w:t xml:space="preserve">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7145AF" w:rsidRPr="63CFE4A6">
        <w:rPr>
          <w:lang w:val="el-GR"/>
        </w:rPr>
        <w:t>αποφαινόμενου</w:t>
      </w:r>
      <w:r w:rsidRPr="63CFE4A6">
        <w:rPr>
          <w:lang w:val="el-GR"/>
        </w:rPr>
        <w:t xml:space="preserve"> οργάνου, β) είτε εισηγείται για την παραλαβή με παρατηρήσεις ή την απόρριψη των </w:t>
      </w:r>
      <w:r w:rsidR="007145AF" w:rsidRPr="63CFE4A6">
        <w:rPr>
          <w:lang w:val="el-GR"/>
        </w:rPr>
        <w:t>παρεχόμενων</w:t>
      </w:r>
      <w:r w:rsidRPr="63CFE4A6">
        <w:rPr>
          <w:lang w:val="el-GR"/>
        </w:rPr>
        <w:t xml:space="preserve"> υπηρεσιών ή παραδοτέων, σύμφωνα με τις παραγράφους 3 και 4. Τα ανωτέρω εφαρμόζονται και σε τμηματικές παραλαβές. </w:t>
      </w:r>
    </w:p>
    <w:p w14:paraId="6F19CA0D" w14:textId="2D9BC86D" w:rsidR="00B8528C" w:rsidRPr="00C81258" w:rsidRDefault="00B8528C" w:rsidP="00B8528C">
      <w:pPr>
        <w:rPr>
          <w:lang w:val="el-GR"/>
        </w:rPr>
      </w:pPr>
      <w:r w:rsidRPr="63CFE4A6">
        <w:rPr>
          <w:b/>
          <w:bCs/>
          <w:lang w:val="el-GR"/>
        </w:rPr>
        <w:t>6.3.3</w:t>
      </w:r>
      <w:r w:rsidRPr="63CFE4A6">
        <w:rPr>
          <w:lang w:val="el-GR"/>
        </w:rPr>
        <w:t xml:space="preserve"> </w:t>
      </w:r>
      <w:r w:rsidR="007145AF" w:rsidRPr="63CFE4A6">
        <w:rPr>
          <w:lang w:val="el-GR"/>
        </w:rPr>
        <w:t xml:space="preserve">Εάν </w:t>
      </w:r>
      <w:r w:rsidRPr="63CFE4A6">
        <w:rPr>
          <w:lang w:val="el-GR"/>
        </w:rPr>
        <w:t xml:space="preserve">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7145AF" w:rsidRPr="63CFE4A6">
        <w:rPr>
          <w:lang w:val="el-GR"/>
        </w:rPr>
        <w:t xml:space="preserve">στο οποίο </w:t>
      </w:r>
      <w:r w:rsidRPr="63CFE4A6">
        <w:rPr>
          <w:lang w:val="el-GR"/>
        </w:rPr>
        <w:t xml:space="preserve">αναφέρει τις παρεκκλίσεις που διαπιστώθηκαν από τους όρους της σύμβασης και γνωμοδοτεί </w:t>
      </w:r>
      <w:r w:rsidR="007145AF" w:rsidRPr="63CFE4A6">
        <w:rPr>
          <w:lang w:val="el-GR"/>
        </w:rPr>
        <w:t xml:space="preserve">ως προς το εάν </w:t>
      </w:r>
      <w:r w:rsidRPr="63CFE4A6">
        <w:rPr>
          <w:lang w:val="el-GR"/>
        </w:rPr>
        <w:t xml:space="preserve">οι αναφερόμενες παρεκκλίσεις επηρεάζουν την καταλληλότητα των παρεχόμενων υπηρεσιών ή παραδοτέων και συνεπώς </w:t>
      </w:r>
      <w:r w:rsidR="007145AF" w:rsidRPr="63CFE4A6">
        <w:rPr>
          <w:lang w:val="el-GR"/>
        </w:rPr>
        <w:t xml:space="preserve">εάν </w:t>
      </w:r>
      <w:r w:rsidRPr="63CFE4A6">
        <w:rPr>
          <w:lang w:val="el-GR"/>
        </w:rPr>
        <w:t xml:space="preserve">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1438AE58" w:rsidR="00B8528C" w:rsidRPr="00F82A8D" w:rsidRDefault="00B8528C" w:rsidP="00B8528C">
      <w:pPr>
        <w:rPr>
          <w:lang w:val="el-GR"/>
        </w:rPr>
      </w:pPr>
      <w:r w:rsidRPr="63CFE4A6">
        <w:rPr>
          <w:lang w:val="el-GR"/>
        </w:rPr>
        <w:t xml:space="preserve">α) Στην περίπτωση που διαπιστωθεί </w:t>
      </w:r>
      <w:proofErr w:type="spellStart"/>
      <w:r w:rsidRPr="63CFE4A6">
        <w:rPr>
          <w:lang w:val="el-GR"/>
        </w:rPr>
        <w:t>ότιμε</w:t>
      </w:r>
      <w:proofErr w:type="spellEnd"/>
      <w:r w:rsidRPr="63CFE4A6">
        <w:rPr>
          <w:lang w:val="el-GR"/>
        </w:rPr>
        <w:t xml:space="preserve"> αιτιολογημένη απόφαση του αρμόδιου αποφαινόμενου οργάνου</w:t>
      </w:r>
      <w:r w:rsidR="007145AF" w:rsidRPr="63CFE4A6">
        <w:rPr>
          <w:lang w:val="el-GR"/>
        </w:rPr>
        <w:t xml:space="preserve"> δεν επηρεάζεται η καταλληλόλητα</w:t>
      </w:r>
      <w:r w:rsidRPr="63CFE4A6">
        <w:rPr>
          <w:lang w:val="el-GR"/>
        </w:rPr>
        <w:t xml:space="preserve">,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640F184D" w14:textId="284FC501" w:rsidR="00B8528C" w:rsidRPr="00F82A8D" w:rsidRDefault="00B8528C" w:rsidP="00B8528C">
      <w:pPr>
        <w:rPr>
          <w:lang w:val="el-GR"/>
        </w:rPr>
      </w:pPr>
      <w:r w:rsidRPr="63CFE4A6">
        <w:rPr>
          <w:b/>
          <w:bCs/>
          <w:lang w:val="el-GR"/>
        </w:rPr>
        <w:t>6.3.5</w:t>
      </w:r>
      <w:r w:rsidRPr="63CFE4A6">
        <w:rPr>
          <w:lang w:val="el-GR"/>
        </w:rPr>
        <w:t xml:space="preserve"> </w:t>
      </w:r>
      <w:r w:rsidR="007145AF" w:rsidRPr="63CFE4A6">
        <w:rPr>
          <w:lang w:val="el-GR"/>
        </w:rPr>
        <w:t xml:space="preserve">Εάν </w:t>
      </w:r>
      <w:r w:rsidRPr="63CFE4A6">
        <w:rPr>
          <w:lang w:val="el-GR"/>
        </w:rPr>
        <w:t xml:space="preserve">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r w:rsidR="007145AF" w:rsidRPr="63CFE4A6">
        <w:rPr>
          <w:lang w:val="el-GR"/>
        </w:rPr>
        <w:t>συντελεστεί</w:t>
      </w:r>
      <w:r w:rsidRPr="63CFE4A6">
        <w:rPr>
          <w:lang w:val="el-GR"/>
        </w:rPr>
        <w:t xml:space="preserve"> αυτοδίκαια. </w:t>
      </w:r>
    </w:p>
    <w:p w14:paraId="32242AA6" w14:textId="3F621C03" w:rsidR="00B8528C" w:rsidRDefault="00B8528C" w:rsidP="00B8528C">
      <w:pPr>
        <w:rPr>
          <w:lang w:val="el-GR"/>
        </w:rPr>
      </w:pPr>
      <w:r w:rsidRPr="63CFE4A6">
        <w:rPr>
          <w:b/>
          <w:bCs/>
          <w:lang w:val="el-GR"/>
        </w:rPr>
        <w:t>6.3.6</w:t>
      </w:r>
      <w:r w:rsidRPr="63CFE4A6">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7145AF" w:rsidRPr="63CFE4A6">
        <w:rPr>
          <w:lang w:val="el-GR"/>
        </w:rPr>
        <w:t>αποφαινόμενου</w:t>
      </w:r>
      <w:r w:rsidRPr="63CFE4A6">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7145AF" w:rsidRPr="63CFE4A6">
        <w:rPr>
          <w:lang w:val="el-GR"/>
        </w:rPr>
        <w:t>προβλεπόμενων</w:t>
      </w:r>
      <w:r w:rsidRPr="63CFE4A6">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pPr>
        <w:rPr>
          <w:lang w:val="el-GR"/>
        </w:rPr>
      </w:pPr>
      <w:bookmarkStart w:id="407" w:name="_Hlk9421462"/>
      <w:bookmarkEnd w:id="406"/>
    </w:p>
    <w:bookmarkEnd w:id="407"/>
    <w:p w14:paraId="775CD989" w14:textId="77777777" w:rsidR="008338F0" w:rsidRPr="00603221" w:rsidRDefault="003355E7" w:rsidP="003A109E">
      <w:pPr>
        <w:pStyle w:val="2"/>
        <w:rPr>
          <w:rFonts w:cs="Tahoma"/>
          <w:lang w:val="el-GR"/>
        </w:rPr>
      </w:pPr>
      <w:r w:rsidRPr="00603221">
        <w:rPr>
          <w:rFonts w:cs="Tahoma"/>
          <w:lang w:val="el-GR"/>
        </w:rPr>
        <w:tab/>
      </w:r>
      <w:bookmarkStart w:id="408" w:name="_Ref496625354"/>
      <w:bookmarkStart w:id="409" w:name="_Toc97194332"/>
      <w:bookmarkStart w:id="410" w:name="_Toc97194467"/>
      <w:bookmarkStart w:id="411" w:name="_Toc189659789"/>
      <w:r w:rsidRPr="00603221">
        <w:rPr>
          <w:rFonts w:cs="Tahoma"/>
          <w:lang w:val="el-GR"/>
        </w:rPr>
        <w:t>Απόρριψη παραδοτέων – Αντικατάσταση</w:t>
      </w:r>
      <w:bookmarkEnd w:id="408"/>
      <w:bookmarkEnd w:id="409"/>
      <w:bookmarkEnd w:id="410"/>
      <w:bookmarkEnd w:id="411"/>
      <w:r w:rsidRPr="00603221">
        <w:rPr>
          <w:rFonts w:cs="Tahoma"/>
          <w:lang w:val="el-GR"/>
        </w:rPr>
        <w:t xml:space="preserve"> </w:t>
      </w:r>
    </w:p>
    <w:p w14:paraId="40124ED0" w14:textId="2EB0EFAA" w:rsidR="000653F1" w:rsidRPr="006B2C94" w:rsidRDefault="000653F1" w:rsidP="000653F1">
      <w:pPr>
        <w:rPr>
          <w:lang w:val="el-GR"/>
        </w:rPr>
      </w:pPr>
      <w:r>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7145AF">
        <w:rPr>
          <w:rFonts w:eastAsia="SimSun"/>
          <w:lang w:val="el-GR"/>
        </w:rPr>
        <w:t xml:space="preserve">, ύστερα από γνωμοδότηση της επιτροπής παραλαβής, </w:t>
      </w:r>
      <w:r>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7145AF">
        <w:rPr>
          <w:rFonts w:eastAsia="SimSun"/>
          <w:lang w:val="el-GR"/>
        </w:rPr>
        <w:t xml:space="preserve">Εάν </w:t>
      </w:r>
      <w:r>
        <w:rPr>
          <w:rFonts w:eastAsia="SimSun"/>
          <w:lang w:val="el-GR"/>
        </w:rPr>
        <w:t xml:space="preserve">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0A7318">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8D2089E" w14:textId="77777777" w:rsidR="00BB555C" w:rsidRPr="00603221" w:rsidRDefault="00BB555C" w:rsidP="00BB555C">
      <w:pPr>
        <w:rPr>
          <w:i/>
          <w:iCs/>
          <w:color w:val="5B9BD5"/>
          <w:spacing w:val="5"/>
          <w:kern w:val="1"/>
          <w:lang w:val="el-GR"/>
        </w:rPr>
      </w:pPr>
    </w:p>
    <w:p w14:paraId="3593DEF5" w14:textId="77777777" w:rsidR="00BB555C" w:rsidRDefault="00BB555C" w:rsidP="000F6FD9">
      <w:pPr>
        <w:rPr>
          <w:lang w:val="el-GR"/>
        </w:rPr>
      </w:pPr>
    </w:p>
    <w:p w14:paraId="299C31EC" w14:textId="77777777" w:rsidR="008338F0" w:rsidRPr="00603221" w:rsidRDefault="003355E7" w:rsidP="003A109E">
      <w:pPr>
        <w:pStyle w:val="2"/>
        <w:rPr>
          <w:rFonts w:cs="Tahoma"/>
          <w:lang w:val="el-GR"/>
        </w:rPr>
      </w:pPr>
      <w:bookmarkStart w:id="412" w:name="_Toc74566947"/>
      <w:bookmarkStart w:id="413" w:name="_Toc74566948"/>
      <w:bookmarkStart w:id="414" w:name="_Toc74566949"/>
      <w:bookmarkStart w:id="415" w:name="_Toc74566950"/>
      <w:bookmarkStart w:id="416" w:name="_Toc74566951"/>
      <w:bookmarkEnd w:id="412"/>
      <w:bookmarkEnd w:id="413"/>
      <w:bookmarkEnd w:id="414"/>
      <w:bookmarkEnd w:id="415"/>
      <w:bookmarkEnd w:id="416"/>
      <w:r w:rsidRPr="00603221">
        <w:rPr>
          <w:rFonts w:cs="Tahoma"/>
          <w:lang w:val="el-GR"/>
        </w:rPr>
        <w:tab/>
      </w:r>
      <w:bookmarkStart w:id="417" w:name="_Toc97194333"/>
      <w:bookmarkStart w:id="418" w:name="_Toc97194468"/>
      <w:bookmarkStart w:id="419" w:name="_Toc189659790"/>
      <w:r w:rsidRPr="00603221">
        <w:rPr>
          <w:rFonts w:cs="Tahoma"/>
          <w:lang w:val="el-GR"/>
        </w:rPr>
        <w:t>Αναπροσαρμογή τιμής</w:t>
      </w:r>
      <w:bookmarkEnd w:id="417"/>
      <w:bookmarkEnd w:id="418"/>
      <w:bookmarkEnd w:id="419"/>
      <w:r w:rsidRPr="00603221">
        <w:rPr>
          <w:rFonts w:cs="Tahoma"/>
          <w:lang w:val="el-GR"/>
        </w:rPr>
        <w:t xml:space="preserve"> </w:t>
      </w:r>
    </w:p>
    <w:p w14:paraId="683404A5" w14:textId="13E14599" w:rsidR="008338F0" w:rsidRPr="00140781" w:rsidRDefault="00140781">
      <w:pPr>
        <w:rPr>
          <w:rFonts w:eastAsia="SimSun"/>
          <w:lang w:val="el-GR"/>
        </w:rPr>
      </w:pPr>
      <w:r w:rsidRPr="00140781">
        <w:rPr>
          <w:rFonts w:eastAsia="SimSun"/>
          <w:lang w:val="el-GR"/>
        </w:rPr>
        <w:t>Δεν προβλέπεται</w:t>
      </w:r>
    </w:p>
    <w:p w14:paraId="2EA32CF2" w14:textId="77777777" w:rsidR="008338F0" w:rsidRDefault="008338F0" w:rsidP="63CFE4A6">
      <w:pPr>
        <w:rPr>
          <w:i/>
          <w:iCs/>
          <w:color w:val="5B9BD5"/>
          <w:spacing w:val="5"/>
          <w:kern w:val="1"/>
          <w:lang w:val="el-GR"/>
        </w:rPr>
      </w:pPr>
    </w:p>
    <w:p w14:paraId="61CB9F7A" w14:textId="77777777" w:rsidR="007145AF" w:rsidRPr="00FF528B" w:rsidRDefault="007145AF" w:rsidP="007145AF">
      <w:pPr>
        <w:pStyle w:val="2"/>
        <w:rPr>
          <w:rFonts w:cs="Tahoma"/>
          <w:b w:val="0"/>
          <w:lang w:val="el-GR"/>
        </w:rPr>
      </w:pPr>
      <w:r w:rsidRPr="00FF528B">
        <w:rPr>
          <w:rFonts w:cs="Tahoma"/>
          <w:lang w:val="el-GR"/>
        </w:rPr>
        <w:tab/>
      </w:r>
      <w:bookmarkStart w:id="420" w:name="_Toc189659791"/>
      <w:r w:rsidRPr="00FF528B">
        <w:rPr>
          <w:rFonts w:cs="Tahoma"/>
          <w:lang w:val="el-GR"/>
        </w:rPr>
        <w:t xml:space="preserve">Αντικατάσταση/ προσθήκη μελών ομάδας έργου κατά την εκτέλεση της </w:t>
      </w:r>
      <w:r w:rsidRPr="63CFE4A6">
        <w:rPr>
          <w:rFonts w:ascii="Arial" w:hAnsi="Arial"/>
          <w:sz w:val="24"/>
          <w:szCs w:val="24"/>
          <w:lang w:val="el-GR" w:eastAsia="ar-SA"/>
        </w:rPr>
        <w:t xml:space="preserve">σύμβασης </w:t>
      </w:r>
      <w:r w:rsidRPr="000B4CE0">
        <w:rPr>
          <w:rFonts w:ascii="Arial" w:hAnsi="Arial"/>
          <w:sz w:val="24"/>
          <w:vertAlign w:val="superscript"/>
          <w:lang w:val="el-GR" w:eastAsia="ar-SA"/>
        </w:rPr>
        <w:footnoteReference w:id="36"/>
      </w:r>
      <w:bookmarkEnd w:id="420"/>
      <w:r w:rsidRPr="00FF528B">
        <w:rPr>
          <w:rFonts w:cs="Tahoma"/>
          <w:lang w:val="el-GR"/>
        </w:rPr>
        <w:t xml:space="preserve"> </w:t>
      </w:r>
    </w:p>
    <w:p w14:paraId="55350A99" w14:textId="77777777" w:rsidR="007145AF" w:rsidRPr="000B4CE0" w:rsidRDefault="007145AF" w:rsidP="63CFE4A6">
      <w:pPr>
        <w:rPr>
          <w:lang w:val="el-GR" w:eastAsia="ar-SA"/>
        </w:rPr>
      </w:pPr>
    </w:p>
    <w:p w14:paraId="6EE46692" w14:textId="77777777" w:rsidR="007145AF" w:rsidRPr="002A0E2B" w:rsidRDefault="007145AF" w:rsidP="007145AF">
      <w:pPr>
        <w:rPr>
          <w:lang w:val="el-GR" w:eastAsia="ar-SA"/>
        </w:rPr>
      </w:pPr>
      <w:r w:rsidRPr="63CFE4A6">
        <w:rPr>
          <w:lang w:val="el-GR" w:eastAsia="ar-SA"/>
        </w:rPr>
        <w:t>6.6.1. Εφόσον μετά τη σύναψη της σύμβασης παραστεί ανάγκη αντικατάστασης μέλους/ μελών της Ομάδας Έργου, ο ανάδοχος υποβάλλει στην αναθέτουσα αρχή αίτημα αντικατάστασης, το οποίο υπόκειται στην έγκριση αυτής,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αναθέτουσας αρχής</w:t>
      </w:r>
      <w:r w:rsidRPr="63CFE4A6">
        <w:rPr>
          <w:color w:val="FF0000"/>
          <w:lang w:val="el-GR" w:eastAsia="ar-SA"/>
        </w:rPr>
        <w:t xml:space="preserve"> </w:t>
      </w:r>
      <w:r w:rsidRPr="63CFE4A6">
        <w:rPr>
          <w:lang w:val="el-GR" w:eastAsia="ar-SA"/>
        </w:rPr>
        <w:t>και χωρίς</w:t>
      </w:r>
      <w:r w:rsidRPr="63CFE4A6">
        <w:rPr>
          <w:color w:val="FF0000"/>
          <w:lang w:val="el-GR" w:eastAsia="ar-SA"/>
        </w:rPr>
        <w:t xml:space="preserve"> </w:t>
      </w:r>
      <w:r w:rsidRPr="63CFE4A6">
        <w:rPr>
          <w:lang w:val="el-GR" w:eastAsia="ar-SA"/>
        </w:rPr>
        <w:t xml:space="preserve">μεταβολή των όρων πληρωμής. Η αντικατάσταση εκκινεί από την κοινοποίηση της εγκριτικής απόφασης της αναθέτουσας αρχής στον ανάδοχο. </w:t>
      </w:r>
    </w:p>
    <w:p w14:paraId="4B3FEAD2" w14:textId="77777777" w:rsidR="007145AF" w:rsidRPr="000B4CE0" w:rsidRDefault="007145AF" w:rsidP="007145AF">
      <w:pPr>
        <w:rPr>
          <w:highlight w:val="yellow"/>
          <w:lang w:val="el-GR" w:eastAsia="ar-SA"/>
        </w:rPr>
      </w:pPr>
    </w:p>
    <w:p w14:paraId="6E2056D3" w14:textId="77777777" w:rsidR="007145AF" w:rsidRPr="002C0ECF" w:rsidRDefault="007145AF" w:rsidP="007145AF">
      <w:pPr>
        <w:rPr>
          <w:lang w:val="el-GR" w:eastAsia="ar-SA"/>
        </w:rPr>
      </w:pPr>
      <w:r w:rsidRPr="63CFE4A6">
        <w:rPr>
          <w:lang w:val="el-GR" w:eastAsia="ar-SA"/>
        </w:rPr>
        <w:t xml:space="preserve">6.6.2.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 </w:t>
      </w:r>
    </w:p>
    <w:p w14:paraId="3B95A25F" w14:textId="77777777" w:rsidR="007145AF" w:rsidRPr="00603221" w:rsidRDefault="007145AF">
      <w:pPr>
        <w:rPr>
          <w:i/>
          <w:iCs/>
          <w:color w:val="5B9BD5"/>
          <w:spacing w:val="5"/>
          <w:kern w:val="1"/>
          <w:lang w:val="el-GR"/>
        </w:rPr>
      </w:pPr>
    </w:p>
    <w:p w14:paraId="4500152F" w14:textId="77777777" w:rsidR="008338F0" w:rsidRPr="00603221" w:rsidRDefault="003355E7" w:rsidP="003329FF">
      <w:pPr>
        <w:pStyle w:val="1"/>
        <w:numPr>
          <w:ilvl w:val="0"/>
          <w:numId w:val="0"/>
        </w:numPr>
        <w:ind w:left="432" w:hanging="432"/>
        <w:rPr>
          <w:lang w:val="el-GR"/>
        </w:rPr>
      </w:pPr>
      <w:bookmarkStart w:id="421" w:name="_Toc97194469"/>
      <w:bookmarkStart w:id="422" w:name="_Toc189659792"/>
      <w:r w:rsidRPr="00603221">
        <w:rPr>
          <w:lang w:val="el-GR"/>
        </w:rPr>
        <w:lastRenderedPageBreak/>
        <w:t>ΠΑΡΑΡΤΗΜΑΤΑ</w:t>
      </w:r>
      <w:bookmarkEnd w:id="421"/>
      <w:bookmarkEnd w:id="422"/>
    </w:p>
    <w:p w14:paraId="2F397AAD" w14:textId="77777777" w:rsidR="008338F0" w:rsidRPr="00603221" w:rsidRDefault="003355E7" w:rsidP="003329FF">
      <w:pPr>
        <w:pStyle w:val="2"/>
        <w:numPr>
          <w:ilvl w:val="0"/>
          <w:numId w:val="0"/>
        </w:numPr>
        <w:tabs>
          <w:tab w:val="clear" w:pos="567"/>
        </w:tabs>
        <w:rPr>
          <w:rFonts w:cs="Tahoma"/>
          <w:lang w:val="el-GR"/>
        </w:rPr>
      </w:pPr>
      <w:bookmarkStart w:id="423" w:name="_Ref496625830"/>
      <w:bookmarkStart w:id="424" w:name="_Toc97194334"/>
      <w:bookmarkStart w:id="425" w:name="_Toc97194470"/>
      <w:bookmarkStart w:id="426" w:name="_Toc189659793"/>
      <w:bookmarkStart w:id="427" w:name="_Ref496625399"/>
      <w:r w:rsidRPr="00603221">
        <w:rPr>
          <w:rFonts w:cs="Tahoma"/>
          <w:lang w:val="el-GR"/>
        </w:rPr>
        <w:t>ΠΑΡΑΡΤΗΜΑ Ι – Αναλυτική Περιγραφή Φυσικού και Οικονομικού Αντικειμένου της Σύμβασης</w:t>
      </w:r>
      <w:bookmarkEnd w:id="423"/>
      <w:bookmarkEnd w:id="424"/>
      <w:bookmarkEnd w:id="425"/>
      <w:bookmarkEnd w:id="426"/>
      <w:r w:rsidRPr="00603221">
        <w:rPr>
          <w:rFonts w:cs="Tahoma"/>
          <w:lang w:val="el-GR"/>
        </w:rPr>
        <w:t xml:space="preserve"> </w:t>
      </w:r>
      <w:bookmarkEnd w:id="427"/>
    </w:p>
    <w:p w14:paraId="40306800" w14:textId="77777777" w:rsidR="008338F0" w:rsidRPr="00EF2204" w:rsidRDefault="00A22261" w:rsidP="00716E41">
      <w:pPr>
        <w:pStyle w:val="3"/>
        <w:numPr>
          <w:ilvl w:val="0"/>
          <w:numId w:val="22"/>
        </w:numPr>
        <w:rPr>
          <w:lang w:val="el-GR"/>
        </w:rPr>
      </w:pPr>
      <w:bookmarkStart w:id="428" w:name="_Toc97194335"/>
      <w:bookmarkStart w:id="429" w:name="_Toc97194471"/>
      <w:bookmarkStart w:id="430" w:name="_Ref97199257"/>
      <w:bookmarkStart w:id="431" w:name="_Ref122694905"/>
      <w:bookmarkStart w:id="432" w:name="_Toc189659794"/>
      <w:r w:rsidRPr="00EF2204">
        <w:rPr>
          <w:lang w:val="el-GR"/>
        </w:rPr>
        <w:t>Π</w:t>
      </w:r>
      <w:r>
        <w:rPr>
          <w:lang w:val="el-GR"/>
        </w:rPr>
        <w:t>εριβάλλον της Σύμβασης</w:t>
      </w:r>
      <w:bookmarkEnd w:id="428"/>
      <w:bookmarkEnd w:id="429"/>
      <w:bookmarkEnd w:id="430"/>
      <w:bookmarkEnd w:id="431"/>
      <w:bookmarkEnd w:id="432"/>
    </w:p>
    <w:p w14:paraId="1C12AAC2" w14:textId="77777777" w:rsidR="00EE109D" w:rsidRPr="00EE109D" w:rsidRDefault="00EE109D" w:rsidP="00CD2A7F">
      <w:pPr>
        <w:rPr>
          <w:rFonts w:eastAsia="SimSun"/>
          <w:lang w:val="el-GR"/>
        </w:rPr>
      </w:pPr>
      <w:bookmarkStart w:id="433" w:name="_Toc516836612"/>
      <w:bookmarkStart w:id="434" w:name="_Toc45706959"/>
      <w:bookmarkStart w:id="435" w:name="_Toc46478230"/>
    </w:p>
    <w:p w14:paraId="132D9764" w14:textId="77777777" w:rsidR="004D1C23" w:rsidRPr="00EF2204" w:rsidRDefault="004D1C23" w:rsidP="00716E41">
      <w:pPr>
        <w:pStyle w:val="4"/>
        <w:numPr>
          <w:ilvl w:val="1"/>
          <w:numId w:val="14"/>
        </w:numPr>
        <w:tabs>
          <w:tab w:val="left" w:pos="993"/>
        </w:tabs>
        <w:rPr>
          <w:rFonts w:eastAsia="SimSun" w:cs="Tahoma"/>
          <w:szCs w:val="22"/>
          <w:lang w:val="el-GR"/>
        </w:rPr>
      </w:pPr>
      <w:bookmarkStart w:id="436" w:name="_Toc97194336"/>
      <w:bookmarkStart w:id="437" w:name="_Toc189659795"/>
      <w:r w:rsidRPr="00EF2204">
        <w:rPr>
          <w:rFonts w:eastAsia="SimSun" w:cs="Tahoma"/>
          <w:szCs w:val="22"/>
          <w:lang w:val="el-GR"/>
        </w:rPr>
        <w:t>Εμπλεκόμενοι στην υλοποίηση της Σύμβασης</w:t>
      </w:r>
      <w:bookmarkEnd w:id="433"/>
      <w:bookmarkEnd w:id="434"/>
      <w:bookmarkEnd w:id="435"/>
      <w:bookmarkEnd w:id="436"/>
      <w:bookmarkEnd w:id="437"/>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6116B0" w14:paraId="2C819871" w14:textId="77777777" w:rsidTr="00AB1716">
        <w:tc>
          <w:tcPr>
            <w:tcW w:w="3397" w:type="dxa"/>
          </w:tcPr>
          <w:p w14:paraId="71A8A4ED" w14:textId="77777777" w:rsidR="004D1C23" w:rsidRPr="00140781" w:rsidRDefault="004D1C23" w:rsidP="00AB1716">
            <w:pPr>
              <w:widowControl w:val="0"/>
              <w:suppressAutoHyphens w:val="0"/>
              <w:spacing w:after="0"/>
              <w:rPr>
                <w:lang w:val="el-GR" w:eastAsia="en-US"/>
              </w:rPr>
            </w:pPr>
            <w:r w:rsidRPr="00140781">
              <w:rPr>
                <w:lang w:val="el-GR" w:eastAsia="en-US"/>
              </w:rPr>
              <w:t xml:space="preserve">Φορέας Διαχείρισης </w:t>
            </w:r>
          </w:p>
        </w:tc>
        <w:tc>
          <w:tcPr>
            <w:tcW w:w="2530" w:type="dxa"/>
            <w:vAlign w:val="center"/>
          </w:tcPr>
          <w:p w14:paraId="6DCC0D22" w14:textId="2C4E2447" w:rsidR="004D1C23" w:rsidRPr="00140781" w:rsidRDefault="00140781" w:rsidP="00AB1716">
            <w:pPr>
              <w:widowControl w:val="0"/>
              <w:suppressAutoHyphens w:val="0"/>
              <w:spacing w:after="0"/>
              <w:rPr>
                <w:lang w:val="el-GR" w:eastAsia="en-US"/>
              </w:rPr>
            </w:pPr>
            <w:r w:rsidRPr="00140781">
              <w:rPr>
                <w:lang w:val="el-GR" w:eastAsia="en-US"/>
              </w:rPr>
              <w:t>ΕΥΣΤΑ</w:t>
            </w:r>
          </w:p>
        </w:tc>
        <w:tc>
          <w:tcPr>
            <w:tcW w:w="3928" w:type="dxa"/>
            <w:vAlign w:val="center"/>
          </w:tcPr>
          <w:p w14:paraId="4820C710" w14:textId="17E5AEDB" w:rsidR="004D1C23" w:rsidRPr="00D63725" w:rsidRDefault="004D1C23" w:rsidP="00AB1716">
            <w:pPr>
              <w:widowControl w:val="0"/>
              <w:suppressAutoHyphens w:val="0"/>
              <w:spacing w:after="0"/>
              <w:rPr>
                <w:lang w:val="el-GR" w:eastAsia="en-US"/>
              </w:rPr>
            </w:pPr>
            <w:r w:rsidRPr="00140781">
              <w:rPr>
                <w:lang w:val="el-GR" w:eastAsia="en-US"/>
              </w:rPr>
              <w:t>http</w:t>
            </w:r>
            <w:r w:rsidRPr="00D63725">
              <w:rPr>
                <w:lang w:val="el-GR" w:eastAsia="en-US"/>
              </w:rPr>
              <w:t>://</w:t>
            </w:r>
            <w:r w:rsidR="00140781">
              <w:rPr>
                <w:lang w:val="en-US" w:eastAsia="en-US"/>
              </w:rPr>
              <w:t>greece20</w:t>
            </w:r>
            <w:r w:rsidRPr="00D63725">
              <w:rPr>
                <w:lang w:val="el-GR" w:eastAsia="en-US"/>
              </w:rPr>
              <w:t>.</w:t>
            </w:r>
            <w:r w:rsidRPr="00140781">
              <w:rPr>
                <w:lang w:val="el-GR" w:eastAsia="en-US"/>
              </w:rPr>
              <w:t>gov</w:t>
            </w:r>
            <w:r w:rsidRPr="00D63725">
              <w:rPr>
                <w:lang w:val="el-GR" w:eastAsia="en-US"/>
              </w:rPr>
              <w:t>.</w:t>
            </w:r>
            <w:r w:rsidRPr="00140781">
              <w:rPr>
                <w:lang w:val="el-GR" w:eastAsia="en-US"/>
              </w:rPr>
              <w:t>gr</w:t>
            </w:r>
            <w:r w:rsidRPr="00D63725">
              <w:rPr>
                <w:lang w:val="el-GR" w:eastAsia="en-US"/>
              </w:rPr>
              <w:t>/</w:t>
            </w:r>
          </w:p>
        </w:tc>
      </w:tr>
      <w:tr w:rsidR="004D1C23" w:rsidRPr="00086552" w14:paraId="28DA94F0" w14:textId="77777777" w:rsidTr="00AB1716">
        <w:tc>
          <w:tcPr>
            <w:tcW w:w="3397" w:type="dxa"/>
            <w:vAlign w:val="center"/>
          </w:tcPr>
          <w:p w14:paraId="02C1E28C"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631CD0E0"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1B8300E8" w14:textId="77777777" w:rsidR="000A7318" w:rsidRPr="00FD26DD" w:rsidRDefault="004D1C23" w:rsidP="00CD2A7F">
            <w:pPr>
              <w:rPr>
                <w:rFonts w:eastAsia="SimSun"/>
                <w:lang w:val="el-GR"/>
              </w:rPr>
            </w:pPr>
            <w:r w:rsidRPr="00D63725">
              <w:rPr>
                <w:lang w:val="el-GR" w:eastAsia="en-US"/>
              </w:rPr>
              <w:t xml:space="preserve">Βλ. Παρ. </w:t>
            </w:r>
            <w:r w:rsidR="00556A23">
              <w:rPr>
                <w:lang w:val="el-GR" w:eastAsia="en-US"/>
              </w:rPr>
              <w:fldChar w:fldCharType="begin"/>
            </w:r>
            <w:r w:rsidR="00556A23">
              <w:rPr>
                <w:lang w:val="el-GR" w:eastAsia="en-US"/>
              </w:rPr>
              <w:instrText xml:space="preserve"> REF _Ref51336725 \h </w:instrText>
            </w:r>
            <w:r w:rsidR="00556A23">
              <w:rPr>
                <w:lang w:val="el-GR" w:eastAsia="en-US"/>
              </w:rPr>
            </w:r>
            <w:r w:rsidR="00556A23">
              <w:rPr>
                <w:lang w:val="el-GR" w:eastAsia="en-US"/>
              </w:rPr>
              <w:fldChar w:fldCharType="separate"/>
            </w:r>
          </w:p>
          <w:p w14:paraId="63860E2C" w14:textId="5B0F1B11" w:rsidR="004D1C23" w:rsidRPr="00E14FF7" w:rsidRDefault="000A7318" w:rsidP="00AB1716">
            <w:pPr>
              <w:widowControl w:val="0"/>
              <w:suppressAutoHyphens w:val="0"/>
              <w:spacing w:after="0"/>
              <w:rPr>
                <w:lang w:val="el-GR" w:eastAsia="en-US"/>
              </w:rPr>
            </w:pPr>
            <w:r w:rsidRPr="000A7318">
              <w:rPr>
                <w:rFonts w:eastAsia="SimSun"/>
                <w:bCs/>
                <w:lang w:val="el-GR"/>
              </w:rPr>
              <w:t>Φορέας Υλοποίησης – Αναθέτουσα Αρχή</w:t>
            </w:r>
            <w:r w:rsidR="00556A23">
              <w:rPr>
                <w:lang w:val="el-GR" w:eastAsia="en-US"/>
              </w:rPr>
              <w:fldChar w:fldCharType="end"/>
            </w:r>
          </w:p>
        </w:tc>
      </w:tr>
      <w:tr w:rsidR="004D1C23" w:rsidRPr="00FD26DD" w14:paraId="0DBC6420" w14:textId="77777777" w:rsidTr="00AB1716">
        <w:tc>
          <w:tcPr>
            <w:tcW w:w="3397" w:type="dxa"/>
            <w:vAlign w:val="center"/>
          </w:tcPr>
          <w:p w14:paraId="649084B1"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173F5B69"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74A28E34" w14:textId="7D6859B9" w:rsidR="004D1C23" w:rsidRPr="00D63725" w:rsidRDefault="004D1C23" w:rsidP="00AB1716">
            <w:pPr>
              <w:widowControl w:val="0"/>
              <w:suppressAutoHyphens w:val="0"/>
              <w:spacing w:after="0"/>
              <w:rPr>
                <w:u w:val="single"/>
                <w:lang w:val="el-GR" w:eastAsia="en-US"/>
              </w:rPr>
            </w:pPr>
            <w:hyperlink r:id="rId31" w:history="1">
              <w:r w:rsidRPr="00D63725">
                <w:rPr>
                  <w:rStyle w:val="-"/>
                  <w:lang w:val="el-GR" w:eastAsia="en-US"/>
                </w:rPr>
                <w:t>www.</w:t>
              </w:r>
              <w:proofErr w:type="spellStart"/>
              <w:r w:rsidRPr="00D63725">
                <w:rPr>
                  <w:rStyle w:val="-"/>
                  <w:lang w:val="en-US" w:eastAsia="en-US"/>
                </w:rPr>
                <w:t>mindigital</w:t>
              </w:r>
              <w:proofErr w:type="spellEnd"/>
              <w:r w:rsidRPr="00D63725">
                <w:rPr>
                  <w:rStyle w:val="-"/>
                  <w:lang w:val="el-GR" w:eastAsia="en-US"/>
                </w:rPr>
                <w:t>.</w:t>
              </w:r>
              <w:proofErr w:type="spellStart"/>
              <w:r w:rsidRPr="00D63725">
                <w:rPr>
                  <w:rStyle w:val="-"/>
                  <w:lang w:val="el-GR" w:eastAsia="en-US"/>
                </w:rPr>
                <w:t>gr</w:t>
              </w:r>
              <w:proofErr w:type="spellEnd"/>
            </w:hyperlink>
          </w:p>
          <w:p w14:paraId="1B365089" w14:textId="03AE8AF7"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FD26DD">
              <w:rPr>
                <w:lang w:val="el-GR" w:eastAsia="en-US"/>
              </w:rPr>
              <w:fldChar w:fldCharType="begin"/>
            </w:r>
            <w:r w:rsidR="00FD26DD">
              <w:rPr>
                <w:lang w:val="el-GR" w:eastAsia="en-US"/>
              </w:rPr>
              <w:instrText xml:space="preserve"> REF _Ref55370267 \r \h </w:instrText>
            </w:r>
            <w:r w:rsidR="00FD26DD">
              <w:rPr>
                <w:lang w:val="el-GR" w:eastAsia="en-US"/>
              </w:rPr>
            </w:r>
            <w:r w:rsidR="00FD26DD">
              <w:rPr>
                <w:lang w:val="el-GR" w:eastAsia="en-US"/>
              </w:rPr>
              <w:fldChar w:fldCharType="separate"/>
            </w:r>
            <w:r w:rsidR="000A7318">
              <w:rPr>
                <w:lang w:val="el-GR" w:eastAsia="en-US"/>
              </w:rPr>
              <w:t>1.1.2</w:t>
            </w:r>
            <w:r w:rsidR="00FD26DD">
              <w:rPr>
                <w:lang w:val="el-GR" w:eastAsia="en-US"/>
              </w:rPr>
              <w:fldChar w:fldCharType="end"/>
            </w:r>
          </w:p>
        </w:tc>
      </w:tr>
      <w:tr w:rsidR="00FD26DD" w:rsidRPr="00D63725" w14:paraId="6460A757" w14:textId="77777777" w:rsidTr="00F95020">
        <w:tc>
          <w:tcPr>
            <w:tcW w:w="3397" w:type="dxa"/>
            <w:vAlign w:val="center"/>
          </w:tcPr>
          <w:p w14:paraId="0F59D6A0"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tcPr>
          <w:p w14:paraId="048B780B" w14:textId="47FE8934"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7588EF25" w14:textId="0B901B64" w:rsidR="00FD26DD" w:rsidRPr="00D63725" w:rsidRDefault="00FD26DD" w:rsidP="00FD26DD">
            <w:pPr>
              <w:widowControl w:val="0"/>
              <w:suppressAutoHyphens w:val="0"/>
              <w:spacing w:after="0"/>
              <w:rPr>
                <w:lang w:val="el-GR" w:eastAsia="en-US"/>
              </w:rPr>
            </w:pPr>
            <w:hyperlink r:id="rId32" w:history="1">
              <w:r w:rsidRPr="00D63725">
                <w:rPr>
                  <w:rStyle w:val="-"/>
                  <w:lang w:val="el-GR" w:eastAsia="en-US"/>
                </w:rPr>
                <w:t>www.</w:t>
              </w:r>
              <w:proofErr w:type="spellStart"/>
              <w:r w:rsidRPr="00D63725">
                <w:rPr>
                  <w:rStyle w:val="-"/>
                  <w:lang w:val="en-US" w:eastAsia="en-US"/>
                </w:rPr>
                <w:t>mindigital</w:t>
              </w:r>
              <w:proofErr w:type="spellEnd"/>
              <w:r w:rsidRPr="00D63725">
                <w:rPr>
                  <w:rStyle w:val="-"/>
                  <w:lang w:val="el-GR" w:eastAsia="en-US"/>
                </w:rPr>
                <w:t>.</w:t>
              </w:r>
              <w:proofErr w:type="spellStart"/>
              <w:r w:rsidRPr="00D63725">
                <w:rPr>
                  <w:rStyle w:val="-"/>
                  <w:lang w:val="el-GR" w:eastAsia="en-US"/>
                </w:rPr>
                <w:t>gr</w:t>
              </w:r>
              <w:proofErr w:type="spellEnd"/>
            </w:hyperlink>
            <w:r w:rsidRPr="00D63725">
              <w:rPr>
                <w:lang w:val="el-GR" w:eastAsia="en-US"/>
              </w:rPr>
              <w:t xml:space="preserve"> </w:t>
            </w:r>
          </w:p>
          <w:p w14:paraId="214B64A4" w14:textId="135D1660"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0A7318">
              <w:rPr>
                <w:lang w:val="el-GR" w:eastAsia="en-US"/>
              </w:rPr>
              <w:t>1.1.2</w:t>
            </w:r>
            <w:r>
              <w:rPr>
                <w:lang w:val="el-GR" w:eastAsia="en-US"/>
              </w:rPr>
              <w:fldChar w:fldCharType="end"/>
            </w:r>
          </w:p>
        </w:tc>
      </w:tr>
      <w:tr w:rsidR="00FD26DD" w:rsidRPr="00EF2204" w14:paraId="7DF70F82" w14:textId="77777777" w:rsidTr="00F95020">
        <w:tc>
          <w:tcPr>
            <w:tcW w:w="3397" w:type="dxa"/>
            <w:vAlign w:val="center"/>
          </w:tcPr>
          <w:p w14:paraId="6B00A48C"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12B576F0" w14:textId="2D2CA385"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56A09433" w14:textId="30CE42F4" w:rsidR="00FD26DD" w:rsidRDefault="00FD26DD" w:rsidP="00FD26DD">
            <w:pPr>
              <w:widowControl w:val="0"/>
              <w:suppressAutoHyphens w:val="0"/>
              <w:spacing w:after="0"/>
              <w:rPr>
                <w:lang w:val="el-GR" w:eastAsia="en-US"/>
              </w:rPr>
            </w:pPr>
            <w:hyperlink r:id="rId33" w:history="1">
              <w:r w:rsidRPr="00D63725">
                <w:rPr>
                  <w:rStyle w:val="-"/>
                  <w:lang w:val="el-GR" w:eastAsia="en-US"/>
                </w:rPr>
                <w:t>www.</w:t>
              </w:r>
              <w:proofErr w:type="spellStart"/>
              <w:r w:rsidRPr="00D63725">
                <w:rPr>
                  <w:rStyle w:val="-"/>
                  <w:lang w:val="en-US" w:eastAsia="en-US"/>
                </w:rPr>
                <w:t>mindigital</w:t>
              </w:r>
              <w:proofErr w:type="spellEnd"/>
              <w:r w:rsidRPr="00D63725">
                <w:rPr>
                  <w:rStyle w:val="-"/>
                  <w:lang w:val="el-GR" w:eastAsia="en-US"/>
                </w:rPr>
                <w:t>.</w:t>
              </w:r>
              <w:proofErr w:type="spellStart"/>
              <w:r w:rsidRPr="00D63725">
                <w:rPr>
                  <w:rStyle w:val="-"/>
                  <w:lang w:val="el-GR" w:eastAsia="en-US"/>
                </w:rPr>
                <w:t>gr</w:t>
              </w:r>
              <w:proofErr w:type="spellEnd"/>
            </w:hyperlink>
            <w:r w:rsidRPr="00D63725">
              <w:rPr>
                <w:lang w:val="el-GR" w:eastAsia="en-US"/>
              </w:rPr>
              <w:t xml:space="preserve"> </w:t>
            </w:r>
          </w:p>
          <w:p w14:paraId="69625F83" w14:textId="548EA411"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0A7318">
              <w:rPr>
                <w:lang w:val="el-GR" w:eastAsia="en-US"/>
              </w:rPr>
              <w:t>1.1.2</w:t>
            </w:r>
            <w:r>
              <w:rPr>
                <w:lang w:val="el-GR" w:eastAsia="en-US"/>
              </w:rPr>
              <w:fldChar w:fldCharType="end"/>
            </w:r>
          </w:p>
        </w:tc>
      </w:tr>
      <w:tr w:rsidR="004D1C23" w:rsidRPr="00FD26DD" w:rsidDel="00DF55C4" w14:paraId="6FE4EC6A" w14:textId="77777777" w:rsidTr="00AB1716">
        <w:tc>
          <w:tcPr>
            <w:tcW w:w="3397" w:type="dxa"/>
            <w:vAlign w:val="center"/>
          </w:tcPr>
          <w:p w14:paraId="0A1AF62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0F6D51B9" w14:textId="4AEA19F3" w:rsidR="004D1C23" w:rsidRPr="00FD26DD" w:rsidDel="00DF55C4" w:rsidRDefault="004D1C23" w:rsidP="00AB1716">
            <w:pPr>
              <w:widowControl w:val="0"/>
              <w:suppressAutoHyphens w:val="0"/>
              <w:spacing w:after="0"/>
              <w:rPr>
                <w:lang w:val="el-GR" w:eastAsia="en-US"/>
              </w:rPr>
            </w:pPr>
            <w:proofErr w:type="spellStart"/>
            <w:r w:rsidRPr="00D63725">
              <w:rPr>
                <w:lang w:val="el-GR" w:eastAsia="en-US"/>
              </w:rPr>
              <w:t>Βλ</w:t>
            </w:r>
            <w:proofErr w:type="spellEnd"/>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FD26DD">
              <w:rPr>
                <w:lang w:eastAsia="en-US"/>
              </w:rPr>
              <w:fldChar w:fldCharType="begin"/>
            </w:r>
            <w:r w:rsidR="00FD26DD">
              <w:rPr>
                <w:lang w:eastAsia="en-US"/>
              </w:rPr>
              <w:instrText xml:space="preserve"> REF _Ref55370267 \r \h </w:instrText>
            </w:r>
            <w:r w:rsidR="00FD26DD">
              <w:rPr>
                <w:lang w:eastAsia="en-US"/>
              </w:rPr>
            </w:r>
            <w:r w:rsidR="00FD26DD">
              <w:rPr>
                <w:lang w:eastAsia="en-US"/>
              </w:rPr>
              <w:fldChar w:fldCharType="separate"/>
            </w:r>
            <w:r w:rsidR="000A7318">
              <w:rPr>
                <w:lang w:eastAsia="en-US"/>
              </w:rPr>
              <w:t>1.1.2</w:t>
            </w:r>
            <w:r w:rsidR="00FD26DD">
              <w:rPr>
                <w:lang w:eastAsia="en-US"/>
              </w:rPr>
              <w:fldChar w:fldCharType="end"/>
            </w:r>
          </w:p>
        </w:tc>
      </w:tr>
    </w:tbl>
    <w:p w14:paraId="3C4E7FEA" w14:textId="77777777" w:rsidR="00B42BA2" w:rsidRPr="00FD26DD" w:rsidRDefault="00B42BA2" w:rsidP="00CD2A7F">
      <w:pPr>
        <w:rPr>
          <w:rFonts w:eastAsia="SimSun"/>
          <w:lang w:val="el-GR"/>
        </w:rPr>
      </w:pPr>
      <w:bookmarkStart w:id="438" w:name="_Ref51336725"/>
      <w:bookmarkStart w:id="439" w:name="_Toc53671308"/>
    </w:p>
    <w:p w14:paraId="2A8E12F2" w14:textId="77777777" w:rsidR="00556A23" w:rsidRPr="002373E7" w:rsidRDefault="00556A23" w:rsidP="00716E41">
      <w:pPr>
        <w:pStyle w:val="5"/>
        <w:numPr>
          <w:ilvl w:val="2"/>
          <w:numId w:val="14"/>
        </w:numPr>
        <w:rPr>
          <w:rFonts w:eastAsia="SimSun" w:cs="Tahoma"/>
          <w:bCs/>
        </w:rPr>
      </w:pPr>
      <w:bookmarkStart w:id="440" w:name="_Toc189659796"/>
      <w:proofErr w:type="spellStart"/>
      <w:r w:rsidRPr="002373E7">
        <w:rPr>
          <w:rFonts w:eastAsia="SimSun" w:cs="Tahoma"/>
          <w:bCs/>
        </w:rPr>
        <w:t>Φορέ</w:t>
      </w:r>
      <w:proofErr w:type="spellEnd"/>
      <w:r w:rsidRPr="002373E7">
        <w:rPr>
          <w:rFonts w:eastAsia="SimSun" w:cs="Tahoma"/>
          <w:bCs/>
        </w:rPr>
        <w:t xml:space="preserve">ας </w:t>
      </w:r>
      <w:proofErr w:type="spellStart"/>
      <w:r w:rsidRPr="002373E7">
        <w:rPr>
          <w:rFonts w:eastAsia="SimSun" w:cs="Tahoma"/>
          <w:bCs/>
        </w:rPr>
        <w:t>Υλο</w:t>
      </w:r>
      <w:proofErr w:type="spellEnd"/>
      <w:r w:rsidRPr="002373E7">
        <w:rPr>
          <w:rFonts w:eastAsia="SimSun" w:cs="Tahoma"/>
          <w:bCs/>
        </w:rPr>
        <w:t>ποίησης – Ανα</w:t>
      </w:r>
      <w:proofErr w:type="spellStart"/>
      <w:r w:rsidRPr="002373E7">
        <w:rPr>
          <w:rFonts w:eastAsia="SimSun" w:cs="Tahoma"/>
          <w:bCs/>
        </w:rPr>
        <w:t>θέτουσ</w:t>
      </w:r>
      <w:proofErr w:type="spellEnd"/>
      <w:r w:rsidRPr="002373E7">
        <w:rPr>
          <w:rFonts w:eastAsia="SimSun" w:cs="Tahoma"/>
          <w:bCs/>
        </w:rPr>
        <w:t xml:space="preserve">α </w:t>
      </w:r>
      <w:proofErr w:type="spellStart"/>
      <w:r w:rsidRPr="002373E7">
        <w:rPr>
          <w:rFonts w:eastAsia="SimSun" w:cs="Tahoma"/>
          <w:bCs/>
        </w:rPr>
        <w:t>Αρχή</w:t>
      </w:r>
      <w:bookmarkEnd w:id="438"/>
      <w:bookmarkEnd w:id="439"/>
      <w:bookmarkEnd w:id="440"/>
      <w:proofErr w:type="spellEnd"/>
      <w:r w:rsidRPr="002373E7">
        <w:rPr>
          <w:rFonts w:eastAsia="SimSun" w:cs="Tahoma"/>
          <w:bCs/>
        </w:rPr>
        <w:t xml:space="preserve"> </w:t>
      </w:r>
    </w:p>
    <w:p w14:paraId="394FE0E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48743FAF" w14:textId="77777777" w:rsidR="00FD26DD" w:rsidRPr="00FD26DD" w:rsidRDefault="00FD26DD" w:rsidP="00FD26DD">
      <w:pPr>
        <w:shd w:val="clear" w:color="auto" w:fill="FFFFFF"/>
        <w:suppressAutoHyphens w:val="0"/>
        <w:spacing w:line="252" w:lineRule="auto"/>
        <w:rPr>
          <w:lang w:val="el-GR"/>
        </w:rPr>
      </w:pPr>
      <w:r w:rsidRPr="00FD26DD">
        <w:rPr>
          <w:lang w:val="el-GR"/>
        </w:rPr>
        <w:t>Βασικός σκοπός της Εταιρείας, όπως ορίζεται στην τελευταία τροποποίηση του καταστατικού αυτής (ΦΕΚ 5386/Β/07-12-2020), είναι:</w:t>
      </w:r>
    </w:p>
    <w:p w14:paraId="2EBBEBC6"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FD26DD">
        <w:rPr>
          <w:lang w:val="el-GR"/>
        </w:rPr>
        <w:t>ενωσιακούς</w:t>
      </w:r>
      <w:proofErr w:type="spellEnd"/>
      <w:r w:rsidRPr="00FD26DD">
        <w:rPr>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A50E48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FD26DD">
        <w:rPr>
          <w:lang w:val="el-GR"/>
        </w:rPr>
        <w:t>ενωσιακούς</w:t>
      </w:r>
      <w:proofErr w:type="spellEnd"/>
      <w:r w:rsidRPr="00FD26DD">
        <w:rPr>
          <w:lang w:val="el-GR"/>
        </w:rPr>
        <w:t xml:space="preserve"> ή/και από εθνικούς πόρους ή/και μέσω </w:t>
      </w:r>
      <w:r w:rsidRPr="00FD26DD">
        <w:rPr>
          <w:lang w:val="el-GR"/>
        </w:rPr>
        <w:lastRenderedPageBreak/>
        <w:t xml:space="preserve">του Προγράμματος Δημοσίων Επενδύσεων), και η υποστήριξη της δημόσιας διοίκησης για την εκτέλεση σχετικών έργων. </w:t>
      </w:r>
    </w:p>
    <w:p w14:paraId="0C5C8BA1"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5655EF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CF88AB6" w14:textId="77777777" w:rsidR="00FD26DD" w:rsidRPr="00FD26DD" w:rsidRDefault="00FD26DD" w:rsidP="00FD26DD">
      <w:pPr>
        <w:shd w:val="clear" w:color="auto" w:fill="FFFFFF"/>
        <w:suppressAutoHyphens w:val="0"/>
        <w:spacing w:line="252" w:lineRule="auto"/>
        <w:rPr>
          <w:lang w:val="el-GR"/>
        </w:rPr>
      </w:pPr>
      <w:r w:rsidRPr="00FD26DD">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5EE3A50" w14:textId="77777777" w:rsidR="00FD26DD" w:rsidRPr="00FD26DD" w:rsidRDefault="00FD26DD" w:rsidP="00FD26DD">
      <w:pPr>
        <w:shd w:val="clear" w:color="auto" w:fill="FFFFFF"/>
        <w:suppressAutoHyphens w:val="0"/>
        <w:spacing w:line="252" w:lineRule="auto"/>
        <w:rPr>
          <w:lang w:val="el-GR"/>
        </w:rPr>
      </w:pPr>
      <w:proofErr w:type="spellStart"/>
      <w:r w:rsidRPr="00FD26DD">
        <w:rPr>
          <w:lang w:val="el-GR"/>
        </w:rPr>
        <w:t>στ</w:t>
      </w:r>
      <w:proofErr w:type="spellEnd"/>
      <w:r w:rsidRPr="00FD26DD">
        <w:rPr>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FD26DD">
        <w:rPr>
          <w:lang w:val="el-GR"/>
        </w:rPr>
        <w:t>ενωσιακή</w:t>
      </w:r>
      <w:proofErr w:type="spellEnd"/>
      <w:r w:rsidRPr="00FD26DD">
        <w:rPr>
          <w:lang w:val="el-GR"/>
        </w:rPr>
        <w:t xml:space="preserve"> ή/και εθνική) ύστερα από αίτηση του φορέα και υπογραφή σχετικής προγραμματικής συμφωνίας με την εταιρεία.</w:t>
      </w:r>
    </w:p>
    <w:p w14:paraId="2F3FF2DE"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355066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FD26DD">
        <w:rPr>
          <w:lang w:val="el-GR"/>
        </w:rPr>
        <w:t>ενωσιακούς</w:t>
      </w:r>
      <w:proofErr w:type="spellEnd"/>
      <w:r w:rsidRPr="00FD26DD">
        <w:rPr>
          <w:lang w:val="el-GR"/>
        </w:rPr>
        <w:t xml:space="preserve"> ή/και εθνικούς πόρους ή/ και μέσω του Προγράμματος Δημοσίων Επενδύσεων. </w:t>
      </w:r>
    </w:p>
    <w:p w14:paraId="2FE2F8B4" w14:textId="77777777" w:rsidR="00FD26DD" w:rsidRPr="00FD26DD" w:rsidRDefault="00FD26DD" w:rsidP="00FD26DD">
      <w:pPr>
        <w:shd w:val="clear" w:color="auto" w:fill="FFFFFF"/>
        <w:suppressAutoHyphens w:val="0"/>
        <w:spacing w:line="252" w:lineRule="auto"/>
        <w:rPr>
          <w:lang w:val="el-GR"/>
        </w:rPr>
      </w:pPr>
      <w:r w:rsidRPr="00FD26DD">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16BEB15"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426485E" w14:textId="77777777" w:rsidR="00FD26DD" w:rsidRPr="00FD26DD" w:rsidRDefault="00FD26DD" w:rsidP="00FD26DD">
      <w:pPr>
        <w:shd w:val="clear" w:color="auto" w:fill="FFFFFF"/>
        <w:suppressAutoHyphens w:val="0"/>
        <w:spacing w:line="252" w:lineRule="auto"/>
        <w:rPr>
          <w:lang w:val="el-GR"/>
        </w:rPr>
      </w:pPr>
      <w:proofErr w:type="spellStart"/>
      <w:r w:rsidRPr="00FD26DD">
        <w:rPr>
          <w:lang w:val="el-GR"/>
        </w:rPr>
        <w:t>ια</w:t>
      </w:r>
      <w:proofErr w:type="spellEnd"/>
      <w:r w:rsidRPr="00FD26DD">
        <w:rPr>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277986B6" w14:textId="77777777" w:rsidR="00556A23" w:rsidRPr="00FD26DD" w:rsidRDefault="00556A23" w:rsidP="00047C57">
      <w:pPr>
        <w:rPr>
          <w:rFonts w:eastAsia="SimSun"/>
          <w:lang w:val="el-GR"/>
        </w:rPr>
      </w:pPr>
    </w:p>
    <w:p w14:paraId="1BE556A1" w14:textId="77777777" w:rsidR="00556A23" w:rsidRPr="00304ED4" w:rsidRDefault="00556A23" w:rsidP="00047C57">
      <w:pPr>
        <w:rPr>
          <w:rFonts w:eastAsia="SimSun"/>
          <w:lang w:val="el-GR"/>
        </w:rPr>
      </w:pPr>
    </w:p>
    <w:p w14:paraId="483920F3" w14:textId="3EB93175" w:rsidR="00556A23" w:rsidRPr="00FD26DD" w:rsidRDefault="00FD26DD" w:rsidP="00716E41">
      <w:pPr>
        <w:pStyle w:val="5"/>
        <w:numPr>
          <w:ilvl w:val="2"/>
          <w:numId w:val="14"/>
        </w:numPr>
        <w:rPr>
          <w:rFonts w:eastAsia="SimSun" w:cs="Tahoma"/>
          <w:bCs/>
          <w:lang w:val="el-GR"/>
        </w:rPr>
      </w:pPr>
      <w:bookmarkStart w:id="441" w:name="_Ref55370267"/>
      <w:bookmarkStart w:id="442" w:name="_Toc189659797"/>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41"/>
      <w:bookmarkEnd w:id="442"/>
    </w:p>
    <w:p w14:paraId="4AF613DC" w14:textId="1038216F" w:rsidR="007C3D4C" w:rsidRPr="007C3D4C" w:rsidRDefault="007C3D4C" w:rsidP="007C3D4C">
      <w:pPr>
        <w:spacing w:line="252" w:lineRule="auto"/>
        <w:rPr>
          <w:color w:val="000000" w:themeColor="text1"/>
          <w:lang w:val="el-GR"/>
        </w:rPr>
      </w:pPr>
      <w:bookmarkStart w:id="443"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Υπουργείο Ψηφιακής Διακυβέρνησης</w:t>
      </w:r>
      <w:r w:rsidRPr="007C3D4C">
        <w:rPr>
          <w:lang w:val="el-GR"/>
        </w:rPr>
        <w:t xml:space="preserve"> </w:t>
      </w:r>
      <w:r w:rsidRPr="007C3D4C">
        <w:rPr>
          <w:color w:val="000000" w:themeColor="text1"/>
          <w:lang w:val="el-GR"/>
        </w:rPr>
        <w:t>(Φορέας Κεντρικής Κυβέρνησης).</w:t>
      </w:r>
    </w:p>
    <w:p w14:paraId="11B84E3A" w14:textId="77777777" w:rsidR="00047C57" w:rsidRPr="00FD26DD" w:rsidRDefault="00047C57" w:rsidP="00047C57">
      <w:pPr>
        <w:rPr>
          <w:rFonts w:eastAsia="SimSun"/>
          <w:lang w:val="el-GR"/>
        </w:rPr>
      </w:pPr>
    </w:p>
    <w:p w14:paraId="0E32BCF2" w14:textId="117949C1" w:rsidR="00556A23" w:rsidRDefault="00556A23" w:rsidP="00716E41">
      <w:pPr>
        <w:pStyle w:val="5"/>
        <w:numPr>
          <w:ilvl w:val="2"/>
          <w:numId w:val="14"/>
        </w:numPr>
        <w:rPr>
          <w:rFonts w:eastAsia="SimSun" w:cs="Tahoma"/>
          <w:bCs/>
          <w:lang w:val="el-GR"/>
        </w:rPr>
      </w:pPr>
      <w:bookmarkStart w:id="444" w:name="_Ref122691609"/>
      <w:bookmarkStart w:id="445" w:name="_Toc189659798"/>
      <w:r w:rsidRPr="003329FF">
        <w:rPr>
          <w:rFonts w:eastAsia="SimSun" w:cs="Tahoma"/>
          <w:bCs/>
          <w:lang w:val="el-GR"/>
        </w:rPr>
        <w:lastRenderedPageBreak/>
        <w:t>Όργανα &amp; Επιτροπές Παρακολούθησης, Διακυβέρνησης και Ελέγχου του Έργου</w:t>
      </w:r>
      <w:bookmarkEnd w:id="443"/>
      <w:bookmarkEnd w:id="444"/>
      <w:bookmarkEnd w:id="445"/>
    </w:p>
    <w:p w14:paraId="4B8735FA" w14:textId="11258CA1"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rsidP="00716E41">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330C7EDA" w14:textId="77777777" w:rsidR="00C37D4E" w:rsidRPr="00C37D4E" w:rsidRDefault="00C37D4E" w:rsidP="00C37D4E">
      <w:pPr>
        <w:rPr>
          <w:bCs/>
          <w:lang w:val="el-GR"/>
        </w:rPr>
      </w:pPr>
      <w:r w:rsidRPr="00C37D4E">
        <w:rPr>
          <w:bCs/>
          <w:lang w:val="el-GR"/>
        </w:rPr>
        <w:t xml:space="preserve">Η ΕΕΠΣ:  </w:t>
      </w:r>
    </w:p>
    <w:p w14:paraId="016B43EC" w14:textId="77777777" w:rsidR="00C37D4E" w:rsidRPr="00C37D4E" w:rsidRDefault="00C37D4E" w:rsidP="00C37D4E">
      <w:pPr>
        <w:rPr>
          <w:bCs/>
          <w:lang w:val="el-GR"/>
        </w:rPr>
      </w:pPr>
      <w:r w:rsidRPr="00C37D4E">
        <w:rPr>
          <w:bCs/>
          <w:lang w:val="el-GR"/>
        </w:rPr>
        <w:t>•</w:t>
      </w:r>
      <w:r w:rsidRPr="00C37D4E">
        <w:rPr>
          <w:bCs/>
          <w:lang w:val="el-GR"/>
        </w:rPr>
        <w:tab/>
        <w:t>Είναι υπεύθυνη για το συντονισμό και την παρακολούθηση όλων των εργασιών που απαιτούνται για την εκτέλεση της Προγραμματικής Συμφωνίας.</w:t>
      </w:r>
    </w:p>
    <w:p w14:paraId="0B19563B" w14:textId="77777777" w:rsidR="00C37D4E" w:rsidRPr="00C37D4E" w:rsidRDefault="00C37D4E" w:rsidP="00C37D4E">
      <w:pPr>
        <w:rPr>
          <w:bCs/>
          <w:lang w:val="el-GR"/>
        </w:rPr>
      </w:pPr>
      <w:r w:rsidRPr="00C37D4E">
        <w:rPr>
          <w:bCs/>
          <w:lang w:val="el-GR"/>
        </w:rPr>
        <w:t>•</w:t>
      </w:r>
      <w:r w:rsidRPr="00C37D4E">
        <w:rPr>
          <w:bCs/>
          <w:lang w:val="el-GR"/>
        </w:rPr>
        <w:tab/>
        <w:t>Εισηγείται στα αρμόδια όργανα των συμβαλλόμενων μερών κάθε αναγκαίο μέτρο και ενέργεια για την υλοποίηση της Προγραμματικής Συμφωνίας.</w:t>
      </w:r>
    </w:p>
    <w:p w14:paraId="660DD054" w14:textId="77777777" w:rsidR="00C37D4E" w:rsidRPr="00C37D4E" w:rsidRDefault="00C37D4E" w:rsidP="00C37D4E">
      <w:pPr>
        <w:rPr>
          <w:bCs/>
          <w:lang w:val="el-GR"/>
        </w:rPr>
      </w:pPr>
      <w:r w:rsidRPr="00C37D4E">
        <w:rPr>
          <w:bCs/>
          <w:lang w:val="el-GR"/>
        </w:rPr>
        <w:t>•</w:t>
      </w:r>
      <w:r w:rsidRPr="00C37D4E">
        <w:rPr>
          <w:bCs/>
          <w:lang w:val="el-GR"/>
        </w:rPr>
        <w:tab/>
        <w:t xml:space="preserve">Εισηγείται την έγκριση για την έναρξη των διαδικασιών της επόμενης φάσης της Προγραμματικής Συμφωνίας. </w:t>
      </w:r>
    </w:p>
    <w:p w14:paraId="3778B4C1" w14:textId="3AFE0304" w:rsidR="00E0686B" w:rsidRDefault="00C37D4E" w:rsidP="00C37D4E">
      <w:pPr>
        <w:rPr>
          <w:bCs/>
          <w:lang w:val="el-GR"/>
        </w:rPr>
      </w:pPr>
      <w:r w:rsidRPr="00C37D4E">
        <w:rPr>
          <w:bCs/>
          <w:lang w:val="el-GR"/>
        </w:rPr>
        <w:t>•</w:t>
      </w:r>
      <w:r w:rsidRPr="00C37D4E">
        <w:rPr>
          <w:bCs/>
          <w:lang w:val="el-GR"/>
        </w:rPr>
        <w:tab/>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16F3FE3C" w14:textId="77777777" w:rsidR="00C37D4E" w:rsidRPr="000A1F30" w:rsidRDefault="00C37D4E" w:rsidP="00C37D4E">
      <w:pPr>
        <w:rPr>
          <w:bCs/>
          <w:lang w:val="el-GR"/>
        </w:rPr>
      </w:pPr>
    </w:p>
    <w:p w14:paraId="2CBB16FF" w14:textId="77777777" w:rsidR="00E0686B" w:rsidRPr="000A1F30" w:rsidRDefault="00E0686B" w:rsidP="00716E41">
      <w:pPr>
        <w:pStyle w:val="aff"/>
        <w:numPr>
          <w:ilvl w:val="0"/>
          <w:numId w:val="11"/>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rsidP="00716E41">
      <w:pPr>
        <w:pStyle w:val="aff"/>
        <w:numPr>
          <w:ilvl w:val="0"/>
          <w:numId w:val="11"/>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34727A12" w14:textId="77777777" w:rsidR="00E0686B" w:rsidRPr="000A1F30" w:rsidRDefault="00E0686B" w:rsidP="00E0686B">
      <w:pPr>
        <w:rPr>
          <w:b/>
          <w:bCs/>
          <w:lang w:val="el-GR"/>
        </w:rPr>
      </w:pPr>
      <w:r w:rsidRPr="000A1F30">
        <w:rPr>
          <w:b/>
          <w:bCs/>
          <w:lang w:val="el-GR"/>
        </w:rPr>
        <w:t>-</w:t>
      </w:r>
      <w:r w:rsidRPr="000A1F30">
        <w:rPr>
          <w:b/>
          <w:bCs/>
          <w:lang w:val="el-GR"/>
        </w:rPr>
        <w:tab/>
        <w:t>Θεματικές Ομάδες Εργασίας</w:t>
      </w:r>
    </w:p>
    <w:p w14:paraId="26C1E4C0" w14:textId="77777777" w:rsidR="00E0686B" w:rsidRDefault="00E0686B" w:rsidP="00E0686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4A2F4E45" w14:textId="3CE7DFCE" w:rsidR="00BD0298" w:rsidRDefault="00BD0298" w:rsidP="00EF2204">
      <w:pPr>
        <w:rPr>
          <w:rFonts w:eastAsia="SimSun"/>
          <w:lang w:val="el-GR"/>
        </w:rPr>
      </w:pPr>
    </w:p>
    <w:p w14:paraId="2681C917" w14:textId="0B8D72FA" w:rsidR="00587118" w:rsidRDefault="00587118" w:rsidP="00EF2204">
      <w:pPr>
        <w:rPr>
          <w:rFonts w:eastAsia="SimSun"/>
          <w:lang w:val="el-GR"/>
        </w:rPr>
      </w:pPr>
    </w:p>
    <w:p w14:paraId="4C80860F" w14:textId="77777777" w:rsidR="00587118" w:rsidRPr="00EF2204" w:rsidRDefault="00587118" w:rsidP="00EF2204">
      <w:pPr>
        <w:rPr>
          <w:rFonts w:eastAsia="SimSun"/>
          <w:lang w:val="el-GR"/>
        </w:rPr>
      </w:pPr>
    </w:p>
    <w:p w14:paraId="6FE7B546" w14:textId="62CB5902" w:rsidR="00C15B52" w:rsidRDefault="3D0B9D3C" w:rsidP="3D0B9D3C">
      <w:pPr>
        <w:pStyle w:val="3"/>
        <w:numPr>
          <w:ilvl w:val="0"/>
          <w:numId w:val="0"/>
        </w:numPr>
        <w:rPr>
          <w:rFonts w:cs="Tahoma"/>
          <w:lang w:val="el-GR"/>
        </w:rPr>
      </w:pPr>
      <w:bookmarkStart w:id="446" w:name="_Ref40953149"/>
      <w:bookmarkStart w:id="447" w:name="_Toc97194338"/>
      <w:bookmarkStart w:id="448" w:name="_Toc97194472"/>
      <w:bookmarkStart w:id="449" w:name="_Toc189659799"/>
      <w:r w:rsidRPr="3D0B9D3C">
        <w:rPr>
          <w:lang w:val="el-GR"/>
        </w:rPr>
        <w:t xml:space="preserve">2. </w:t>
      </w:r>
      <w:r w:rsidR="00556A23" w:rsidRPr="3D0B9D3C">
        <w:rPr>
          <w:lang w:val="el-GR"/>
        </w:rPr>
        <w:t>Π</w:t>
      </w:r>
      <w:r w:rsidR="00A22261" w:rsidRPr="3D0B9D3C">
        <w:rPr>
          <w:lang w:val="el-GR"/>
        </w:rPr>
        <w:t xml:space="preserve">εριγραφή </w:t>
      </w:r>
      <w:r w:rsidR="00556A23" w:rsidRPr="3D0B9D3C">
        <w:rPr>
          <w:lang w:val="el-GR"/>
        </w:rPr>
        <w:t>Φ</w:t>
      </w:r>
      <w:r w:rsidR="00A22261" w:rsidRPr="3D0B9D3C">
        <w:rPr>
          <w:lang w:val="el-GR"/>
        </w:rPr>
        <w:t xml:space="preserve">υσικού Αντικειμένου της </w:t>
      </w:r>
      <w:r w:rsidR="00556A23" w:rsidRPr="3D0B9D3C">
        <w:rPr>
          <w:lang w:val="el-GR"/>
        </w:rPr>
        <w:t>Σ</w:t>
      </w:r>
      <w:bookmarkEnd w:id="446"/>
      <w:r w:rsidR="00A22261" w:rsidRPr="3D0B9D3C">
        <w:rPr>
          <w:lang w:val="el-GR"/>
        </w:rPr>
        <w:t>ύμβασης</w:t>
      </w:r>
      <w:bookmarkEnd w:id="447"/>
      <w:bookmarkEnd w:id="448"/>
      <w:bookmarkEnd w:id="449"/>
    </w:p>
    <w:p w14:paraId="6F2E3FD2" w14:textId="58E98327" w:rsidR="00C15B52" w:rsidRDefault="51C2FC87" w:rsidP="3D0B9D3C">
      <w:pPr>
        <w:pStyle w:val="3"/>
        <w:numPr>
          <w:ilvl w:val="0"/>
          <w:numId w:val="0"/>
        </w:numPr>
        <w:spacing w:line="259" w:lineRule="auto"/>
        <w:rPr>
          <w:lang w:val="el-GR"/>
        </w:rPr>
      </w:pPr>
      <w:bookmarkStart w:id="450" w:name="_Ref122694908"/>
      <w:bookmarkStart w:id="451" w:name="_Toc189659800"/>
      <w:r w:rsidRPr="3D0B9D3C">
        <w:rPr>
          <w:lang w:val="el-GR"/>
        </w:rPr>
        <w:t xml:space="preserve">2.1 </w:t>
      </w:r>
      <w:r w:rsidR="00346ADE" w:rsidRPr="3D0B9D3C">
        <w:rPr>
          <w:lang w:val="el-GR"/>
        </w:rPr>
        <w:t>ΠΕΡΙΒΑΛΛΟΝ ΤΟΥ ΕΡΓΟΥ</w:t>
      </w:r>
      <w:bookmarkEnd w:id="450"/>
      <w:bookmarkEnd w:id="451"/>
    </w:p>
    <w:p w14:paraId="41CDB72E" w14:textId="76BD7AEF" w:rsidR="790D7FAE" w:rsidRDefault="790D7FAE" w:rsidP="00F96F79">
      <w:pPr>
        <w:pStyle w:val="PlainParagraph"/>
        <w:rPr>
          <w:rFonts w:eastAsia="Tahoma"/>
          <w:color w:val="000000" w:themeColor="text1"/>
          <w:sz w:val="22"/>
          <w:szCs w:val="22"/>
        </w:rPr>
      </w:pPr>
      <w:r w:rsidRPr="63CFE4A6">
        <w:rPr>
          <w:rFonts w:eastAsia="Tahoma"/>
          <w:color w:val="000000" w:themeColor="text1"/>
          <w:sz w:val="22"/>
          <w:szCs w:val="22"/>
        </w:rPr>
        <w:t>Το Πρόγραμμα «</w:t>
      </w:r>
      <w:r w:rsidR="000751EC" w:rsidRPr="63CFE4A6">
        <w:rPr>
          <w:rFonts w:eastAsia="Tahoma"/>
          <w:color w:val="000000" w:themeColor="text1"/>
          <w:sz w:val="22"/>
          <w:szCs w:val="22"/>
        </w:rPr>
        <w:t xml:space="preserve">Κουπόνι Συνδεσιμότητας </w:t>
      </w:r>
      <w:r w:rsidR="000751EC" w:rsidRPr="63CFE4A6">
        <w:rPr>
          <w:rFonts w:eastAsia="Tahoma"/>
          <w:color w:val="000000" w:themeColor="text1"/>
          <w:sz w:val="22"/>
          <w:szCs w:val="22"/>
          <w:lang w:val="en-US"/>
        </w:rPr>
        <w:t>Gigabit</w:t>
      </w:r>
      <w:r w:rsidRPr="63CFE4A6">
        <w:rPr>
          <w:rFonts w:eastAsia="Tahoma"/>
          <w:color w:val="000000" w:themeColor="text1"/>
          <w:sz w:val="22"/>
          <w:szCs w:val="22"/>
        </w:rPr>
        <w:t xml:space="preserve">», επιχορηγεί την απόκτηση </w:t>
      </w:r>
      <w:proofErr w:type="spellStart"/>
      <w:r w:rsidRPr="63CFE4A6">
        <w:rPr>
          <w:rFonts w:eastAsia="Tahoma"/>
          <w:color w:val="000000" w:themeColor="text1"/>
          <w:sz w:val="22"/>
          <w:szCs w:val="22"/>
        </w:rPr>
        <w:t>ευρυζωνικής</w:t>
      </w:r>
      <w:proofErr w:type="spellEnd"/>
      <w:r w:rsidRPr="63CFE4A6">
        <w:rPr>
          <w:rFonts w:eastAsia="Tahoma"/>
          <w:color w:val="000000" w:themeColor="text1"/>
          <w:sz w:val="22"/>
          <w:szCs w:val="22"/>
        </w:rPr>
        <w:t xml:space="preserve"> σύνδεσης </w:t>
      </w:r>
      <w:proofErr w:type="spellStart"/>
      <w:r w:rsidRPr="63CFE4A6">
        <w:rPr>
          <w:rFonts w:eastAsia="Tahoma"/>
          <w:color w:val="000000" w:themeColor="text1"/>
          <w:sz w:val="22"/>
          <w:szCs w:val="22"/>
        </w:rPr>
        <w:t>υπερυψηλής</w:t>
      </w:r>
      <w:proofErr w:type="spellEnd"/>
      <w:r w:rsidRPr="63CFE4A6">
        <w:rPr>
          <w:rFonts w:eastAsia="Tahoma"/>
          <w:color w:val="000000" w:themeColor="text1"/>
          <w:sz w:val="22"/>
          <w:szCs w:val="22"/>
        </w:rPr>
        <w:t xml:space="preserve"> ταχύτητας από νοικοκυριά και </w:t>
      </w:r>
      <w:proofErr w:type="spellStart"/>
      <w:r w:rsidRPr="63CFE4A6">
        <w:rPr>
          <w:rFonts w:eastAsia="Tahoma"/>
          <w:color w:val="000000" w:themeColor="text1"/>
          <w:sz w:val="22"/>
          <w:szCs w:val="22"/>
        </w:rPr>
        <w:t>μικρο</w:t>
      </w:r>
      <w:proofErr w:type="spellEnd"/>
      <w:r w:rsidRPr="63CFE4A6">
        <w:rPr>
          <w:rFonts w:eastAsia="Tahoma"/>
          <w:color w:val="000000" w:themeColor="text1"/>
          <w:sz w:val="22"/>
          <w:szCs w:val="22"/>
        </w:rPr>
        <w:t>-μεσαίες επιχειρήσεις παρέχοντας επιταγές (</w:t>
      </w:r>
      <w:r w:rsidRPr="63CFE4A6">
        <w:rPr>
          <w:rFonts w:eastAsia="Tahoma"/>
          <w:color w:val="000000" w:themeColor="text1"/>
          <w:sz w:val="22"/>
          <w:szCs w:val="22"/>
          <w:lang w:val="en-US"/>
        </w:rPr>
        <w:t>Vouchers</w:t>
      </w:r>
      <w:r w:rsidRPr="63CFE4A6">
        <w:rPr>
          <w:rFonts w:eastAsia="Tahoma"/>
          <w:color w:val="000000" w:themeColor="text1"/>
          <w:sz w:val="22"/>
          <w:szCs w:val="22"/>
        </w:rPr>
        <w:t xml:space="preserve">) που θα διατεθούν για την κάλυψη κόστους απόκτησης της σχετικής υπηρεσίας και ιδιαίτερα του κόστους που αντιστοιχεί στην αρχική σύνδεση (ενδεικτικά κόστος εγκατάστασης της οριζόντιας οπτικής καλωδίωσης για τη διασύνδεση της οριζόντιας ιδιοκτησίας με την υφιστάμενη κάθετη καλωδίωση, κόστος τερματικού εξοπλισμού, κόστος ενεργοποίησης). </w:t>
      </w:r>
    </w:p>
    <w:p w14:paraId="7BD43C2A" w14:textId="3901B379" w:rsidR="790D7FAE" w:rsidRDefault="790D7FAE" w:rsidP="00F96F79">
      <w:pPr>
        <w:pStyle w:val="PlainParagraph"/>
        <w:rPr>
          <w:rFonts w:eastAsia="Tahoma"/>
          <w:color w:val="000000" w:themeColor="text1"/>
          <w:sz w:val="22"/>
          <w:szCs w:val="22"/>
        </w:rPr>
      </w:pPr>
      <w:r w:rsidRPr="033D9E39">
        <w:rPr>
          <w:rFonts w:eastAsia="Tahoma"/>
          <w:color w:val="000000" w:themeColor="text1"/>
          <w:sz w:val="22"/>
          <w:szCs w:val="22"/>
        </w:rPr>
        <w:lastRenderedPageBreak/>
        <w:t xml:space="preserve">Η Ελλάδα εξακολουθεί να παρουσιάζει σημαντική υστέρηση σε σχέση με άλλα κράτη μέλη της Ευρωπαϊκής Ένωσης όσον αφορά στην διαθεσιμότητα και διείσδυση των </w:t>
      </w:r>
      <w:proofErr w:type="spellStart"/>
      <w:r w:rsidRPr="033D9E39">
        <w:rPr>
          <w:rFonts w:eastAsia="Tahoma"/>
          <w:color w:val="000000" w:themeColor="text1"/>
          <w:sz w:val="22"/>
          <w:szCs w:val="22"/>
        </w:rPr>
        <w:t>ευρυζωνικών</w:t>
      </w:r>
      <w:proofErr w:type="spellEnd"/>
      <w:r w:rsidRPr="033D9E39">
        <w:rPr>
          <w:rFonts w:eastAsia="Tahoma"/>
          <w:color w:val="000000" w:themeColor="text1"/>
          <w:sz w:val="22"/>
          <w:szCs w:val="22"/>
        </w:rPr>
        <w:t xml:space="preserve"> δικτύων </w:t>
      </w:r>
      <w:proofErr w:type="spellStart"/>
      <w:r w:rsidRPr="033D9E39">
        <w:rPr>
          <w:rFonts w:eastAsia="Tahoma"/>
          <w:color w:val="000000" w:themeColor="text1"/>
          <w:sz w:val="22"/>
          <w:szCs w:val="22"/>
        </w:rPr>
        <w:t>υπερ</w:t>
      </w:r>
      <w:proofErr w:type="spellEnd"/>
      <w:r w:rsidRPr="033D9E39">
        <w:rPr>
          <w:rFonts w:eastAsia="Tahoma"/>
          <w:color w:val="000000" w:themeColor="text1"/>
          <w:sz w:val="22"/>
          <w:szCs w:val="22"/>
        </w:rPr>
        <w:t xml:space="preserve">-υψηλών ταχυτήτων. Πιο συγκεκριμένα, με βάση τον δείκτη </w:t>
      </w:r>
      <w:r w:rsidRPr="033D9E39">
        <w:rPr>
          <w:rFonts w:eastAsia="Tahoma"/>
          <w:color w:val="000000" w:themeColor="text1"/>
          <w:sz w:val="22"/>
          <w:szCs w:val="22"/>
          <w:lang w:val="en-US"/>
        </w:rPr>
        <w:t>DESI</w:t>
      </w:r>
      <w:r w:rsidRPr="033D9E39">
        <w:rPr>
          <w:rFonts w:eastAsia="Tahoma"/>
          <w:color w:val="000000" w:themeColor="text1"/>
          <w:sz w:val="22"/>
          <w:szCs w:val="22"/>
        </w:rPr>
        <w:t xml:space="preserve"> (</w:t>
      </w:r>
      <w:r w:rsidRPr="033D9E39">
        <w:rPr>
          <w:rFonts w:eastAsia="Tahoma"/>
          <w:color w:val="000000" w:themeColor="text1"/>
          <w:sz w:val="22"/>
          <w:szCs w:val="22"/>
          <w:lang w:val="en-US"/>
        </w:rPr>
        <w:t>Digital</w:t>
      </w:r>
      <w:r w:rsidRPr="033D9E39">
        <w:rPr>
          <w:rFonts w:eastAsia="Tahoma"/>
          <w:color w:val="000000" w:themeColor="text1"/>
          <w:sz w:val="22"/>
          <w:szCs w:val="22"/>
        </w:rPr>
        <w:t xml:space="preserve"> </w:t>
      </w:r>
      <w:r w:rsidRPr="033D9E39">
        <w:rPr>
          <w:rFonts w:eastAsia="Tahoma"/>
          <w:color w:val="000000" w:themeColor="text1"/>
          <w:sz w:val="22"/>
          <w:szCs w:val="22"/>
          <w:lang w:val="en-US"/>
        </w:rPr>
        <w:t>Economy</w:t>
      </w:r>
      <w:r w:rsidRPr="033D9E39">
        <w:rPr>
          <w:rFonts w:eastAsia="Tahoma"/>
          <w:color w:val="000000" w:themeColor="text1"/>
          <w:sz w:val="22"/>
          <w:szCs w:val="22"/>
        </w:rPr>
        <w:t xml:space="preserve"> </w:t>
      </w:r>
      <w:r w:rsidRPr="033D9E39">
        <w:rPr>
          <w:rFonts w:eastAsia="Tahoma"/>
          <w:color w:val="000000" w:themeColor="text1"/>
          <w:sz w:val="22"/>
          <w:szCs w:val="22"/>
          <w:lang w:val="en-US"/>
        </w:rPr>
        <w:t>and</w:t>
      </w:r>
      <w:r w:rsidRPr="033D9E39">
        <w:rPr>
          <w:rFonts w:eastAsia="Tahoma"/>
          <w:color w:val="000000" w:themeColor="text1"/>
          <w:sz w:val="22"/>
          <w:szCs w:val="22"/>
        </w:rPr>
        <w:t xml:space="preserve"> </w:t>
      </w:r>
      <w:r w:rsidRPr="033D9E39">
        <w:rPr>
          <w:rFonts w:eastAsia="Tahoma"/>
          <w:color w:val="000000" w:themeColor="text1"/>
          <w:sz w:val="22"/>
          <w:szCs w:val="22"/>
          <w:lang w:val="en-US"/>
        </w:rPr>
        <w:t>Society</w:t>
      </w:r>
      <w:r w:rsidRPr="033D9E39">
        <w:rPr>
          <w:rFonts w:eastAsia="Tahoma"/>
          <w:color w:val="000000" w:themeColor="text1"/>
          <w:sz w:val="22"/>
          <w:szCs w:val="22"/>
        </w:rPr>
        <w:t xml:space="preserve"> </w:t>
      </w:r>
      <w:r w:rsidRPr="033D9E39">
        <w:rPr>
          <w:rFonts w:eastAsia="Tahoma"/>
          <w:color w:val="000000" w:themeColor="text1"/>
          <w:sz w:val="22"/>
          <w:szCs w:val="22"/>
          <w:lang w:val="en-US"/>
        </w:rPr>
        <w:t>Index</w:t>
      </w:r>
      <w:r w:rsidRPr="033D9E39">
        <w:rPr>
          <w:rFonts w:eastAsia="Tahoma"/>
          <w:color w:val="000000" w:themeColor="text1"/>
          <w:sz w:val="22"/>
          <w:szCs w:val="22"/>
        </w:rPr>
        <w:t xml:space="preserve">) για το έτος 2023, η κάλυψη σταθερών δικτύων </w:t>
      </w:r>
      <w:proofErr w:type="spellStart"/>
      <w:r w:rsidRPr="033D9E39">
        <w:rPr>
          <w:rFonts w:eastAsia="Tahoma"/>
          <w:color w:val="000000" w:themeColor="text1"/>
          <w:sz w:val="22"/>
          <w:szCs w:val="22"/>
        </w:rPr>
        <w:t>υπερ</w:t>
      </w:r>
      <w:proofErr w:type="spellEnd"/>
      <w:r w:rsidRPr="033D9E39">
        <w:rPr>
          <w:rFonts w:eastAsia="Tahoma"/>
          <w:color w:val="000000" w:themeColor="text1"/>
          <w:sz w:val="22"/>
          <w:szCs w:val="22"/>
        </w:rPr>
        <w:t>-υψηλών ταχυτήτων (</w:t>
      </w:r>
      <w:r w:rsidRPr="033D9E39">
        <w:rPr>
          <w:rFonts w:eastAsia="Tahoma"/>
          <w:color w:val="000000" w:themeColor="text1"/>
          <w:sz w:val="22"/>
          <w:szCs w:val="22"/>
          <w:lang w:val="en-US"/>
        </w:rPr>
        <w:t>VHCN</w:t>
      </w:r>
      <w:r w:rsidRPr="033D9E39">
        <w:rPr>
          <w:rFonts w:eastAsia="Tahoma"/>
          <w:color w:val="000000" w:themeColor="text1"/>
          <w:sz w:val="22"/>
          <w:szCs w:val="22"/>
        </w:rPr>
        <w:t xml:space="preserve">) ανέρχεται σε 28% έναντι 73% του Ευρωπαϊκού μέσου όρου ενώ η διείσδυση </w:t>
      </w:r>
      <w:proofErr w:type="spellStart"/>
      <w:r w:rsidRPr="033D9E39">
        <w:rPr>
          <w:rFonts w:eastAsia="Tahoma"/>
          <w:color w:val="000000" w:themeColor="text1"/>
          <w:sz w:val="22"/>
          <w:szCs w:val="22"/>
        </w:rPr>
        <w:t>ευρυζωνικών</w:t>
      </w:r>
      <w:proofErr w:type="spellEnd"/>
      <w:r w:rsidRPr="033D9E39">
        <w:rPr>
          <w:rFonts w:eastAsia="Tahoma"/>
          <w:color w:val="000000" w:themeColor="text1"/>
          <w:sz w:val="22"/>
          <w:szCs w:val="22"/>
        </w:rPr>
        <w:t xml:space="preserve"> υπηρεσιών ταχύτητας 100 </w:t>
      </w:r>
      <w:r w:rsidRPr="033D9E39">
        <w:rPr>
          <w:rFonts w:eastAsia="Tahoma"/>
          <w:color w:val="000000" w:themeColor="text1"/>
          <w:sz w:val="22"/>
          <w:szCs w:val="22"/>
          <w:lang w:val="en-US"/>
        </w:rPr>
        <w:t>Mbps</w:t>
      </w:r>
      <w:r w:rsidRPr="033D9E39">
        <w:rPr>
          <w:rFonts w:eastAsia="Tahoma"/>
          <w:color w:val="000000" w:themeColor="text1"/>
          <w:sz w:val="22"/>
          <w:szCs w:val="22"/>
        </w:rPr>
        <w:t xml:space="preserve"> ή μεγαλύτερης ανέρχεται σε 20% έναντι 55% του Ευρωπαϊκού μέσου όρου κατατάσσοντας την Ελλάδα στην τελευταία θέση μεταξύ των κρατών – μελών στους συγκεκριμένους </w:t>
      </w:r>
      <w:proofErr w:type="spellStart"/>
      <w:r w:rsidRPr="033D9E39">
        <w:rPr>
          <w:rFonts w:eastAsia="Tahoma"/>
          <w:color w:val="000000" w:themeColor="text1"/>
          <w:sz w:val="22"/>
          <w:szCs w:val="22"/>
        </w:rPr>
        <w:t>υπο</w:t>
      </w:r>
      <w:proofErr w:type="spellEnd"/>
      <w:r w:rsidRPr="033D9E39">
        <w:rPr>
          <w:rFonts w:eastAsia="Tahoma"/>
          <w:color w:val="000000" w:themeColor="text1"/>
          <w:sz w:val="22"/>
          <w:szCs w:val="22"/>
        </w:rPr>
        <w:t xml:space="preserve">-δείκτες. Επιπλέον, η διείσδυση υπηρεσιών μέσω υποδομών </w:t>
      </w:r>
      <w:r w:rsidRPr="033D9E39">
        <w:rPr>
          <w:rFonts w:eastAsia="Tahoma"/>
          <w:color w:val="000000" w:themeColor="text1"/>
          <w:sz w:val="22"/>
          <w:szCs w:val="22"/>
          <w:lang w:val="en-US"/>
        </w:rPr>
        <w:t>VHCN</w:t>
      </w:r>
      <w:r w:rsidRPr="033D9E39">
        <w:rPr>
          <w:rFonts w:eastAsia="Tahoma"/>
          <w:color w:val="000000" w:themeColor="text1"/>
          <w:sz w:val="22"/>
          <w:szCs w:val="22"/>
        </w:rPr>
        <w:t xml:space="preserve"> εκτιμάται σε πολύ μικρότερα ποσοστά</w:t>
      </w:r>
      <w:r w:rsidRPr="033D9E39">
        <w:rPr>
          <w:rFonts w:eastAsia="Tahoma"/>
          <w:color w:val="CC3595"/>
          <w:sz w:val="22"/>
          <w:szCs w:val="22"/>
          <w:u w:val="single"/>
        </w:rPr>
        <w:t>,</w:t>
      </w:r>
      <w:r w:rsidRPr="033D9E39">
        <w:rPr>
          <w:rFonts w:eastAsia="Tahoma"/>
          <w:color w:val="000000" w:themeColor="text1"/>
          <w:sz w:val="22"/>
          <w:szCs w:val="22"/>
        </w:rPr>
        <w:t xml:space="preserve"> της τάξης του 7%</w:t>
      </w:r>
      <w:r w:rsidRPr="033D9E39">
        <w:rPr>
          <w:rFonts w:eastAsia="Tahoma"/>
          <w:color w:val="CC3595"/>
          <w:sz w:val="22"/>
          <w:szCs w:val="22"/>
          <w:u w:val="single"/>
        </w:rPr>
        <w:t>,</w:t>
      </w:r>
      <w:r w:rsidRPr="033D9E39">
        <w:rPr>
          <w:rFonts w:eastAsia="Tahoma"/>
          <w:color w:val="000000" w:themeColor="text1"/>
          <w:sz w:val="22"/>
          <w:szCs w:val="22"/>
        </w:rPr>
        <w:t xml:space="preserve"> καταδεικνύοντας τη σημαντική υστέρηση της χώρας στη διείσδυση των υπηρεσιών αυτών. Οι υλοποιούμενες αλλά και ανακοινωμένες ιδιωτικές και δημόσιες επενδύσεις αναμένεται να αντιμετωπίσουν σε σημαντικό βαθμό το έλλειμα όσον αφορά στη διαθεσιμότητα δικτύων και υπηρεσιών </w:t>
      </w:r>
      <w:proofErr w:type="spellStart"/>
      <w:r w:rsidRPr="033D9E39">
        <w:rPr>
          <w:rFonts w:eastAsia="Tahoma"/>
          <w:color w:val="000000" w:themeColor="text1"/>
          <w:sz w:val="22"/>
          <w:szCs w:val="22"/>
        </w:rPr>
        <w:t>υπερ</w:t>
      </w:r>
      <w:proofErr w:type="spellEnd"/>
      <w:r w:rsidRPr="033D9E39">
        <w:rPr>
          <w:rFonts w:eastAsia="Tahoma"/>
          <w:color w:val="000000" w:themeColor="text1"/>
          <w:sz w:val="22"/>
          <w:szCs w:val="22"/>
        </w:rPr>
        <w:t xml:space="preserve">-υψηλών ταχυτήτων καλύπτοντας σχεδόν το σύνολο της χώρας, Ωστόσο, παρά την αυξημένη διαθεσιμότητα, φαίνεται ότι η μειωμένη ζήτηση εξακολουθεί να παραμένει βασικό πρόβλημα θέτοντας εν αμφιβόλω τον επενδυτικό σχεδιασμό των </w:t>
      </w:r>
      <w:proofErr w:type="spellStart"/>
      <w:r w:rsidRPr="033D9E39">
        <w:rPr>
          <w:rFonts w:eastAsia="Tahoma"/>
          <w:color w:val="000000" w:themeColor="text1"/>
          <w:sz w:val="22"/>
          <w:szCs w:val="22"/>
        </w:rPr>
        <w:t>παρόχων</w:t>
      </w:r>
      <w:proofErr w:type="spellEnd"/>
      <w:r w:rsidRPr="033D9E39">
        <w:rPr>
          <w:rFonts w:eastAsia="Tahoma"/>
          <w:color w:val="000000" w:themeColor="text1"/>
          <w:sz w:val="22"/>
          <w:szCs w:val="22"/>
        </w:rPr>
        <w:t>.</w:t>
      </w:r>
    </w:p>
    <w:p w14:paraId="495948F3" w14:textId="7CCE7744" w:rsidR="033D9E39" w:rsidRDefault="033D9E39" w:rsidP="033D9E39">
      <w:pPr>
        <w:spacing w:line="300" w:lineRule="atLeast"/>
        <w:ind w:left="720"/>
        <w:rPr>
          <w:rFonts w:eastAsia="Tahoma"/>
          <w:color w:val="000000" w:themeColor="text1"/>
          <w:lang w:val="el-GR"/>
        </w:rPr>
      </w:pPr>
    </w:p>
    <w:p w14:paraId="5700F985" w14:textId="77A9CB8B" w:rsidR="790D7FAE" w:rsidRDefault="790D7FAE" w:rsidP="00F96F79">
      <w:pPr>
        <w:pStyle w:val="PlainParagraph"/>
        <w:rPr>
          <w:rFonts w:eastAsia="Tahoma"/>
          <w:color w:val="000000" w:themeColor="text1"/>
          <w:sz w:val="22"/>
          <w:szCs w:val="22"/>
        </w:rPr>
      </w:pPr>
      <w:r w:rsidRPr="033D9E39">
        <w:rPr>
          <w:rFonts w:eastAsia="Tahoma"/>
          <w:color w:val="000000" w:themeColor="text1"/>
          <w:sz w:val="22"/>
          <w:szCs w:val="22"/>
        </w:rPr>
        <w:t xml:space="preserve">Ένα ουσιαστικό πρόβλημα που αντιμετωπίζει η ελληνική αγορά και αποτελεί τροχοπέδη στην βελτίωση της διείσδυσης των </w:t>
      </w:r>
      <w:proofErr w:type="spellStart"/>
      <w:r w:rsidRPr="033D9E39">
        <w:rPr>
          <w:rFonts w:eastAsia="Tahoma"/>
          <w:color w:val="000000" w:themeColor="text1"/>
          <w:sz w:val="22"/>
          <w:szCs w:val="22"/>
        </w:rPr>
        <w:t>ευρυζωνικών</w:t>
      </w:r>
      <w:proofErr w:type="spellEnd"/>
      <w:r w:rsidRPr="033D9E39">
        <w:rPr>
          <w:rFonts w:eastAsia="Tahoma"/>
          <w:color w:val="000000" w:themeColor="text1"/>
          <w:sz w:val="22"/>
          <w:szCs w:val="22"/>
        </w:rPr>
        <w:t xml:space="preserve"> υπηρεσιών </w:t>
      </w:r>
      <w:proofErr w:type="spellStart"/>
      <w:r w:rsidRPr="033D9E39">
        <w:rPr>
          <w:rFonts w:eastAsia="Tahoma"/>
          <w:color w:val="000000" w:themeColor="text1"/>
          <w:sz w:val="22"/>
          <w:szCs w:val="22"/>
        </w:rPr>
        <w:t>υπερ</w:t>
      </w:r>
      <w:proofErr w:type="spellEnd"/>
      <w:r w:rsidRPr="033D9E39">
        <w:rPr>
          <w:rFonts w:eastAsia="Tahoma"/>
          <w:color w:val="000000" w:themeColor="text1"/>
          <w:sz w:val="22"/>
          <w:szCs w:val="22"/>
        </w:rPr>
        <w:t xml:space="preserve">-υψηλών ταχυτήτων είναι η απουσία σύγχρονων υποδομών που επιτρέπουν την παροχή των υπηρεσιών αυτών στο μεγαλύτερο μέρος του υφιστάμενου κτιριακού αποθέματος της χώρας. Η πολυπλοκότητα και το υψηλό κόστος για την εγκατάσταση των αναγκαίων υποδομών οριζόντιας καλωδίωσης σε συνδυασμό με το αυξημένο κόστος των </w:t>
      </w:r>
      <w:proofErr w:type="spellStart"/>
      <w:r w:rsidRPr="033D9E39">
        <w:rPr>
          <w:rFonts w:eastAsia="Tahoma"/>
          <w:color w:val="000000" w:themeColor="text1"/>
          <w:sz w:val="22"/>
          <w:szCs w:val="22"/>
        </w:rPr>
        <w:t>ευρυζωνικών</w:t>
      </w:r>
      <w:proofErr w:type="spellEnd"/>
      <w:r w:rsidRPr="033D9E39">
        <w:rPr>
          <w:rFonts w:eastAsia="Tahoma"/>
          <w:color w:val="000000" w:themeColor="text1"/>
          <w:sz w:val="22"/>
          <w:szCs w:val="22"/>
        </w:rPr>
        <w:t xml:space="preserve"> υπηρεσιών </w:t>
      </w:r>
      <w:proofErr w:type="spellStart"/>
      <w:r w:rsidRPr="033D9E39">
        <w:rPr>
          <w:rFonts w:eastAsia="Tahoma"/>
          <w:color w:val="000000" w:themeColor="text1"/>
          <w:sz w:val="22"/>
          <w:szCs w:val="22"/>
        </w:rPr>
        <w:t>υπερ</w:t>
      </w:r>
      <w:proofErr w:type="spellEnd"/>
      <w:r w:rsidRPr="033D9E39">
        <w:rPr>
          <w:rFonts w:eastAsia="Tahoma"/>
          <w:color w:val="000000" w:themeColor="text1"/>
          <w:sz w:val="22"/>
          <w:szCs w:val="22"/>
        </w:rPr>
        <w:t xml:space="preserve">-υψηλών ταχυτήτων αποτελούν τους κύριους παράγοντες που οδηγούν σε μειωμένη ζήτηση για </w:t>
      </w:r>
      <w:proofErr w:type="spellStart"/>
      <w:r w:rsidRPr="033D9E39">
        <w:rPr>
          <w:rFonts w:eastAsia="Tahoma"/>
          <w:color w:val="000000" w:themeColor="text1"/>
          <w:sz w:val="22"/>
          <w:szCs w:val="22"/>
        </w:rPr>
        <w:t>ευρυζωνικές</w:t>
      </w:r>
      <w:proofErr w:type="spellEnd"/>
      <w:r w:rsidRPr="033D9E39">
        <w:rPr>
          <w:rFonts w:eastAsia="Tahoma"/>
          <w:color w:val="000000" w:themeColor="text1"/>
          <w:sz w:val="22"/>
          <w:szCs w:val="22"/>
        </w:rPr>
        <w:t xml:space="preserve"> υπηρεσίες </w:t>
      </w:r>
      <w:proofErr w:type="spellStart"/>
      <w:r w:rsidRPr="033D9E39">
        <w:rPr>
          <w:rFonts w:eastAsia="Tahoma"/>
          <w:color w:val="000000" w:themeColor="text1"/>
          <w:sz w:val="22"/>
          <w:szCs w:val="22"/>
        </w:rPr>
        <w:t>υπερ</w:t>
      </w:r>
      <w:proofErr w:type="spellEnd"/>
      <w:r w:rsidRPr="033D9E39">
        <w:rPr>
          <w:rFonts w:eastAsia="Tahoma"/>
          <w:color w:val="000000" w:themeColor="text1"/>
          <w:sz w:val="22"/>
          <w:szCs w:val="22"/>
        </w:rPr>
        <w:t xml:space="preserve">-υψηλών ταχυτήτων. Σε συνθήκες υψηλού πληθωρισμού που περιορίζει το διαθέσιμο εισόδημα των νοικοκυριών, η ανάληψη των κατάλληλων δράσεων από την πλευρά της Πολιτείας κρίνεται επιβεβλημένη προκειμένου να διατηρηθεί η δυναμική και να ενισχυθεί περαιτέρω η μετάβαση προς ακόμα υψηλότερες ταχύτητες. Επιπλέον, η παρέμβαση της Πολιτείας για την εξασφάλιση της πρόσβασης των πολιτών σε </w:t>
      </w:r>
      <w:proofErr w:type="spellStart"/>
      <w:r w:rsidRPr="033D9E39">
        <w:rPr>
          <w:rFonts w:eastAsia="Tahoma"/>
          <w:color w:val="000000" w:themeColor="text1"/>
          <w:sz w:val="22"/>
          <w:szCs w:val="22"/>
        </w:rPr>
        <w:t>ευρυζωνικές</w:t>
      </w:r>
      <w:proofErr w:type="spellEnd"/>
      <w:r w:rsidRPr="033D9E39">
        <w:rPr>
          <w:rFonts w:eastAsia="Tahoma"/>
          <w:color w:val="000000" w:themeColor="text1"/>
          <w:sz w:val="22"/>
          <w:szCs w:val="22"/>
        </w:rPr>
        <w:t xml:space="preserve"> υπηρεσίες </w:t>
      </w:r>
      <w:proofErr w:type="spellStart"/>
      <w:r w:rsidRPr="033D9E39">
        <w:rPr>
          <w:rFonts w:eastAsia="Tahoma"/>
          <w:color w:val="000000" w:themeColor="text1"/>
          <w:sz w:val="22"/>
          <w:szCs w:val="22"/>
        </w:rPr>
        <w:t>υπερ</w:t>
      </w:r>
      <w:proofErr w:type="spellEnd"/>
      <w:r w:rsidRPr="033D9E39">
        <w:rPr>
          <w:rFonts w:eastAsia="Tahoma"/>
          <w:color w:val="000000" w:themeColor="text1"/>
          <w:sz w:val="22"/>
          <w:szCs w:val="22"/>
        </w:rPr>
        <w:t>-υψηλών ταχυτήτων κρίνεται επιβεβλημένη καθώς όπως ανέδειξε η πανδημία του COVID-19 αλλά και η ενεργειακή κρίση, οι σύγχρονες οικονομίες και κοινωνίες είναι ιδιαίτερα ευάλωτες σε αντίστοιχα μείζονας σημασίας γεγονότα. Γεγονότα όπως αυτά αλλάζουν ριζικά τον τρόπο ζωής αλλά και τον ρόλο των ψηφιακών υπηρεσιών και υπηρεσιών συνδεσιμότητας οι οποίες αποτελούν, πλέον, αναπόσπαστο αγαθό για κάθε νοικοκυριό αλλά και εργαλείο για τη καθημερινή λειτουργία των επιχειρήσεων και της οικονομίας.</w:t>
      </w:r>
    </w:p>
    <w:p w14:paraId="236E5D0B" w14:textId="1999AEA2" w:rsidR="033D9E39" w:rsidRDefault="033D9E39" w:rsidP="033D9E39">
      <w:pPr>
        <w:spacing w:line="300" w:lineRule="atLeast"/>
        <w:ind w:left="720"/>
        <w:rPr>
          <w:rFonts w:eastAsia="Tahoma"/>
          <w:color w:val="000000" w:themeColor="text1"/>
          <w:lang w:val="el-GR"/>
        </w:rPr>
      </w:pPr>
    </w:p>
    <w:p w14:paraId="46DEE25E" w14:textId="3B3EBFC7" w:rsidR="790D7FAE" w:rsidRDefault="790D7FAE" w:rsidP="006F4E18">
      <w:pPr>
        <w:pStyle w:val="PlainParagraph"/>
        <w:rPr>
          <w:rFonts w:eastAsia="Tahoma"/>
          <w:color w:val="000000" w:themeColor="text1"/>
          <w:sz w:val="22"/>
          <w:szCs w:val="22"/>
        </w:rPr>
      </w:pPr>
      <w:r w:rsidRPr="63CFE4A6">
        <w:rPr>
          <w:rFonts w:eastAsia="Tahoma"/>
          <w:color w:val="000000" w:themeColor="text1"/>
          <w:sz w:val="22"/>
          <w:szCs w:val="22"/>
        </w:rPr>
        <w:t>Το Πρόγραμμα «</w:t>
      </w:r>
      <w:r w:rsidR="000751EC" w:rsidRPr="63CFE4A6">
        <w:rPr>
          <w:rFonts w:eastAsia="Tahoma"/>
          <w:color w:val="000000" w:themeColor="text1"/>
          <w:sz w:val="22"/>
          <w:szCs w:val="22"/>
        </w:rPr>
        <w:t xml:space="preserve">Κουπόνι Συνδεσιμότητας </w:t>
      </w:r>
      <w:r w:rsidR="000751EC" w:rsidRPr="63CFE4A6">
        <w:rPr>
          <w:rFonts w:eastAsia="Tahoma"/>
          <w:color w:val="000000" w:themeColor="text1"/>
          <w:sz w:val="22"/>
          <w:szCs w:val="22"/>
          <w:lang w:val="en-US"/>
        </w:rPr>
        <w:t>Gigabit</w:t>
      </w:r>
      <w:r w:rsidRPr="63CFE4A6">
        <w:rPr>
          <w:rFonts w:eastAsia="Tahoma"/>
          <w:color w:val="000000" w:themeColor="text1"/>
          <w:sz w:val="22"/>
          <w:szCs w:val="22"/>
        </w:rPr>
        <w:t>» έρχεται να αντιμετωπίσει το πρόβλημα της μειωμένης ζήτησης και δρα συμπληρωματικά με τη δράση «</w:t>
      </w:r>
      <w:r w:rsidRPr="63CFE4A6">
        <w:rPr>
          <w:rFonts w:eastAsia="Tahoma"/>
          <w:color w:val="000000" w:themeColor="text1"/>
          <w:sz w:val="22"/>
          <w:szCs w:val="22"/>
          <w:lang w:val="en-US"/>
        </w:rPr>
        <w:t>Smart</w:t>
      </w:r>
      <w:r w:rsidRPr="63CFE4A6">
        <w:rPr>
          <w:rFonts w:eastAsia="Tahoma"/>
          <w:color w:val="000000" w:themeColor="text1"/>
          <w:sz w:val="22"/>
          <w:szCs w:val="22"/>
        </w:rPr>
        <w:t xml:space="preserve"> </w:t>
      </w:r>
      <w:r w:rsidRPr="63CFE4A6">
        <w:rPr>
          <w:rFonts w:eastAsia="Tahoma"/>
          <w:color w:val="000000" w:themeColor="text1"/>
          <w:sz w:val="22"/>
          <w:szCs w:val="22"/>
          <w:lang w:val="en-US"/>
        </w:rPr>
        <w:t>Readiness</w:t>
      </w:r>
      <w:r w:rsidRPr="63CFE4A6">
        <w:rPr>
          <w:rFonts w:eastAsia="Tahoma"/>
          <w:color w:val="000000" w:themeColor="text1"/>
          <w:sz w:val="22"/>
          <w:szCs w:val="22"/>
        </w:rPr>
        <w:t>»</w:t>
      </w:r>
      <w:r w:rsidRPr="63CFE4A6">
        <w:rPr>
          <w:rFonts w:eastAsia="Tahoma"/>
          <w:color w:val="000000" w:themeColor="text1"/>
          <w:sz w:val="22"/>
          <w:szCs w:val="22"/>
          <w:vertAlign w:val="superscript"/>
        </w:rPr>
        <w:t>1</w:t>
      </w:r>
      <w:r w:rsidRPr="63CFE4A6">
        <w:rPr>
          <w:rFonts w:eastAsia="Tahoma"/>
          <w:color w:val="000000" w:themeColor="text1"/>
          <w:sz w:val="22"/>
          <w:szCs w:val="22"/>
        </w:rPr>
        <w:t xml:space="preserve"> προκειμένου να αρθούν εμπόδια που περιορίζουν τη χρήση των υπηρεσιών </w:t>
      </w:r>
      <w:r w:rsidRPr="63CFE4A6">
        <w:rPr>
          <w:rFonts w:eastAsia="Tahoma"/>
          <w:color w:val="000000" w:themeColor="text1"/>
          <w:sz w:val="22"/>
          <w:szCs w:val="22"/>
          <w:lang w:val="en-US"/>
        </w:rPr>
        <w:t>VHCN</w:t>
      </w:r>
      <w:r w:rsidRPr="63CFE4A6">
        <w:rPr>
          <w:rFonts w:eastAsia="Tahoma"/>
          <w:color w:val="000000" w:themeColor="text1"/>
          <w:sz w:val="22"/>
          <w:szCs w:val="22"/>
        </w:rPr>
        <w:t xml:space="preserve"> από τους πολίτες συμβάλλοντας, έτσι, στην τόνωση της ζήτησης για </w:t>
      </w:r>
      <w:proofErr w:type="spellStart"/>
      <w:r w:rsidRPr="63CFE4A6">
        <w:rPr>
          <w:rFonts w:eastAsia="Tahoma"/>
          <w:color w:val="000000" w:themeColor="text1"/>
          <w:sz w:val="22"/>
          <w:szCs w:val="22"/>
        </w:rPr>
        <w:t>ευρυζωνικές</w:t>
      </w:r>
      <w:proofErr w:type="spellEnd"/>
      <w:r w:rsidRPr="63CFE4A6">
        <w:rPr>
          <w:rFonts w:eastAsia="Tahoma"/>
          <w:color w:val="000000" w:themeColor="text1"/>
          <w:sz w:val="22"/>
          <w:szCs w:val="22"/>
        </w:rPr>
        <w:t xml:space="preserve"> υπηρεσίες </w:t>
      </w:r>
      <w:proofErr w:type="spellStart"/>
      <w:r w:rsidRPr="63CFE4A6">
        <w:rPr>
          <w:rFonts w:eastAsia="Tahoma"/>
          <w:color w:val="000000" w:themeColor="text1"/>
          <w:sz w:val="22"/>
          <w:szCs w:val="22"/>
        </w:rPr>
        <w:t>υπερ</w:t>
      </w:r>
      <w:proofErr w:type="spellEnd"/>
      <w:r w:rsidRPr="63CFE4A6">
        <w:rPr>
          <w:rFonts w:eastAsia="Tahoma"/>
          <w:color w:val="000000" w:themeColor="text1"/>
          <w:sz w:val="22"/>
          <w:szCs w:val="22"/>
        </w:rPr>
        <w:t>-υψηλών ταχυτήτων και δημιουργώντας ένα πιο ευνοϊκό επενδυτικό περιβάλλον για τις υλοποιούμενες ιδιωτικές και δημόσιες επενδύσεις για την ανάπτυξη δικτύων.</w:t>
      </w:r>
    </w:p>
    <w:p w14:paraId="17547588" w14:textId="7AA053F5" w:rsidR="033D9E39" w:rsidRDefault="033D9E39" w:rsidP="006F4E18">
      <w:pPr>
        <w:rPr>
          <w:lang w:val="el-GR"/>
        </w:rPr>
      </w:pPr>
    </w:p>
    <w:p w14:paraId="7545B3CB" w14:textId="07D0FEE7" w:rsidR="00346ADE" w:rsidRPr="00564F56" w:rsidRDefault="00450B68" w:rsidP="006F4E18">
      <w:pPr>
        <w:rPr>
          <w:lang w:val="el-GR"/>
        </w:rPr>
      </w:pPr>
      <w:bookmarkStart w:id="452" w:name="_Hlk123126766"/>
      <w:r w:rsidRPr="033D9E39">
        <w:rPr>
          <w:lang w:val="el-GR"/>
        </w:rPr>
        <w:t>Στο αντικείμενο της Δράσης περιλαμβάνονται τα παρακάτω Υποέργα :</w:t>
      </w:r>
    </w:p>
    <w:p w14:paraId="45C37BA5" w14:textId="776B3238" w:rsidR="00450B68" w:rsidRDefault="00450B68" w:rsidP="033D9E39">
      <w:pPr>
        <w:ind w:left="720"/>
        <w:rPr>
          <w:lang w:val="el-GR"/>
        </w:rPr>
      </w:pPr>
    </w:p>
    <w:p w14:paraId="5672C671" w14:textId="77777777" w:rsidR="00DC3477" w:rsidRPr="00564F56" w:rsidRDefault="00DC3477" w:rsidP="033D9E39">
      <w:pPr>
        <w:ind w:left="720"/>
        <w:rPr>
          <w:lang w:val="el-GR"/>
        </w:rPr>
      </w:pPr>
    </w:p>
    <w:p w14:paraId="1E867E0E" w14:textId="2E57306F" w:rsidR="00450B68" w:rsidRPr="00450B68" w:rsidRDefault="00450B68" w:rsidP="00716E41">
      <w:pPr>
        <w:pStyle w:val="aff"/>
        <w:numPr>
          <w:ilvl w:val="0"/>
          <w:numId w:val="35"/>
        </w:numPr>
        <w:ind w:left="360"/>
        <w:rPr>
          <w:b/>
          <w:bCs/>
          <w:u w:val="single"/>
          <w:lang w:val="en-US"/>
        </w:rPr>
      </w:pPr>
      <w:r w:rsidRPr="00450B68">
        <w:rPr>
          <w:b/>
          <w:bCs/>
          <w:u w:val="single"/>
          <w:lang w:val="el-GR"/>
        </w:rPr>
        <w:lastRenderedPageBreak/>
        <w:t>Υποέργο 1 – Επιταγές</w:t>
      </w:r>
    </w:p>
    <w:p w14:paraId="61E9CEB7" w14:textId="774813D0" w:rsidR="00450B68" w:rsidRDefault="00450B68" w:rsidP="006F4E18">
      <w:pPr>
        <w:ind w:left="360"/>
        <w:rPr>
          <w:lang w:val="el-GR"/>
        </w:rPr>
      </w:pPr>
      <w:r w:rsidRPr="033D9E39">
        <w:rPr>
          <w:lang w:val="el-GR"/>
        </w:rPr>
        <w:t>Στο αντικείμενο του Υποέργο</w:t>
      </w:r>
      <w:r w:rsidR="000A5185" w:rsidRPr="033D9E39">
        <w:rPr>
          <w:lang w:val="el-GR"/>
        </w:rPr>
        <w:t>υ</w:t>
      </w:r>
      <w:r w:rsidRPr="033D9E39">
        <w:rPr>
          <w:lang w:val="el-GR"/>
        </w:rPr>
        <w:t xml:space="preserve"> 1, περιλαμβάνεται :</w:t>
      </w:r>
    </w:p>
    <w:p w14:paraId="312838F9" w14:textId="7B48C820" w:rsidR="4A0D5048" w:rsidRDefault="4A0D5048" w:rsidP="006F4E18">
      <w:pPr>
        <w:spacing w:line="259" w:lineRule="auto"/>
        <w:ind w:left="360"/>
        <w:rPr>
          <w:lang w:val="el-GR"/>
        </w:rPr>
      </w:pPr>
      <w:r w:rsidRPr="033D9E39">
        <w:rPr>
          <w:lang w:val="el-GR"/>
        </w:rPr>
        <w:t xml:space="preserve">Χορήγηση </w:t>
      </w:r>
      <w:proofErr w:type="spellStart"/>
      <w:r w:rsidRPr="033D9E39">
        <w:rPr>
          <w:lang w:val="el-GR"/>
        </w:rPr>
        <w:t>voucher</w:t>
      </w:r>
      <w:proofErr w:type="spellEnd"/>
      <w:r w:rsidRPr="033D9E39">
        <w:rPr>
          <w:lang w:val="el-GR"/>
        </w:rPr>
        <w:t xml:space="preserve"> για την υποστήριξη νοικοκυριών και </w:t>
      </w:r>
      <w:proofErr w:type="spellStart"/>
      <w:r w:rsidRPr="033D9E39">
        <w:rPr>
          <w:lang w:val="el-GR"/>
        </w:rPr>
        <w:t>μικρο</w:t>
      </w:r>
      <w:proofErr w:type="spellEnd"/>
      <w:r w:rsidRPr="033D9E39">
        <w:rPr>
          <w:lang w:val="el-GR"/>
        </w:rPr>
        <w:t xml:space="preserve">-μεσαίων επιχειρήσεων προκειμένου να αποκτήσουν </w:t>
      </w:r>
      <w:proofErr w:type="spellStart"/>
      <w:r w:rsidRPr="033D9E39">
        <w:rPr>
          <w:lang w:val="el-GR"/>
        </w:rPr>
        <w:t>ευρυζωνική</w:t>
      </w:r>
      <w:proofErr w:type="spellEnd"/>
      <w:r w:rsidRPr="033D9E39">
        <w:rPr>
          <w:lang w:val="el-GR"/>
        </w:rPr>
        <w:t xml:space="preserve"> σύνδεση </w:t>
      </w:r>
      <w:proofErr w:type="spellStart"/>
      <w:r w:rsidRPr="033D9E39">
        <w:rPr>
          <w:lang w:val="el-GR"/>
        </w:rPr>
        <w:t>υπερυψηλής</w:t>
      </w:r>
      <w:proofErr w:type="spellEnd"/>
      <w:r w:rsidRPr="033D9E39">
        <w:rPr>
          <w:lang w:val="el-GR"/>
        </w:rPr>
        <w:t xml:space="preserve"> ταχύτητας μέσω της μείωσης του αρχικού κόστους σύνδεσης και των μηνιαίων τελών για μία περίοδο 24 μηνών.</w:t>
      </w:r>
    </w:p>
    <w:p w14:paraId="6E8450A1" w14:textId="77777777" w:rsidR="00450B68" w:rsidRDefault="00450B68" w:rsidP="006F4E18">
      <w:pPr>
        <w:ind w:left="360"/>
        <w:rPr>
          <w:lang w:val="el-GR"/>
        </w:rPr>
      </w:pPr>
    </w:p>
    <w:p w14:paraId="27B90FB2" w14:textId="31E52316" w:rsidR="00450B68" w:rsidRDefault="00450B68" w:rsidP="00716E41">
      <w:pPr>
        <w:pStyle w:val="aff"/>
        <w:numPr>
          <w:ilvl w:val="0"/>
          <w:numId w:val="35"/>
        </w:numPr>
        <w:ind w:left="360"/>
        <w:rPr>
          <w:b/>
          <w:bCs/>
          <w:u w:val="single"/>
          <w:lang w:val="el-GR"/>
        </w:rPr>
      </w:pPr>
      <w:r w:rsidRPr="63CFE4A6">
        <w:rPr>
          <w:b/>
          <w:bCs/>
          <w:u w:val="single"/>
          <w:lang w:val="el-GR"/>
        </w:rPr>
        <w:t xml:space="preserve">Υποέργο 2 - </w:t>
      </w:r>
      <w:r w:rsidR="000751EC" w:rsidRPr="63CFE4A6">
        <w:rPr>
          <w:b/>
          <w:bCs/>
          <w:u w:val="single"/>
          <w:lang w:val="el-GR"/>
        </w:rPr>
        <w:t>Υλοποίηση</w:t>
      </w:r>
      <w:r w:rsidRPr="63CFE4A6">
        <w:rPr>
          <w:b/>
          <w:bCs/>
          <w:u w:val="single"/>
          <w:lang w:val="el-GR"/>
        </w:rPr>
        <w:t xml:space="preserve"> και </w:t>
      </w:r>
      <w:r w:rsidR="000751EC" w:rsidRPr="63CFE4A6">
        <w:rPr>
          <w:b/>
          <w:bCs/>
          <w:u w:val="single"/>
          <w:lang w:val="el-GR"/>
        </w:rPr>
        <w:t>παραγωγική λ</w:t>
      </w:r>
      <w:r w:rsidRPr="63CFE4A6">
        <w:rPr>
          <w:b/>
          <w:bCs/>
          <w:u w:val="single"/>
          <w:lang w:val="el-GR"/>
        </w:rPr>
        <w:t xml:space="preserve">ειτουργία Ηλεκτρονικής Πλατφόρμας διαχείρισης </w:t>
      </w:r>
      <w:r w:rsidR="000751EC" w:rsidRPr="63CFE4A6">
        <w:rPr>
          <w:b/>
          <w:bCs/>
          <w:u w:val="single"/>
          <w:lang w:val="el-GR"/>
        </w:rPr>
        <w:t xml:space="preserve">αιτήσεων </w:t>
      </w:r>
      <w:r w:rsidRPr="63CFE4A6">
        <w:rPr>
          <w:b/>
          <w:bCs/>
          <w:u w:val="single"/>
          <w:lang w:val="el-GR"/>
        </w:rPr>
        <w:t xml:space="preserve">και παρακολούθησης του κύκλου ζωής </w:t>
      </w:r>
      <w:r w:rsidR="000751EC" w:rsidRPr="63CFE4A6">
        <w:rPr>
          <w:b/>
          <w:bCs/>
          <w:u w:val="single"/>
          <w:lang w:val="el-GR"/>
        </w:rPr>
        <w:t xml:space="preserve">του Προγράμματος «Κουπόνι Συνδεσιμότητας </w:t>
      </w:r>
      <w:r w:rsidR="000751EC" w:rsidRPr="63CFE4A6">
        <w:rPr>
          <w:b/>
          <w:bCs/>
          <w:u w:val="single"/>
          <w:lang w:val="en-US"/>
        </w:rPr>
        <w:t>Gigabit</w:t>
      </w:r>
      <w:r w:rsidR="000751EC" w:rsidRPr="63CFE4A6">
        <w:rPr>
          <w:b/>
          <w:bCs/>
          <w:u w:val="single"/>
          <w:lang w:val="el-GR"/>
        </w:rPr>
        <w:t>»</w:t>
      </w:r>
    </w:p>
    <w:p w14:paraId="4583BFE8" w14:textId="2BF51C7F" w:rsidR="000751EC" w:rsidRDefault="000751EC" w:rsidP="00716E41">
      <w:pPr>
        <w:ind w:left="360"/>
        <w:rPr>
          <w:lang w:val="el-GR"/>
        </w:rPr>
      </w:pPr>
      <w:r w:rsidRPr="00EB3A09">
        <w:rPr>
          <w:lang w:val="el-GR"/>
        </w:rPr>
        <w:br/>
      </w:r>
      <w:r w:rsidRPr="63CFE4A6">
        <w:rPr>
          <w:lang w:val="el-GR"/>
        </w:rPr>
        <w:t xml:space="preserve">Στόχος του συγκεκριμένου υποέργου είναι η υλοποίηση και λειτουργία της ηλεκτρονικής πλατφόρμας που αυτοματοποιεί πλήρως τον κύκλο ζωής του Προγράμματος. Η πλατφόρμα θα </w:t>
      </w:r>
      <w:proofErr w:type="spellStart"/>
      <w:r w:rsidRPr="63CFE4A6">
        <w:rPr>
          <w:lang w:val="el-GR"/>
        </w:rPr>
        <w:t>διαλειτουργεί</w:t>
      </w:r>
      <w:proofErr w:type="spellEnd"/>
      <w:r w:rsidRPr="63CFE4A6">
        <w:rPr>
          <w:lang w:val="el-GR"/>
        </w:rPr>
        <w:t xml:space="preserve"> με το σύστημα υποβολής αιτήσεων που θα αναπτύξει ο Φορέας Υλοποίησης και θα υποστηρίζει ενδεικτικά τις παρακάτω διαδικασίες: </w:t>
      </w:r>
    </w:p>
    <w:p w14:paraId="566CB5E0" w14:textId="77777777" w:rsidR="000751EC" w:rsidRDefault="000751EC" w:rsidP="00716E41">
      <w:pPr>
        <w:ind w:left="360"/>
        <w:rPr>
          <w:lang w:val="el-GR"/>
        </w:rPr>
      </w:pPr>
      <w:r w:rsidRPr="63CFE4A6">
        <w:rPr>
          <w:lang w:val="el-GR"/>
        </w:rPr>
        <w:t xml:space="preserve">- Υλοποίηση των απαραίτητων λειτουργειών για τον πλήρη αυτοματισμό του κύκλου ζωής των κουπονιών που θα εκδίδονται στο πλαίσιο του Προγράμματος </w:t>
      </w:r>
    </w:p>
    <w:p w14:paraId="439AE0E2" w14:textId="77777777" w:rsidR="000751EC" w:rsidRDefault="000751EC" w:rsidP="00716E41">
      <w:pPr>
        <w:ind w:left="360"/>
        <w:rPr>
          <w:lang w:val="el-GR"/>
        </w:rPr>
      </w:pPr>
      <w:r w:rsidRPr="63CFE4A6">
        <w:rPr>
          <w:lang w:val="el-GR"/>
        </w:rPr>
        <w:t xml:space="preserve">- Ηλεκτρονική επικοινωνία με </w:t>
      </w:r>
      <w:proofErr w:type="spellStart"/>
      <w:r w:rsidRPr="63CFE4A6">
        <w:rPr>
          <w:lang w:val="el-GR"/>
        </w:rPr>
        <w:t>παρόχους</w:t>
      </w:r>
      <w:proofErr w:type="spellEnd"/>
      <w:r w:rsidRPr="63CFE4A6">
        <w:rPr>
          <w:lang w:val="el-GR"/>
        </w:rPr>
        <w:t xml:space="preserve"> ηλεκτρονικών επικοινωνιών </w:t>
      </w:r>
    </w:p>
    <w:p w14:paraId="2165441F" w14:textId="77777777" w:rsidR="000751EC" w:rsidRDefault="000751EC" w:rsidP="00716E41">
      <w:pPr>
        <w:ind w:left="360"/>
        <w:rPr>
          <w:lang w:val="el-GR"/>
        </w:rPr>
      </w:pPr>
      <w:r w:rsidRPr="63CFE4A6">
        <w:rPr>
          <w:lang w:val="el-GR"/>
        </w:rPr>
        <w:t xml:space="preserve">- Διασύνδεση τρίτων φορέων που μπορεί να συμμετέχουν με κάποιο ρόλο στον κύκλο διαχείρισης του Προγράμματος. </w:t>
      </w:r>
    </w:p>
    <w:p w14:paraId="77D06267" w14:textId="77777777" w:rsidR="000751EC" w:rsidRDefault="000751EC" w:rsidP="00716E41">
      <w:pPr>
        <w:ind w:left="360"/>
        <w:rPr>
          <w:lang w:val="el-GR"/>
        </w:rPr>
      </w:pPr>
      <w:r w:rsidRPr="63CFE4A6">
        <w:rPr>
          <w:lang w:val="el-GR"/>
        </w:rPr>
        <w:t xml:space="preserve">- Διασύνδεση με συστήματα του δημοσίου, όπως συστήματα καταχώρησης έργων κρατικών ενισχύσεων για έλεγχο σώρευσης κλπ. </w:t>
      </w:r>
    </w:p>
    <w:p w14:paraId="2DEB6A44" w14:textId="77777777" w:rsidR="000751EC" w:rsidRDefault="000751EC" w:rsidP="00716E41">
      <w:pPr>
        <w:ind w:left="360"/>
        <w:rPr>
          <w:lang w:val="el-GR"/>
        </w:rPr>
      </w:pPr>
      <w:r w:rsidRPr="63CFE4A6">
        <w:rPr>
          <w:lang w:val="el-GR"/>
        </w:rPr>
        <w:t xml:space="preserve">Μέσω του υποέργου δύναται να παρασχεθούν και υπηρεσίες αναβάθμιση/ βελτίωσης του συστήματος υποβολής αιτήσεων συμμετοχής στο Πρόγραμμα, σε περίπτωση που κριθεί αναγκαίο από τον Φορέα Υλοποίησης. </w:t>
      </w:r>
    </w:p>
    <w:p w14:paraId="49B09657" w14:textId="77777777" w:rsidR="00450B68" w:rsidRPr="00450B68" w:rsidRDefault="00450B68" w:rsidP="006F4E18">
      <w:pPr>
        <w:rPr>
          <w:lang w:val="el-GR"/>
        </w:rPr>
      </w:pPr>
    </w:p>
    <w:p w14:paraId="5CFCD26E" w14:textId="530C8968" w:rsidR="00BD0298" w:rsidRDefault="00450B68" w:rsidP="00716E41">
      <w:pPr>
        <w:pStyle w:val="aff"/>
        <w:numPr>
          <w:ilvl w:val="0"/>
          <w:numId w:val="35"/>
        </w:numPr>
        <w:ind w:left="360"/>
        <w:rPr>
          <w:b/>
          <w:bCs/>
          <w:u w:val="single"/>
          <w:lang w:val="el-GR"/>
        </w:rPr>
      </w:pPr>
      <w:r w:rsidRPr="63CFE4A6">
        <w:rPr>
          <w:b/>
          <w:bCs/>
          <w:u w:val="single"/>
          <w:lang w:val="el-GR"/>
        </w:rPr>
        <w:t xml:space="preserve">Υποέργο </w:t>
      </w:r>
      <w:r w:rsidR="1A6D25E6" w:rsidRPr="63CFE4A6">
        <w:rPr>
          <w:b/>
          <w:bCs/>
          <w:u w:val="single"/>
          <w:lang w:val="el-GR"/>
        </w:rPr>
        <w:t>3</w:t>
      </w:r>
      <w:r w:rsidRPr="63CFE4A6">
        <w:rPr>
          <w:b/>
          <w:bCs/>
          <w:u w:val="single"/>
          <w:lang w:val="el-GR"/>
        </w:rPr>
        <w:t xml:space="preserve">. Υπηρεσίες </w:t>
      </w:r>
      <w:r w:rsidR="00CB576D" w:rsidRPr="63CFE4A6">
        <w:rPr>
          <w:b/>
          <w:bCs/>
          <w:u w:val="single"/>
          <w:lang w:val="el-GR"/>
        </w:rPr>
        <w:t>γραφείου ενημέρωσης και υποστήριξης Προγράμματος</w:t>
      </w:r>
      <w:r w:rsidRPr="63CFE4A6">
        <w:rPr>
          <w:b/>
          <w:bCs/>
          <w:u w:val="single"/>
          <w:lang w:val="el-GR"/>
        </w:rPr>
        <w:t xml:space="preserve"> (</w:t>
      </w:r>
      <w:proofErr w:type="spellStart"/>
      <w:r w:rsidRPr="63CFE4A6">
        <w:rPr>
          <w:b/>
          <w:bCs/>
          <w:u w:val="single"/>
          <w:lang w:val="el-GR"/>
        </w:rPr>
        <w:t>help</w:t>
      </w:r>
      <w:proofErr w:type="spellEnd"/>
      <w:r w:rsidRPr="63CFE4A6">
        <w:rPr>
          <w:b/>
          <w:bCs/>
          <w:u w:val="single"/>
          <w:lang w:val="el-GR"/>
        </w:rPr>
        <w:t xml:space="preserve"> Desk) </w:t>
      </w:r>
    </w:p>
    <w:p w14:paraId="50BBE565" w14:textId="77777777" w:rsidR="00CB576D" w:rsidRDefault="00CB576D" w:rsidP="00716E41">
      <w:pPr>
        <w:ind w:left="360"/>
        <w:rPr>
          <w:lang w:val="el-GR"/>
        </w:rPr>
      </w:pPr>
      <w:r w:rsidRPr="63CFE4A6">
        <w:rPr>
          <w:lang w:val="el-GR"/>
        </w:rPr>
        <w:t xml:space="preserve">Στόχος του συγκεκριμένου υποέργου είναι η παροχή υπηρεσιών για όλη τη διάρκεια του Προγράμματος με σκοπό τη στελέχωση και λειτουργία γραφείου ενημέρωσης και υποστήριξης του κοινού του Προγράμματος, μέσω οργανωμένου </w:t>
      </w:r>
      <w:proofErr w:type="spellStart"/>
      <w:r w:rsidRPr="63CFE4A6">
        <w:rPr>
          <w:lang w:val="el-GR"/>
        </w:rPr>
        <w:t>help-desk</w:t>
      </w:r>
      <w:proofErr w:type="spellEnd"/>
      <w:r w:rsidRPr="63CFE4A6">
        <w:rPr>
          <w:lang w:val="el-GR"/>
        </w:rPr>
        <w:t xml:space="preserve">. </w:t>
      </w:r>
    </w:p>
    <w:p w14:paraId="0131461C" w14:textId="77777777" w:rsidR="00CB576D" w:rsidRDefault="00CB576D" w:rsidP="00716E41">
      <w:pPr>
        <w:ind w:left="360"/>
        <w:rPr>
          <w:lang w:val="el-GR"/>
        </w:rPr>
      </w:pPr>
      <w:r w:rsidRPr="63CFE4A6">
        <w:rPr>
          <w:lang w:val="el-GR"/>
        </w:rPr>
        <w:t xml:space="preserve">Το γραφείο υποστήριξης θα πρέπει να έχει τα χαρακτηριστικά επαγγελματικού </w:t>
      </w:r>
      <w:proofErr w:type="spellStart"/>
      <w:r w:rsidRPr="63CFE4A6">
        <w:rPr>
          <w:lang w:val="el-GR"/>
        </w:rPr>
        <w:t>call</w:t>
      </w:r>
      <w:proofErr w:type="spellEnd"/>
      <w:r w:rsidRPr="63CFE4A6">
        <w:rPr>
          <w:lang w:val="el-GR"/>
        </w:rPr>
        <w:t xml:space="preserve"> </w:t>
      </w:r>
      <w:proofErr w:type="spellStart"/>
      <w:r w:rsidRPr="63CFE4A6">
        <w:rPr>
          <w:lang w:val="el-GR"/>
        </w:rPr>
        <w:t>center</w:t>
      </w:r>
      <w:proofErr w:type="spellEnd"/>
      <w:r w:rsidRPr="63CFE4A6">
        <w:rPr>
          <w:lang w:val="el-GR"/>
        </w:rPr>
        <w:t xml:space="preserve"> διαθέτοντας φυσικούς </w:t>
      </w:r>
      <w:proofErr w:type="spellStart"/>
      <w:r w:rsidRPr="63CFE4A6">
        <w:rPr>
          <w:lang w:val="el-GR"/>
        </w:rPr>
        <w:t>agents</w:t>
      </w:r>
      <w:proofErr w:type="spellEnd"/>
      <w:r w:rsidRPr="63CFE4A6">
        <w:rPr>
          <w:lang w:val="el-GR"/>
        </w:rPr>
        <w:t xml:space="preserve">, να έχει ικανότητα </w:t>
      </w:r>
      <w:proofErr w:type="spellStart"/>
      <w:r w:rsidRPr="63CFE4A6">
        <w:rPr>
          <w:lang w:val="el-GR"/>
        </w:rPr>
        <w:t>inbound</w:t>
      </w:r>
      <w:proofErr w:type="spellEnd"/>
      <w:r w:rsidRPr="63CFE4A6">
        <w:rPr>
          <w:lang w:val="el-GR"/>
        </w:rPr>
        <w:t xml:space="preserve"> &amp; </w:t>
      </w:r>
      <w:proofErr w:type="spellStart"/>
      <w:r w:rsidRPr="63CFE4A6">
        <w:rPr>
          <w:lang w:val="el-GR"/>
        </w:rPr>
        <w:t>outbound</w:t>
      </w:r>
      <w:proofErr w:type="spellEnd"/>
      <w:r w:rsidRPr="63CFE4A6">
        <w:rPr>
          <w:lang w:val="el-GR"/>
        </w:rPr>
        <w:t xml:space="preserve"> επικοινωνίας, να παρέχει δυνατότητα καταγραφής και παρακολούθησης μεμονωμένων υποθέσεων/</w:t>
      </w:r>
      <w:proofErr w:type="spellStart"/>
      <w:r w:rsidRPr="63CFE4A6">
        <w:rPr>
          <w:lang w:val="el-GR"/>
        </w:rPr>
        <w:t>cases</w:t>
      </w:r>
      <w:proofErr w:type="spellEnd"/>
      <w:r w:rsidRPr="63CFE4A6">
        <w:rPr>
          <w:lang w:val="el-GR"/>
        </w:rPr>
        <w:t xml:space="preserve"> που θα πρέπει να προωθηθούν στα όργανα του Προγράμματος, να αξιοποιεί τόσο ηλεκτρονικά κανάλια όσο και τηλεφωνική επικοινωνία. </w:t>
      </w:r>
    </w:p>
    <w:p w14:paraId="42604385" w14:textId="77777777" w:rsidR="00450B68" w:rsidRDefault="00450B68" w:rsidP="033D9E39">
      <w:pPr>
        <w:ind w:left="720"/>
        <w:rPr>
          <w:b/>
          <w:bCs/>
          <w:u w:val="single"/>
          <w:lang w:val="el-GR"/>
        </w:rPr>
      </w:pPr>
    </w:p>
    <w:p w14:paraId="1205DF52" w14:textId="1EF004C6" w:rsidR="00450B68" w:rsidRDefault="762C256F" w:rsidP="00716E41">
      <w:pPr>
        <w:pStyle w:val="aff"/>
        <w:numPr>
          <w:ilvl w:val="0"/>
          <w:numId w:val="35"/>
        </w:numPr>
        <w:ind w:left="360"/>
        <w:rPr>
          <w:b/>
          <w:bCs/>
          <w:u w:val="single"/>
          <w:lang w:val="el-GR"/>
        </w:rPr>
      </w:pPr>
      <w:r w:rsidRPr="033D9E39">
        <w:rPr>
          <w:b/>
          <w:bCs/>
          <w:u w:val="single"/>
          <w:lang w:val="el-GR"/>
        </w:rPr>
        <w:t xml:space="preserve">Υποέργο 4 - </w:t>
      </w:r>
      <w:r w:rsidR="00450B68" w:rsidRPr="033D9E39">
        <w:rPr>
          <w:b/>
          <w:bCs/>
          <w:u w:val="single"/>
          <w:lang w:val="el-GR"/>
        </w:rPr>
        <w:t>Κεντρικός Συντονισμός και Διοίκηση Προγράμματος</w:t>
      </w:r>
    </w:p>
    <w:p w14:paraId="71BF8FFE" w14:textId="55328253" w:rsidR="00450B68" w:rsidRDefault="00450B68" w:rsidP="006F4E18">
      <w:pPr>
        <w:ind w:left="360"/>
        <w:rPr>
          <w:lang w:val="el-GR"/>
        </w:rPr>
      </w:pPr>
      <w:r w:rsidRPr="033D9E39">
        <w:rPr>
          <w:lang w:val="el-GR"/>
        </w:rPr>
        <w:t>Αποτελεί το αντικείμενο της παρούσας σύμβασης.</w:t>
      </w:r>
    </w:p>
    <w:p w14:paraId="0DBE9228" w14:textId="13B575E3" w:rsidR="00450B68" w:rsidRDefault="00450B68" w:rsidP="006F4E18">
      <w:pPr>
        <w:ind w:left="360"/>
        <w:rPr>
          <w:lang w:val="el-GR"/>
        </w:rPr>
      </w:pPr>
    </w:p>
    <w:p w14:paraId="2B2F2551" w14:textId="57EEB84C" w:rsidR="00450B68" w:rsidRPr="00450B68" w:rsidRDefault="254CF7BD" w:rsidP="00716E41">
      <w:pPr>
        <w:pStyle w:val="aff"/>
        <w:numPr>
          <w:ilvl w:val="0"/>
          <w:numId w:val="35"/>
        </w:numPr>
        <w:ind w:left="360"/>
        <w:rPr>
          <w:b/>
          <w:bCs/>
          <w:u w:val="single"/>
          <w:lang w:val="el-GR"/>
        </w:rPr>
      </w:pPr>
      <w:r w:rsidRPr="033D9E39">
        <w:rPr>
          <w:b/>
          <w:bCs/>
          <w:u w:val="single"/>
          <w:lang w:val="el-GR"/>
        </w:rPr>
        <w:t xml:space="preserve">Υποέργο 5 - </w:t>
      </w:r>
      <w:r w:rsidR="00450B68" w:rsidRPr="033D9E39">
        <w:rPr>
          <w:b/>
          <w:bCs/>
          <w:u w:val="single"/>
          <w:lang w:val="el-GR"/>
        </w:rPr>
        <w:t>Υπηρεσίες δημοσιότητας, υποστήριξης και ενημέρωσης κοινού</w:t>
      </w:r>
    </w:p>
    <w:p w14:paraId="7AE257DF" w14:textId="77777777" w:rsidR="00A13852" w:rsidRDefault="00450B68" w:rsidP="006F4E18">
      <w:pPr>
        <w:ind w:left="360"/>
        <w:rPr>
          <w:lang w:val="el-GR"/>
        </w:rPr>
      </w:pPr>
      <w:r w:rsidRPr="63CFE4A6">
        <w:rPr>
          <w:lang w:val="el-GR"/>
        </w:rPr>
        <w:lastRenderedPageBreak/>
        <w:t xml:space="preserve">Το αντικείμενο του Υποέργου </w:t>
      </w:r>
      <w:r w:rsidR="3CD334C6" w:rsidRPr="63CFE4A6">
        <w:rPr>
          <w:lang w:val="el-GR"/>
        </w:rPr>
        <w:t>5</w:t>
      </w:r>
      <w:r w:rsidRPr="63CFE4A6">
        <w:rPr>
          <w:lang w:val="el-GR"/>
        </w:rPr>
        <w:t xml:space="preserve"> </w:t>
      </w:r>
      <w:r w:rsidR="00B91793" w:rsidRPr="63CFE4A6">
        <w:rPr>
          <w:lang w:val="el-GR"/>
        </w:rPr>
        <w:t xml:space="preserve">περιλαμβάνει υπηρεσίες για τον αναλυτικό σχεδιασμό και εφαρμογή ενεργειών δημοσιότητας για </w:t>
      </w:r>
      <w:r w:rsidR="00CB576D" w:rsidRPr="63CFE4A6">
        <w:rPr>
          <w:lang w:val="el-GR"/>
        </w:rPr>
        <w:t>το Πρόγραμμα</w:t>
      </w:r>
      <w:r w:rsidR="00B91793" w:rsidRPr="63CFE4A6">
        <w:rPr>
          <w:lang w:val="el-GR"/>
        </w:rPr>
        <w:t>. Ενδεικτικά, το αντικείμενο του παρόντος υποέργου μπορεί να περιλαμβάνει:</w:t>
      </w:r>
    </w:p>
    <w:p w14:paraId="37158176" w14:textId="6B8A6E1E" w:rsidR="00B91793" w:rsidRPr="00B91793" w:rsidRDefault="00B91793" w:rsidP="00716E41">
      <w:pPr>
        <w:pStyle w:val="aff"/>
        <w:numPr>
          <w:ilvl w:val="0"/>
          <w:numId w:val="36"/>
        </w:numPr>
        <w:ind w:left="720"/>
        <w:rPr>
          <w:lang w:val="el-GR"/>
        </w:rPr>
      </w:pPr>
      <w:r w:rsidRPr="00B91793">
        <w:rPr>
          <w:lang w:val="el-GR"/>
        </w:rPr>
        <w:t>Κατάρτιση πλάνου δημοσιότητας</w:t>
      </w:r>
    </w:p>
    <w:p w14:paraId="6CF533BD" w14:textId="77777777" w:rsidR="00B91793" w:rsidRDefault="00B91793" w:rsidP="00716E41">
      <w:pPr>
        <w:pStyle w:val="aff"/>
        <w:numPr>
          <w:ilvl w:val="0"/>
          <w:numId w:val="36"/>
        </w:numPr>
        <w:ind w:left="720"/>
        <w:rPr>
          <w:lang w:val="el-GR"/>
        </w:rPr>
      </w:pPr>
      <w:r w:rsidRPr="00B91793">
        <w:rPr>
          <w:lang w:val="el-GR"/>
        </w:rPr>
        <w:t xml:space="preserve">Σχεδιασμός ταυτότητας προγράμματος με όλα τα σχετικά </w:t>
      </w:r>
      <w:proofErr w:type="spellStart"/>
      <w:r w:rsidRPr="00B91793">
        <w:rPr>
          <w:lang w:val="el-GR"/>
        </w:rPr>
        <w:t>artefacts</w:t>
      </w:r>
      <w:proofErr w:type="spellEnd"/>
      <w:r w:rsidRPr="00B91793">
        <w:rPr>
          <w:lang w:val="el-GR"/>
        </w:rPr>
        <w:t>.</w:t>
      </w:r>
    </w:p>
    <w:p w14:paraId="3F399277" w14:textId="2DF6245D" w:rsidR="00B91793" w:rsidRPr="00B91793" w:rsidRDefault="00B91793" w:rsidP="00716E41">
      <w:pPr>
        <w:pStyle w:val="aff"/>
        <w:numPr>
          <w:ilvl w:val="0"/>
          <w:numId w:val="36"/>
        </w:numPr>
        <w:spacing w:line="259" w:lineRule="auto"/>
        <w:ind w:left="720"/>
        <w:rPr>
          <w:lang w:val="el-GR"/>
        </w:rPr>
      </w:pPr>
      <w:r w:rsidRPr="63CFE4A6">
        <w:rPr>
          <w:lang w:val="el-GR"/>
        </w:rPr>
        <w:t xml:space="preserve">Εικαστικός σχεδιασμός των  δικτυακών τόπων ενημέρωσης δικαιούχων και </w:t>
      </w:r>
      <w:r w:rsidR="00CB576D" w:rsidRPr="63CFE4A6">
        <w:rPr>
          <w:lang w:val="el-GR"/>
        </w:rPr>
        <w:t>Παρόχων</w:t>
      </w:r>
      <w:r w:rsidRPr="63CFE4A6">
        <w:rPr>
          <w:lang w:val="el-GR"/>
        </w:rPr>
        <w:t xml:space="preserve">. </w:t>
      </w:r>
    </w:p>
    <w:p w14:paraId="755DEE2B" w14:textId="77777777" w:rsidR="00B91793" w:rsidRPr="00B91793" w:rsidRDefault="00B91793" w:rsidP="00716E41">
      <w:pPr>
        <w:pStyle w:val="aff"/>
        <w:numPr>
          <w:ilvl w:val="0"/>
          <w:numId w:val="36"/>
        </w:numPr>
        <w:ind w:left="720"/>
        <w:rPr>
          <w:lang w:val="el-GR"/>
        </w:rPr>
      </w:pPr>
      <w:r w:rsidRPr="00B91793">
        <w:rPr>
          <w:lang w:val="el-GR"/>
        </w:rPr>
        <w:t xml:space="preserve">Προετοιμασία ενημερωτικού περιεχομένου που θα πρέπει να αναρτηθεί στο δικτυακό τόπο και στα διάφορα ηλεκτρονικά εργαλεία. Ο ανάδοχος θα πρέπει να τηρεί </w:t>
      </w:r>
      <w:proofErr w:type="spellStart"/>
      <w:r w:rsidRPr="00B91793">
        <w:rPr>
          <w:lang w:val="el-GR"/>
        </w:rPr>
        <w:t>επικαιροποιημένη</w:t>
      </w:r>
      <w:proofErr w:type="spellEnd"/>
      <w:r w:rsidRPr="00B91793">
        <w:rPr>
          <w:lang w:val="el-GR"/>
        </w:rPr>
        <w:t xml:space="preserve"> πληροφόρηση για το σύνολο του Προγράμματος.</w:t>
      </w:r>
    </w:p>
    <w:p w14:paraId="6E9CC77B" w14:textId="569C3E52" w:rsidR="00B91793" w:rsidRDefault="00B91793" w:rsidP="00716E41">
      <w:pPr>
        <w:pStyle w:val="aff"/>
        <w:numPr>
          <w:ilvl w:val="0"/>
          <w:numId w:val="36"/>
        </w:numPr>
        <w:ind w:left="720"/>
        <w:rPr>
          <w:lang w:val="el-GR"/>
        </w:rPr>
      </w:pPr>
      <w:r w:rsidRPr="63CFE4A6">
        <w:rPr>
          <w:lang w:val="el-GR"/>
        </w:rPr>
        <w:t xml:space="preserve">Προετοιμασία ενημερωτικού περιεχομένου </w:t>
      </w:r>
    </w:p>
    <w:p w14:paraId="7264878B" w14:textId="287049B0" w:rsidR="00CB576D" w:rsidRPr="00B91793" w:rsidRDefault="00CB576D" w:rsidP="00716E41">
      <w:pPr>
        <w:pStyle w:val="aff"/>
        <w:numPr>
          <w:ilvl w:val="0"/>
          <w:numId w:val="36"/>
        </w:numPr>
        <w:ind w:left="720"/>
        <w:rPr>
          <w:lang w:val="el-GR"/>
        </w:rPr>
      </w:pPr>
      <w:r w:rsidRPr="63CFE4A6">
        <w:rPr>
          <w:lang w:val="el-GR"/>
        </w:rPr>
        <w:t>Δράσεις ενημέρωσης προς του δυνητικούς δικαιούχους</w:t>
      </w:r>
    </w:p>
    <w:p w14:paraId="485C1B2C" w14:textId="185E41E0" w:rsidR="00B91793" w:rsidRDefault="00B91793" w:rsidP="00716E41">
      <w:pPr>
        <w:pStyle w:val="aff"/>
        <w:numPr>
          <w:ilvl w:val="0"/>
          <w:numId w:val="36"/>
        </w:numPr>
        <w:ind w:left="720"/>
        <w:rPr>
          <w:lang w:val="el-GR"/>
        </w:rPr>
      </w:pPr>
      <w:r w:rsidRPr="00B91793">
        <w:rPr>
          <w:lang w:val="el-GR"/>
        </w:rPr>
        <w:t>Ενέργειες διάχυσης αποτελεσμάτων/ ευρύτερης ενημέρωσης του κοινού/πολιτών για τη δράση.</w:t>
      </w:r>
      <w:r w:rsidRPr="00B91793">
        <w:rPr>
          <w:lang w:val="el-GR"/>
        </w:rPr>
        <w:br/>
      </w:r>
    </w:p>
    <w:p w14:paraId="6EBCFA31" w14:textId="2D25D766" w:rsidR="00B91793" w:rsidRPr="00B91793" w:rsidRDefault="556165D0" w:rsidP="00716E41">
      <w:pPr>
        <w:pStyle w:val="aff"/>
        <w:numPr>
          <w:ilvl w:val="0"/>
          <w:numId w:val="35"/>
        </w:numPr>
        <w:ind w:left="360"/>
        <w:rPr>
          <w:b/>
          <w:bCs/>
          <w:u w:val="single"/>
          <w:lang w:val="el-GR"/>
        </w:rPr>
      </w:pPr>
      <w:r w:rsidRPr="033D9E39">
        <w:rPr>
          <w:b/>
          <w:bCs/>
          <w:u w:val="single"/>
          <w:lang w:val="el-GR"/>
        </w:rPr>
        <w:t xml:space="preserve">Υποέργο 6 - </w:t>
      </w:r>
      <w:r w:rsidR="00B91793" w:rsidRPr="033D9E39">
        <w:rPr>
          <w:b/>
          <w:bCs/>
          <w:u w:val="single"/>
          <w:lang w:val="el-GR"/>
        </w:rPr>
        <w:t>Υπηρεσίες δημοσιότητας, ενημέρωσης κοινού σε τηλεοπτικά μέσα</w:t>
      </w:r>
    </w:p>
    <w:p w14:paraId="30C00C6D" w14:textId="6F03DDB0" w:rsidR="00B91793" w:rsidRPr="00B91793" w:rsidRDefault="00B91793" w:rsidP="006F4E18">
      <w:pPr>
        <w:ind w:left="360"/>
        <w:rPr>
          <w:lang w:val="el-GR"/>
        </w:rPr>
      </w:pPr>
      <w:r w:rsidRPr="033D9E39">
        <w:rPr>
          <w:lang w:val="el-GR"/>
        </w:rPr>
        <w:t xml:space="preserve">Το αντικείμενο του Υποέργου </w:t>
      </w:r>
      <w:r w:rsidR="2115D4FB" w:rsidRPr="033D9E39">
        <w:rPr>
          <w:lang w:val="el-GR"/>
        </w:rPr>
        <w:t>6</w:t>
      </w:r>
      <w:r w:rsidRPr="033D9E39">
        <w:rPr>
          <w:lang w:val="el-GR"/>
        </w:rPr>
        <w:t xml:space="preserve"> περιλαμβάνει υπηρεσίες για τον αναλυτικό σχεδιασμό και εφαρμογή ενεργειών δημοσιότητας για τη δράση σε τηλεοπτικά μέσα. </w:t>
      </w:r>
    </w:p>
    <w:p w14:paraId="55BF9097" w14:textId="77777777" w:rsidR="00B91793" w:rsidRDefault="00B91793" w:rsidP="006F4E18">
      <w:pPr>
        <w:ind w:left="360"/>
        <w:rPr>
          <w:lang w:val="el-GR"/>
        </w:rPr>
      </w:pPr>
      <w:r w:rsidRPr="033D9E39">
        <w:rPr>
          <w:lang w:val="el-GR"/>
        </w:rPr>
        <w:t>Ενδεικτικά, το αντικείμενο του παρόντος υποέργου μπορεί να περιλαμβάνει:</w:t>
      </w:r>
    </w:p>
    <w:p w14:paraId="4C93188B" w14:textId="1FB8811C" w:rsidR="00B91793" w:rsidRDefault="00B91793" w:rsidP="00716E41">
      <w:pPr>
        <w:pStyle w:val="aff"/>
        <w:numPr>
          <w:ilvl w:val="0"/>
          <w:numId w:val="36"/>
        </w:numPr>
        <w:ind w:left="720"/>
        <w:rPr>
          <w:lang w:val="el-GR"/>
        </w:rPr>
      </w:pPr>
      <w:r w:rsidRPr="033D9E39">
        <w:rPr>
          <w:lang w:val="el-GR"/>
        </w:rPr>
        <w:t>Δράσεις ενημέρωσης σε τηλεοπτικά μέσα προς τους δυνητικούς δικαιούχους.</w:t>
      </w:r>
    </w:p>
    <w:p w14:paraId="2990302C" w14:textId="72322E59" w:rsidR="00B91793" w:rsidRDefault="00B91793" w:rsidP="00716E41">
      <w:pPr>
        <w:numPr>
          <w:ilvl w:val="0"/>
          <w:numId w:val="36"/>
        </w:numPr>
        <w:ind w:left="720"/>
        <w:rPr>
          <w:lang w:val="el-GR"/>
        </w:rPr>
      </w:pPr>
      <w:r w:rsidRPr="63CFE4A6">
        <w:rPr>
          <w:lang w:val="el-GR"/>
        </w:rPr>
        <w:t>Ενέργειες διάχυσης αποτελεσμάτων/ ευρύτερης ενημέρωσης του κοινού/πολιτών για τη δράση σε τηλεοπτικά μέσα.</w:t>
      </w:r>
    </w:p>
    <w:p w14:paraId="54A2462A" w14:textId="77777777" w:rsidR="000A5185" w:rsidRPr="000A5185" w:rsidRDefault="000A5185" w:rsidP="006F4E18">
      <w:pPr>
        <w:pStyle w:val="aff"/>
        <w:ind w:left="360"/>
        <w:rPr>
          <w:lang w:val="el-GR"/>
        </w:rPr>
      </w:pPr>
    </w:p>
    <w:p w14:paraId="1CB18CD3" w14:textId="6523BA96" w:rsidR="00B91793" w:rsidRPr="00B91793" w:rsidRDefault="21F3BCF4" w:rsidP="00716E41">
      <w:pPr>
        <w:pStyle w:val="aff"/>
        <w:numPr>
          <w:ilvl w:val="0"/>
          <w:numId w:val="35"/>
        </w:numPr>
        <w:ind w:left="360"/>
        <w:rPr>
          <w:b/>
          <w:bCs/>
          <w:u w:val="single"/>
          <w:lang w:val="el-GR"/>
        </w:rPr>
      </w:pPr>
      <w:r w:rsidRPr="033D9E39">
        <w:rPr>
          <w:b/>
          <w:bCs/>
          <w:u w:val="single"/>
          <w:lang w:val="el-GR"/>
        </w:rPr>
        <w:t xml:space="preserve">Υποέργο 7 - </w:t>
      </w:r>
      <w:r w:rsidR="00B91793" w:rsidRPr="033D9E39">
        <w:rPr>
          <w:b/>
          <w:bCs/>
          <w:u w:val="single"/>
          <w:lang w:val="el-GR"/>
        </w:rPr>
        <w:t>Επιβεβαίωση της επίτευξης κάθε Οροσήμου και Στόχου που συνδέεται με Αίτημα Πληρωμής, καθώς και της ολοκλήρωσης των Έργων στο πλαίσιο του Ταμείου Ανάκαμψης – Υπηρεσίες Ανεξάρτητου Ελεγκτή</w:t>
      </w:r>
    </w:p>
    <w:p w14:paraId="4B41A9F9" w14:textId="2BFA04BF" w:rsidR="00CB576D" w:rsidRDefault="00CB576D" w:rsidP="006F4E18">
      <w:pPr>
        <w:ind w:left="360"/>
        <w:rPr>
          <w:lang w:val="el-GR"/>
        </w:rPr>
      </w:pPr>
    </w:p>
    <w:p w14:paraId="21BB21AB" w14:textId="3885F43F" w:rsidR="00B91793" w:rsidRDefault="00CB576D" w:rsidP="00DC3477">
      <w:pPr>
        <w:ind w:left="360"/>
        <w:rPr>
          <w:lang w:val="el-GR"/>
        </w:rPr>
      </w:pPr>
      <w:r w:rsidRPr="63CFE4A6">
        <w:rPr>
          <w:lang w:val="el-GR"/>
        </w:rPr>
        <w:t>Αντικείμενο των υπηρεσιών είναι η διενέργεια ελέγχου από τον Ανάδοχο για το Πρόγραμμα, με σκοπό την επιβεβαίωση της επίτευξης κάθε Οροσήμου και Στόχου που συνδέεται με Αίτημα Πληρωμής, καθώς και της ολοκλήρωσης του Προγράμματος, σύμφωνα και με τα ειδικότερα προβλεπόμενα στην Απόφαση Ένταξης στο ΤΑΑ. Ο Ανάδοχος θα εκτελεί τα καθήκοντά του σύμφωνα με τα Διεθνή και Ελληνικά Ελεγκτικά Πρότυπα, το Σύστημα Διαχείρισης και Ελέγχου των Δράσεων και των Έργων του Ταμείου Ανάκαμψης και Ανθεκτικότητας και το Εγχειρίδιο Διαδικασιών του Συστήματος Διαχείρισης και Ελέγχου του ΤΑΑ.</w:t>
      </w:r>
    </w:p>
    <w:p w14:paraId="0B0D9772" w14:textId="77777777" w:rsidR="00CB576D" w:rsidRDefault="00CB576D" w:rsidP="00CB576D">
      <w:pPr>
        <w:pStyle w:val="aff"/>
        <w:ind w:left="1080"/>
        <w:rPr>
          <w:lang w:val="el-GR"/>
        </w:rPr>
      </w:pPr>
    </w:p>
    <w:p w14:paraId="4745A215" w14:textId="79636CFA" w:rsidR="00CB576D" w:rsidRDefault="00CB576D" w:rsidP="00716E41">
      <w:pPr>
        <w:pStyle w:val="aff"/>
        <w:numPr>
          <w:ilvl w:val="0"/>
          <w:numId w:val="35"/>
        </w:numPr>
        <w:ind w:left="360"/>
        <w:rPr>
          <w:b/>
          <w:bCs/>
          <w:u w:val="single"/>
          <w:lang w:val="el-GR"/>
        </w:rPr>
      </w:pPr>
      <w:r w:rsidRPr="63CFE4A6">
        <w:rPr>
          <w:b/>
          <w:bCs/>
          <w:u w:val="single"/>
          <w:lang w:val="el-GR"/>
        </w:rPr>
        <w:t xml:space="preserve">Υποέργο 8 – </w:t>
      </w:r>
      <w:r w:rsidR="006360FD" w:rsidRPr="63CFE4A6">
        <w:rPr>
          <w:b/>
          <w:bCs/>
          <w:u w:val="single"/>
          <w:lang w:val="el-GR"/>
        </w:rPr>
        <w:t>Εκπόνηση Πλάνου Ελέγχου και Μελέτης Εκτίμησης Αντικτύπου για τη Συμμόρφωση του Προγράμματος με το ΓΚΠΔ</w:t>
      </w:r>
    </w:p>
    <w:p w14:paraId="57C3145E" w14:textId="77777777" w:rsidR="006360FD" w:rsidRPr="00EB3A09" w:rsidRDefault="006360FD" w:rsidP="006F4E18">
      <w:pPr>
        <w:pStyle w:val="aff"/>
        <w:ind w:left="360"/>
        <w:rPr>
          <w:b/>
          <w:bCs/>
          <w:u w:val="single"/>
          <w:lang w:val="el-GR"/>
        </w:rPr>
      </w:pPr>
    </w:p>
    <w:p w14:paraId="169CC67E" w14:textId="6D0B66AF" w:rsidR="00DB333E" w:rsidRDefault="006360FD" w:rsidP="00CA5438">
      <w:pPr>
        <w:pStyle w:val="aff"/>
        <w:ind w:left="360"/>
        <w:rPr>
          <w:lang w:val="el-GR"/>
        </w:rPr>
      </w:pPr>
      <w:r w:rsidRPr="63CFE4A6">
        <w:rPr>
          <w:lang w:val="el-GR"/>
        </w:rPr>
        <w:t xml:space="preserve">Το συγκεκριμένο υποέργο αφορά στην παροχή υπηρεσιών προς την ΚτΠ Μ.Α.Ε. για την εκπόνηση Πλάνου Ελέγχου και Μελέτης Εκτίμησης Αντικτύπου για τη συμμόρφωση με το Γενικό Κανονισμό Προστασίας Δεδομένων στο πλαίσιο του Προγράμματος. </w:t>
      </w:r>
    </w:p>
    <w:p w14:paraId="167102A1" w14:textId="77777777" w:rsidR="00DB333E" w:rsidRDefault="00DB333E" w:rsidP="00CA5438">
      <w:pPr>
        <w:pStyle w:val="aff"/>
        <w:ind w:left="360"/>
        <w:rPr>
          <w:lang w:val="el-GR"/>
        </w:rPr>
      </w:pPr>
    </w:p>
    <w:p w14:paraId="3A3150F4" w14:textId="12CE7BD3" w:rsidR="006360FD" w:rsidRDefault="006360FD" w:rsidP="00716E41">
      <w:pPr>
        <w:pStyle w:val="aff"/>
        <w:numPr>
          <w:ilvl w:val="0"/>
          <w:numId w:val="35"/>
        </w:numPr>
        <w:ind w:left="360"/>
        <w:rPr>
          <w:b/>
          <w:bCs/>
          <w:u w:val="single"/>
          <w:lang w:val="el-GR"/>
        </w:rPr>
      </w:pPr>
      <w:r w:rsidRPr="63CFE4A6">
        <w:rPr>
          <w:lang w:val="el-GR"/>
        </w:rPr>
        <w:t xml:space="preserve"> </w:t>
      </w:r>
      <w:r w:rsidRPr="63CFE4A6">
        <w:rPr>
          <w:b/>
          <w:bCs/>
          <w:u w:val="single"/>
          <w:lang w:val="el-GR"/>
        </w:rPr>
        <w:t xml:space="preserve">Υποέργο 9 - Τεχνικός Σύμβουλος Ωρίμανσης του Προγράμματος «Κουπόνι Συνδεσιμότητας </w:t>
      </w:r>
      <w:proofErr w:type="spellStart"/>
      <w:r w:rsidRPr="63CFE4A6">
        <w:rPr>
          <w:b/>
          <w:bCs/>
          <w:u w:val="single"/>
          <w:lang w:val="el-GR"/>
        </w:rPr>
        <w:t>Gigabit</w:t>
      </w:r>
      <w:proofErr w:type="spellEnd"/>
      <w:r w:rsidRPr="63CFE4A6">
        <w:rPr>
          <w:b/>
          <w:bCs/>
          <w:u w:val="single"/>
          <w:lang w:val="el-GR"/>
        </w:rPr>
        <w:t>».</w:t>
      </w:r>
    </w:p>
    <w:p w14:paraId="03B7FC0A" w14:textId="77777777" w:rsidR="006360FD" w:rsidRDefault="006360FD" w:rsidP="006F4E18">
      <w:pPr>
        <w:pStyle w:val="aff"/>
        <w:ind w:left="360"/>
        <w:rPr>
          <w:lang w:val="el-GR"/>
        </w:rPr>
      </w:pPr>
      <w:r w:rsidRPr="63CFE4A6">
        <w:rPr>
          <w:lang w:val="el-GR"/>
        </w:rPr>
        <w:t xml:space="preserve">Το συγκεκριμένο υποέργο αφορά στην παροχή υπηρεσιών προς την ΚτΠ Μ.Α.Ε. για την ωρίμανση των υποστηρικτικών ενεργειών που περιλαμβάνονται στο πλαίσιο του Προγράμματος «Κουπόνι Συνδεσιμότητας </w:t>
      </w:r>
      <w:proofErr w:type="spellStart"/>
      <w:r w:rsidRPr="63CFE4A6">
        <w:rPr>
          <w:lang w:val="el-GR"/>
        </w:rPr>
        <w:t>Gigabit</w:t>
      </w:r>
      <w:proofErr w:type="spellEnd"/>
      <w:r w:rsidRPr="63CFE4A6">
        <w:rPr>
          <w:lang w:val="el-GR"/>
        </w:rPr>
        <w:t xml:space="preserve">». </w:t>
      </w:r>
    </w:p>
    <w:p w14:paraId="1825461F" w14:textId="77777777" w:rsidR="006360FD" w:rsidRDefault="006360FD" w:rsidP="006F4E18">
      <w:pPr>
        <w:pStyle w:val="aff"/>
        <w:ind w:left="360"/>
        <w:rPr>
          <w:lang w:val="el-GR"/>
        </w:rPr>
      </w:pPr>
      <w:r w:rsidRPr="63CFE4A6">
        <w:rPr>
          <w:lang w:val="el-GR"/>
        </w:rPr>
        <w:t xml:space="preserve">Στο αντικείμενο περιλαμβάνονται: </w:t>
      </w:r>
    </w:p>
    <w:p w14:paraId="77F12FF7" w14:textId="77777777" w:rsidR="006360FD" w:rsidRDefault="006360FD" w:rsidP="006F4E18">
      <w:pPr>
        <w:pStyle w:val="aff"/>
        <w:ind w:left="360"/>
        <w:rPr>
          <w:lang w:val="el-GR"/>
        </w:rPr>
      </w:pPr>
      <w:r w:rsidRPr="63CFE4A6">
        <w:rPr>
          <w:lang w:val="el-GR"/>
        </w:rPr>
        <w:lastRenderedPageBreak/>
        <w:t xml:space="preserve">• Ο προσδιορισμός του ειδικότερου αντικειμένου των υποστηρικτικών υπηρεσιών του Προγράμματος </w:t>
      </w:r>
    </w:p>
    <w:p w14:paraId="5C2A7041" w14:textId="77777777" w:rsidR="006360FD" w:rsidRDefault="006360FD" w:rsidP="006F4E18">
      <w:pPr>
        <w:pStyle w:val="aff"/>
        <w:ind w:left="360"/>
        <w:rPr>
          <w:lang w:val="el-GR"/>
        </w:rPr>
      </w:pPr>
      <w:r w:rsidRPr="63CFE4A6">
        <w:rPr>
          <w:lang w:val="el-GR"/>
        </w:rPr>
        <w:t xml:space="preserve">• Η Προετοιμασία των τευχών διακήρυξης των υποστηρικτικών υπηρεσιών για το Πρόγραμμα. </w:t>
      </w:r>
    </w:p>
    <w:p w14:paraId="2EA8D712" w14:textId="77777777" w:rsidR="006360FD" w:rsidRDefault="006360FD" w:rsidP="006F4E18">
      <w:pPr>
        <w:pStyle w:val="aff"/>
        <w:ind w:left="360"/>
        <w:rPr>
          <w:lang w:val="el-GR"/>
        </w:rPr>
      </w:pPr>
    </w:p>
    <w:p w14:paraId="3A2AA19E" w14:textId="1F872F46" w:rsidR="006360FD" w:rsidRDefault="006360FD" w:rsidP="00716E41">
      <w:pPr>
        <w:pStyle w:val="aff"/>
        <w:numPr>
          <w:ilvl w:val="0"/>
          <w:numId w:val="35"/>
        </w:numPr>
        <w:ind w:left="360"/>
        <w:rPr>
          <w:b/>
          <w:bCs/>
          <w:u w:val="single"/>
          <w:lang w:val="el-GR"/>
        </w:rPr>
      </w:pPr>
      <w:r w:rsidRPr="63CFE4A6">
        <w:rPr>
          <w:b/>
          <w:bCs/>
          <w:u w:val="single"/>
          <w:lang w:val="el-GR"/>
        </w:rPr>
        <w:t xml:space="preserve"> Υποέργο 10 - Αναλυτικός Σχεδιασμός και Υποστήριξη για την ομαλή υλοποίηση του Προγράμματος «Κουπόνι Συνδεσιμότητας </w:t>
      </w:r>
      <w:proofErr w:type="spellStart"/>
      <w:r w:rsidRPr="63CFE4A6">
        <w:rPr>
          <w:b/>
          <w:bCs/>
          <w:u w:val="single"/>
          <w:lang w:val="el-GR"/>
        </w:rPr>
        <w:t>Gigabit</w:t>
      </w:r>
      <w:proofErr w:type="spellEnd"/>
      <w:r w:rsidRPr="63CFE4A6">
        <w:rPr>
          <w:b/>
          <w:bCs/>
          <w:u w:val="single"/>
          <w:lang w:val="el-GR"/>
        </w:rPr>
        <w:t>»</w:t>
      </w:r>
    </w:p>
    <w:p w14:paraId="605C3ADC" w14:textId="77777777" w:rsidR="006360FD" w:rsidRDefault="006360FD" w:rsidP="006F4E18">
      <w:pPr>
        <w:pStyle w:val="aff"/>
        <w:ind w:left="360"/>
        <w:rPr>
          <w:lang w:val="el-GR"/>
        </w:rPr>
      </w:pPr>
      <w:r w:rsidRPr="63CFE4A6">
        <w:rPr>
          <w:lang w:val="el-GR"/>
        </w:rPr>
        <w:t xml:space="preserve">Το συγκεκριμένο υποέργο αφορά στην παροχή υπηρεσιών προς την ΚτΠ Μ.Α.Ε. για το σχεδιασμό και ομαλή υλοποίηση του Προγράμματος. </w:t>
      </w:r>
    </w:p>
    <w:p w14:paraId="27273060" w14:textId="25163782" w:rsidR="006360FD" w:rsidRDefault="006360FD" w:rsidP="006F4E18">
      <w:pPr>
        <w:pStyle w:val="aff"/>
        <w:ind w:left="360"/>
        <w:rPr>
          <w:lang w:val="el-GR"/>
        </w:rPr>
      </w:pPr>
      <w:r w:rsidRPr="63CFE4A6">
        <w:rPr>
          <w:lang w:val="el-GR"/>
        </w:rPr>
        <w:t xml:space="preserve">Ενδεικτικά οι εργασίες που θα κληθεί να εκτελέσει ο Ανάδοχος περιλαμβάνουν: </w:t>
      </w:r>
    </w:p>
    <w:p w14:paraId="617A3038" w14:textId="77777777" w:rsidR="006360FD" w:rsidRDefault="006360FD" w:rsidP="006F4E18">
      <w:pPr>
        <w:pStyle w:val="aff"/>
        <w:ind w:left="360"/>
        <w:rPr>
          <w:lang w:val="el-GR"/>
        </w:rPr>
      </w:pPr>
      <w:r w:rsidRPr="63CFE4A6">
        <w:rPr>
          <w:lang w:val="el-GR"/>
        </w:rPr>
        <w:t xml:space="preserve">- Υποστήριξη του Φορέα Υλοποίησης για την εποπτεία της ανάπτυξης και λειτουργίας της Ψηφιακής Πλατφόρμας </w:t>
      </w:r>
    </w:p>
    <w:p w14:paraId="0E7AD1FC" w14:textId="77777777" w:rsidR="006360FD" w:rsidRDefault="006360FD" w:rsidP="006F4E18">
      <w:pPr>
        <w:pStyle w:val="aff"/>
        <w:ind w:left="360"/>
        <w:rPr>
          <w:lang w:val="el-GR"/>
        </w:rPr>
      </w:pPr>
      <w:r w:rsidRPr="63CFE4A6">
        <w:rPr>
          <w:lang w:val="el-GR"/>
        </w:rPr>
        <w:t xml:space="preserve">- Υποστήριξη του Φορέα Υλοποίησης κατά τη διαδικασία ελέγχου και έγκρισης α) αιτήσεων Παρόχων Ηλεκτρονικών Επικοινωνιών για εγγραφή τους στο Πρόγραμμα και β) προσφορών Παρόχων Ηλεκτρονικών Επικοινωνιών που θα χρηματοδοτηθούν μέσω του Προγράμματος. </w:t>
      </w:r>
    </w:p>
    <w:p w14:paraId="7BB18DCD" w14:textId="77777777" w:rsidR="006360FD" w:rsidRDefault="006360FD" w:rsidP="00CA5438">
      <w:pPr>
        <w:pStyle w:val="aff"/>
        <w:ind w:left="360"/>
        <w:rPr>
          <w:lang w:val="el-GR"/>
        </w:rPr>
      </w:pPr>
      <w:r w:rsidRPr="63CFE4A6">
        <w:rPr>
          <w:lang w:val="el-GR"/>
        </w:rPr>
        <w:t xml:space="preserve">- Παροχή Υποστηρικτικών Υπηρεσιών καθ’ όλη τη διάρκεια υλοποίησης του έργου για τον καθορισμό του συνόλου των λειτουργικών/τεχνικών προδιαγραφών, καθώς και των διαδικασιών διαχείρισης του Προγράμματος. </w:t>
      </w:r>
    </w:p>
    <w:p w14:paraId="42E6DC86" w14:textId="77777777" w:rsidR="00EA69F9" w:rsidRDefault="00EA69F9" w:rsidP="006F4E18">
      <w:pPr>
        <w:pStyle w:val="aff"/>
        <w:ind w:left="360"/>
        <w:rPr>
          <w:lang w:val="el-GR"/>
        </w:rPr>
      </w:pPr>
    </w:p>
    <w:p w14:paraId="6A219BC0" w14:textId="66F44858" w:rsidR="00BD0298" w:rsidRPr="00EF2204" w:rsidRDefault="6BE8B9B1" w:rsidP="3D0B9D3C">
      <w:pPr>
        <w:pStyle w:val="3"/>
        <w:numPr>
          <w:ilvl w:val="0"/>
          <w:numId w:val="0"/>
        </w:numPr>
        <w:spacing w:line="259" w:lineRule="auto"/>
        <w:rPr>
          <w:lang w:val="el-GR"/>
        </w:rPr>
      </w:pPr>
      <w:bookmarkStart w:id="453" w:name="_Toc97194339"/>
      <w:bookmarkStart w:id="454" w:name="_Ref97199271"/>
      <w:bookmarkStart w:id="455" w:name="_Ref122694847"/>
      <w:bookmarkStart w:id="456" w:name="_Ref122695017"/>
      <w:bookmarkStart w:id="457" w:name="_Toc189659801"/>
      <w:bookmarkEnd w:id="452"/>
      <w:r w:rsidRPr="3D0B9D3C">
        <w:rPr>
          <w:lang w:val="el-GR"/>
        </w:rPr>
        <w:t xml:space="preserve">2.2 </w:t>
      </w:r>
      <w:r w:rsidR="00BD0298" w:rsidRPr="3D0B9D3C">
        <w:rPr>
          <w:lang w:val="el-GR"/>
        </w:rPr>
        <w:t>Α</w:t>
      </w:r>
      <w:r w:rsidR="00B256BC" w:rsidRPr="3D0B9D3C">
        <w:rPr>
          <w:lang w:val="el-GR"/>
        </w:rPr>
        <w:t xml:space="preserve">ντικείμενο της </w:t>
      </w:r>
      <w:r w:rsidR="00BD0298" w:rsidRPr="3D0B9D3C">
        <w:rPr>
          <w:lang w:val="el-GR"/>
        </w:rPr>
        <w:t>Σ</w:t>
      </w:r>
      <w:r w:rsidR="00B256BC" w:rsidRPr="3D0B9D3C">
        <w:rPr>
          <w:lang w:val="el-GR"/>
        </w:rPr>
        <w:t>ύμβασης</w:t>
      </w:r>
      <w:bookmarkEnd w:id="453"/>
      <w:bookmarkEnd w:id="454"/>
      <w:bookmarkEnd w:id="455"/>
      <w:bookmarkEnd w:id="456"/>
      <w:bookmarkEnd w:id="457"/>
      <w:r w:rsidR="00B256BC" w:rsidRPr="3D0B9D3C">
        <w:rPr>
          <w:lang w:val="el-GR"/>
        </w:rPr>
        <w:t xml:space="preserve"> </w:t>
      </w:r>
    </w:p>
    <w:p w14:paraId="4703E8EA" w14:textId="77777777" w:rsidR="009962A2" w:rsidRDefault="009962A2" w:rsidP="63CFE4A6">
      <w:pPr>
        <w:suppressAutoHyphens w:val="0"/>
        <w:rPr>
          <w:color w:val="000000" w:themeColor="text1"/>
          <w:lang w:val="el-GR"/>
        </w:rPr>
      </w:pPr>
      <w:bookmarkStart w:id="458" w:name="_Hlk189648646"/>
      <w:r w:rsidRPr="63CFE4A6">
        <w:rPr>
          <w:color w:val="000000" w:themeColor="text1"/>
          <w:lang w:val="el-GR"/>
        </w:rPr>
        <w:t xml:space="preserve">Σκοπός του συγκεκριμένου υποέργου είναι η παροχή υπηρεσιών για τη συνολική εποπτεία των εργασιών, την κεντρική διοίκηση του Προγράμματος και το συντονισμό των εμπλεκομένων μερών. </w:t>
      </w:r>
    </w:p>
    <w:p w14:paraId="07302B3E" w14:textId="0D12ED58" w:rsidR="009962A2" w:rsidRDefault="009962A2" w:rsidP="63CFE4A6">
      <w:pPr>
        <w:suppressAutoHyphens w:val="0"/>
        <w:rPr>
          <w:color w:val="000000" w:themeColor="text1"/>
          <w:lang w:val="el-GR"/>
        </w:rPr>
      </w:pPr>
      <w:r w:rsidRPr="63CFE4A6">
        <w:rPr>
          <w:color w:val="000000" w:themeColor="text1"/>
          <w:lang w:val="el-GR"/>
        </w:rPr>
        <w:t xml:space="preserve">Από την ενεργοποίηση του προγράμματος, απαιτείται μια συστηματική προσέγγιση για την διοίκηση και εποπτεία του ώστε να λειτουργήσουν αποτελεσματικά επιμέρους πτυχές της διαχείρισης, υποστήριξης και λειτουργίας. Για το σκοπό αυτό απαιτείται </w:t>
      </w:r>
      <w:r w:rsidR="002B2A19">
        <w:rPr>
          <w:color w:val="000000" w:themeColor="text1"/>
          <w:lang w:val="el-GR"/>
        </w:rPr>
        <w:t>συνολική</w:t>
      </w:r>
      <w:r w:rsidRPr="63CFE4A6">
        <w:rPr>
          <w:color w:val="000000" w:themeColor="text1"/>
          <w:lang w:val="el-GR"/>
        </w:rPr>
        <w:t xml:space="preserve"> εποπτεία και διοίκηση (</w:t>
      </w:r>
      <w:proofErr w:type="spellStart"/>
      <w:r w:rsidRPr="63CFE4A6">
        <w:rPr>
          <w:color w:val="000000" w:themeColor="text1"/>
          <w:lang w:val="el-GR"/>
        </w:rPr>
        <w:t>Program</w:t>
      </w:r>
      <w:proofErr w:type="spellEnd"/>
      <w:r w:rsidRPr="63CFE4A6">
        <w:rPr>
          <w:color w:val="000000" w:themeColor="text1"/>
          <w:lang w:val="el-GR"/>
        </w:rPr>
        <w:t xml:space="preserve"> </w:t>
      </w:r>
      <w:proofErr w:type="spellStart"/>
      <w:r w:rsidRPr="63CFE4A6">
        <w:rPr>
          <w:color w:val="000000" w:themeColor="text1"/>
          <w:lang w:val="el-GR"/>
        </w:rPr>
        <w:t>Manager</w:t>
      </w:r>
      <w:proofErr w:type="spellEnd"/>
      <w:r w:rsidRPr="63CFE4A6">
        <w:rPr>
          <w:color w:val="000000" w:themeColor="text1"/>
          <w:lang w:val="el-GR"/>
        </w:rPr>
        <w:t xml:space="preserve">) που θα βοηθήσει στη </w:t>
      </w:r>
      <w:proofErr w:type="spellStart"/>
      <w:r w:rsidRPr="63CFE4A6">
        <w:rPr>
          <w:color w:val="000000" w:themeColor="text1"/>
          <w:lang w:val="el-GR"/>
        </w:rPr>
        <w:t>συνεκτικότερη</w:t>
      </w:r>
      <w:proofErr w:type="spellEnd"/>
      <w:r w:rsidRPr="63CFE4A6">
        <w:rPr>
          <w:color w:val="000000" w:themeColor="text1"/>
          <w:lang w:val="el-GR"/>
        </w:rPr>
        <w:t xml:space="preserve"> διαχείριση. </w:t>
      </w:r>
    </w:p>
    <w:p w14:paraId="35B34A20" w14:textId="2A27F195" w:rsidR="00BF0BA9" w:rsidRPr="006F4E18" w:rsidRDefault="00BF0BA9" w:rsidP="00BF0BA9">
      <w:pPr>
        <w:suppressAutoHyphens w:val="0"/>
        <w:rPr>
          <w:color w:val="000000" w:themeColor="text1"/>
          <w:lang w:val="el-GR"/>
        </w:rPr>
      </w:pPr>
      <w:r w:rsidRPr="006F4E18">
        <w:rPr>
          <w:b/>
          <w:bCs/>
          <w:color w:val="000000" w:themeColor="text1"/>
          <w:lang w:val="el-GR"/>
        </w:rPr>
        <w:t>Κεντρική Διοίκηση Προγράμματος</w:t>
      </w:r>
      <w:r w:rsidRPr="006F4E18">
        <w:rPr>
          <w:color w:val="000000" w:themeColor="text1"/>
          <w:lang w:val="el-GR"/>
        </w:rPr>
        <w:t>: Ο Ανάδοχος θα αναλάβει την υποστήριξη της ΚτΠ ΜΑΕ ως προς την κεντρική διοίκηση του Προγράμματος, με παροχή σχετικού σχεδίου διοίκησης και με αναφορές προόδου. Θα πρέπει να υποδεικνύονται θέματα και ρίσκα που είναι πιθανό να προκύψουν, όπως και προτάσεις αντιμετώπισής τους. Ο Ανάδοχος θα αναλάβει την εκτέλεση διαχειριστικών εργασιών στο πλαίσιο του Προγράμματος – διοικητική διεκπεραίωση υποχρεώσεων.</w:t>
      </w:r>
    </w:p>
    <w:p w14:paraId="3A2F6FCA" w14:textId="596BA5D6" w:rsidR="00BF0BA9" w:rsidRDefault="00BF0BA9" w:rsidP="00BF0BA9">
      <w:pPr>
        <w:suppressAutoHyphens w:val="0"/>
        <w:rPr>
          <w:color w:val="000000" w:themeColor="text1"/>
          <w:lang w:val="el-GR"/>
        </w:rPr>
      </w:pPr>
      <w:r w:rsidRPr="006F4E18">
        <w:rPr>
          <w:b/>
          <w:bCs/>
          <w:color w:val="000000" w:themeColor="text1"/>
          <w:lang w:val="el-GR"/>
        </w:rPr>
        <w:t>Συντονισμός των μερών</w:t>
      </w:r>
      <w:r w:rsidRPr="006F4E18">
        <w:rPr>
          <w:color w:val="000000" w:themeColor="text1"/>
          <w:lang w:val="el-GR"/>
        </w:rPr>
        <w:t>: Ο Ανάδοχος θα αναλάβει την υποστήριξη της ΚτΠ ΜΑΕ ως προς το συντονισμό των μερών, στις μεταξύ τους επικοινωνίες, στην ολοκλήρωση του συνόλου των απαιτούμενων ενεργειών και την τήρηση των προθεσμιών και χρονοδιαγραμμάτων στα πλαίσια του Προγράμματος και των υποστηρικτικών έργων.</w:t>
      </w:r>
    </w:p>
    <w:p w14:paraId="2672297E" w14:textId="77777777" w:rsidR="00424936" w:rsidRDefault="00424936" w:rsidP="63CFE4A6">
      <w:pPr>
        <w:suppressAutoHyphens w:val="0"/>
        <w:rPr>
          <w:color w:val="000000" w:themeColor="text1"/>
          <w:lang w:val="el-GR"/>
        </w:rPr>
      </w:pPr>
    </w:p>
    <w:p w14:paraId="6DAEA681" w14:textId="0A02BF51" w:rsidR="009962A2" w:rsidRDefault="009962A2" w:rsidP="63CFE4A6">
      <w:pPr>
        <w:suppressAutoHyphens w:val="0"/>
        <w:rPr>
          <w:color w:val="000000" w:themeColor="text1"/>
          <w:lang w:val="el-GR"/>
        </w:rPr>
      </w:pPr>
      <w:r w:rsidRPr="63CFE4A6">
        <w:rPr>
          <w:color w:val="000000" w:themeColor="text1"/>
          <w:lang w:val="el-GR"/>
        </w:rPr>
        <w:t xml:space="preserve">Για το σκοπό αυτό ο Ανάδοχος θα ορίσει έναν Υπεύθυνο Προγράμματος που θα συντονίζει τις επιμέρους δράσεις. </w:t>
      </w:r>
    </w:p>
    <w:p w14:paraId="38F750EC" w14:textId="77777777" w:rsidR="009962A2" w:rsidRPr="00411B0E" w:rsidRDefault="009962A2" w:rsidP="63CFE4A6">
      <w:pPr>
        <w:suppressAutoHyphens w:val="0"/>
        <w:rPr>
          <w:color w:val="000000" w:themeColor="text1"/>
          <w:lang w:val="el-GR"/>
        </w:rPr>
      </w:pPr>
      <w:r w:rsidRPr="63CFE4A6">
        <w:rPr>
          <w:color w:val="000000" w:themeColor="text1"/>
          <w:lang w:val="el-GR"/>
        </w:rPr>
        <w:t xml:space="preserve">Επίσης θα λειτουργήσει ένα κεντρικό </w:t>
      </w:r>
      <w:proofErr w:type="spellStart"/>
      <w:r w:rsidRPr="63CFE4A6">
        <w:rPr>
          <w:color w:val="000000" w:themeColor="text1"/>
          <w:lang w:val="el-GR"/>
        </w:rPr>
        <w:t>back</w:t>
      </w:r>
      <w:proofErr w:type="spellEnd"/>
      <w:r w:rsidRPr="63CFE4A6">
        <w:rPr>
          <w:color w:val="000000" w:themeColor="text1"/>
          <w:lang w:val="el-GR"/>
        </w:rPr>
        <w:t xml:space="preserve"> </w:t>
      </w:r>
      <w:proofErr w:type="spellStart"/>
      <w:r w:rsidRPr="63CFE4A6">
        <w:rPr>
          <w:color w:val="000000" w:themeColor="text1"/>
          <w:lang w:val="el-GR"/>
        </w:rPr>
        <w:t>office</w:t>
      </w:r>
      <w:proofErr w:type="spellEnd"/>
      <w:r w:rsidRPr="63CFE4A6">
        <w:rPr>
          <w:color w:val="000000" w:themeColor="text1"/>
          <w:lang w:val="el-GR"/>
        </w:rPr>
        <w:t xml:space="preserve"> με συμβούλους-στελέχη που έχουν πλήρη γνώση του αντικειμένου και των διαδικασιών και μπορούν να ανταποκριθούν σε ανάγκες, τόσο των υπόλοιπων αναδόχων, όσο και των ωφελούμενων και λοιπών εμπλεκομένων. </w:t>
      </w:r>
    </w:p>
    <w:bookmarkEnd w:id="458"/>
    <w:p w14:paraId="3F5B1DCB" w14:textId="77777777" w:rsidR="00607D08" w:rsidRPr="00607D08" w:rsidRDefault="00607D08" w:rsidP="63CFE4A6">
      <w:pPr>
        <w:suppressAutoHyphens w:val="0"/>
        <w:rPr>
          <w:color w:val="000000" w:themeColor="text1"/>
          <w:lang w:val="el-GR"/>
        </w:rPr>
      </w:pPr>
    </w:p>
    <w:p w14:paraId="43520983" w14:textId="486C7C63" w:rsidR="009962A2" w:rsidRPr="00D05890" w:rsidRDefault="009962A2" w:rsidP="63CFE4A6">
      <w:pPr>
        <w:suppressAutoHyphens w:val="0"/>
        <w:rPr>
          <w:b/>
          <w:bCs/>
          <w:color w:val="000000" w:themeColor="text1"/>
          <w:lang w:val="el-GR"/>
        </w:rPr>
      </w:pPr>
      <w:r w:rsidRPr="00D05890">
        <w:rPr>
          <w:b/>
          <w:bCs/>
          <w:color w:val="000000" w:themeColor="text1"/>
          <w:lang w:val="el-GR"/>
        </w:rPr>
        <w:t xml:space="preserve">Παραδοτέα: </w:t>
      </w:r>
    </w:p>
    <w:p w14:paraId="3E01C756" w14:textId="79CAF2AF" w:rsidR="009962A2" w:rsidRDefault="00D05890" w:rsidP="006360FD">
      <w:pPr>
        <w:pStyle w:val="aff"/>
        <w:suppressAutoHyphens w:val="0"/>
        <w:ind w:left="360"/>
        <w:rPr>
          <w:color w:val="000000" w:themeColor="text1"/>
          <w:lang w:val="el-GR"/>
        </w:rPr>
      </w:pPr>
      <w:bookmarkStart w:id="459" w:name="_Hlk189648707"/>
      <w:r>
        <w:rPr>
          <w:b/>
          <w:bCs/>
          <w:color w:val="000000" w:themeColor="text1"/>
          <w:lang w:val="el-GR"/>
        </w:rPr>
        <w:t xml:space="preserve">Π1: </w:t>
      </w:r>
      <w:r w:rsidR="009962A2" w:rsidRPr="63CFE4A6">
        <w:rPr>
          <w:color w:val="000000" w:themeColor="text1"/>
          <w:lang w:val="el-GR"/>
        </w:rPr>
        <w:t xml:space="preserve">Σχέδιο Διοίκησης Προγράμματος </w:t>
      </w:r>
    </w:p>
    <w:p w14:paraId="5C079B17" w14:textId="026EFD83" w:rsidR="00EA1134" w:rsidRPr="006F4E18" w:rsidRDefault="00EA1134" w:rsidP="006F4E18">
      <w:pPr>
        <w:spacing w:line="252" w:lineRule="auto"/>
        <w:ind w:left="360"/>
        <w:rPr>
          <w:lang w:val="el-GR"/>
        </w:rPr>
      </w:pPr>
      <w:r w:rsidRPr="006F4E18">
        <w:rPr>
          <w:lang w:val="el-GR"/>
        </w:rPr>
        <w:lastRenderedPageBreak/>
        <w:t>Το παραδοτέο θα περιλαμβάνει ενδεικτικά</w:t>
      </w:r>
      <w:r w:rsidR="00D05888" w:rsidRPr="006F4E18">
        <w:rPr>
          <w:lang w:val="el-GR"/>
        </w:rPr>
        <w:t>, α</w:t>
      </w:r>
      <w:r w:rsidRPr="006F4E18">
        <w:rPr>
          <w:lang w:val="el-GR"/>
        </w:rPr>
        <w:t xml:space="preserve">ναλυτική περιγραφή της μεθοδολογίας και όλων των διαδικασιών που θα ακολουθήσει η Ομάδα Έργου </w:t>
      </w:r>
      <w:r w:rsidR="009E3099" w:rsidRPr="006F4E18">
        <w:rPr>
          <w:lang w:val="el-GR"/>
        </w:rPr>
        <w:t xml:space="preserve"> καθ’ όλη τη </w:t>
      </w:r>
      <w:r w:rsidRPr="006F4E18">
        <w:rPr>
          <w:lang w:val="el-GR"/>
        </w:rPr>
        <w:t xml:space="preserve">διάρκεια </w:t>
      </w:r>
      <w:r w:rsidR="009E3099" w:rsidRPr="006F4E18">
        <w:rPr>
          <w:lang w:val="el-GR"/>
        </w:rPr>
        <w:t>της Σύμβασης</w:t>
      </w:r>
      <w:r w:rsidRPr="006F4E18">
        <w:rPr>
          <w:lang w:val="el-GR"/>
        </w:rPr>
        <w:t>.</w:t>
      </w:r>
      <w:r w:rsidR="009E3099" w:rsidRPr="006F4E18">
        <w:rPr>
          <w:lang w:val="el-GR"/>
        </w:rPr>
        <w:t xml:space="preserve"> </w:t>
      </w:r>
      <w:r w:rsidRPr="006F4E18">
        <w:rPr>
          <w:lang w:val="el-GR"/>
        </w:rPr>
        <w:t xml:space="preserve">Η κατάθεσή του θα πρέπει να γίνει </w:t>
      </w:r>
      <w:r w:rsidR="00C5284F">
        <w:rPr>
          <w:lang w:val="el-GR"/>
        </w:rPr>
        <w:t>εντός πέντε (5)| ημερών</w:t>
      </w:r>
      <w:r w:rsidRPr="006F4E18">
        <w:rPr>
          <w:lang w:val="el-GR"/>
        </w:rPr>
        <w:t xml:space="preserve"> από την υπογραφή της Σύμβασης.</w:t>
      </w:r>
    </w:p>
    <w:p w14:paraId="1B517AF5" w14:textId="77777777" w:rsidR="00E1002A" w:rsidRPr="00E1002A" w:rsidRDefault="00E1002A" w:rsidP="00EA1134">
      <w:pPr>
        <w:pStyle w:val="aff"/>
        <w:suppressAutoHyphens w:val="0"/>
        <w:ind w:left="360"/>
        <w:rPr>
          <w:color w:val="000000" w:themeColor="text1"/>
          <w:lang w:val="el-GR"/>
        </w:rPr>
      </w:pPr>
    </w:p>
    <w:p w14:paraId="61FD2B83" w14:textId="4FB12625" w:rsidR="009962A2" w:rsidRDefault="00D05890" w:rsidP="006360FD">
      <w:pPr>
        <w:pStyle w:val="aff"/>
        <w:suppressAutoHyphens w:val="0"/>
        <w:ind w:left="360"/>
        <w:rPr>
          <w:color w:val="000000" w:themeColor="text1"/>
          <w:lang w:val="el-GR"/>
        </w:rPr>
      </w:pPr>
      <w:r w:rsidRPr="006F4E18">
        <w:rPr>
          <w:b/>
          <w:bCs/>
          <w:color w:val="000000" w:themeColor="text1"/>
          <w:lang w:val="el-GR"/>
        </w:rPr>
        <w:t>Π2</w:t>
      </w:r>
      <w:r w:rsidR="00FE198C">
        <w:rPr>
          <w:b/>
          <w:bCs/>
          <w:color w:val="000000" w:themeColor="text1"/>
          <w:lang w:val="el-GR"/>
        </w:rPr>
        <w:t>.Χ</w:t>
      </w:r>
      <w:r w:rsidRPr="006F4E18">
        <w:rPr>
          <w:b/>
          <w:bCs/>
          <w:color w:val="000000" w:themeColor="text1"/>
          <w:lang w:val="el-GR"/>
        </w:rPr>
        <w:t>:</w:t>
      </w:r>
      <w:r>
        <w:rPr>
          <w:color w:val="000000" w:themeColor="text1"/>
          <w:lang w:val="el-GR"/>
        </w:rPr>
        <w:t xml:space="preserve"> Διμηνιαίες </w:t>
      </w:r>
      <w:r w:rsidR="009962A2" w:rsidRPr="63CFE4A6">
        <w:rPr>
          <w:color w:val="000000" w:themeColor="text1"/>
          <w:lang w:val="el-GR"/>
        </w:rPr>
        <w:t>Αναφορές προόδου Προγράμματος</w:t>
      </w:r>
      <w:r w:rsidR="00AD56FE">
        <w:rPr>
          <w:color w:val="000000" w:themeColor="text1"/>
          <w:lang w:val="el-GR"/>
        </w:rPr>
        <w:t xml:space="preserve">. </w:t>
      </w:r>
    </w:p>
    <w:p w14:paraId="024A1273" w14:textId="786426B3" w:rsidR="00AD56FE" w:rsidRPr="006F4E18" w:rsidRDefault="00D05888" w:rsidP="006F4E18">
      <w:pPr>
        <w:spacing w:line="252" w:lineRule="auto"/>
        <w:ind w:left="360"/>
        <w:rPr>
          <w:lang w:val="el-GR"/>
        </w:rPr>
      </w:pPr>
      <w:r w:rsidRPr="006F4E18">
        <w:rPr>
          <w:lang w:val="el-GR"/>
        </w:rPr>
        <w:t xml:space="preserve">Αναφορά των αποτελεσμάτων των εργασιών </w:t>
      </w:r>
      <w:r w:rsidR="00ED217E">
        <w:rPr>
          <w:lang w:val="el-GR"/>
        </w:rPr>
        <w:t xml:space="preserve">του αναδόχου και </w:t>
      </w:r>
      <w:r w:rsidRPr="006F4E18">
        <w:rPr>
          <w:lang w:val="el-GR"/>
        </w:rPr>
        <w:t xml:space="preserve">όλων των επιμέρους εμπλεκόμενων αναδόχων στο </w:t>
      </w:r>
      <w:r w:rsidR="00ED217E">
        <w:rPr>
          <w:lang w:val="el-GR"/>
        </w:rPr>
        <w:t xml:space="preserve">Πρόγραμμα </w:t>
      </w:r>
      <w:r w:rsidR="000E3C9D">
        <w:rPr>
          <w:lang w:val="el-GR"/>
        </w:rPr>
        <w:t xml:space="preserve">«Κουπόνι Συνδεσιμότητας </w:t>
      </w:r>
      <w:r w:rsidR="000E3C9D">
        <w:rPr>
          <w:lang w:val="en-US"/>
        </w:rPr>
        <w:t>Gigabit</w:t>
      </w:r>
      <w:r w:rsidR="000E3C9D">
        <w:rPr>
          <w:lang w:val="el-GR"/>
        </w:rPr>
        <w:t>»</w:t>
      </w:r>
      <w:r w:rsidRPr="006F4E18">
        <w:rPr>
          <w:lang w:val="el-GR"/>
        </w:rPr>
        <w:t xml:space="preserve">, για το σύνολο ισχύος της Σύμβασης. Η κατάθεσή τους θα πρέπει να γίνεται στο τέλος κάθε </w:t>
      </w:r>
      <w:r w:rsidR="00A4192C">
        <w:rPr>
          <w:lang w:val="el-GR"/>
        </w:rPr>
        <w:t>διμήνου</w:t>
      </w:r>
      <w:r w:rsidRPr="006F4E18">
        <w:rPr>
          <w:lang w:val="el-GR"/>
        </w:rPr>
        <w:t>, για το σύνολο ισχύος της Σύμβασης.</w:t>
      </w:r>
    </w:p>
    <w:p w14:paraId="5E875BA7" w14:textId="77777777" w:rsidR="00AD56FE" w:rsidRDefault="00AD56FE" w:rsidP="006360FD">
      <w:pPr>
        <w:pStyle w:val="aff"/>
        <w:suppressAutoHyphens w:val="0"/>
        <w:ind w:left="360"/>
        <w:rPr>
          <w:color w:val="000000" w:themeColor="text1"/>
          <w:lang w:val="el-GR"/>
        </w:rPr>
      </w:pPr>
    </w:p>
    <w:p w14:paraId="447F7668" w14:textId="5F28B700" w:rsidR="006360FD" w:rsidRDefault="00D05890" w:rsidP="006360FD">
      <w:pPr>
        <w:pStyle w:val="aff"/>
        <w:suppressAutoHyphens w:val="0"/>
        <w:ind w:left="360"/>
        <w:rPr>
          <w:color w:val="000000" w:themeColor="text1"/>
          <w:lang w:val="el-GR"/>
        </w:rPr>
      </w:pPr>
      <w:r>
        <w:rPr>
          <w:b/>
          <w:bCs/>
          <w:color w:val="000000" w:themeColor="text1"/>
          <w:lang w:val="el-GR"/>
        </w:rPr>
        <w:t>Π3</w:t>
      </w:r>
      <w:r w:rsidR="00FE198C">
        <w:rPr>
          <w:b/>
          <w:bCs/>
          <w:color w:val="000000" w:themeColor="text1"/>
          <w:lang w:val="el-GR"/>
        </w:rPr>
        <w:t>.Χ</w:t>
      </w:r>
      <w:r>
        <w:rPr>
          <w:b/>
          <w:bCs/>
          <w:color w:val="000000" w:themeColor="text1"/>
          <w:lang w:val="el-GR"/>
        </w:rPr>
        <w:t xml:space="preserve">: </w:t>
      </w:r>
      <w:r w:rsidR="00FE198C">
        <w:rPr>
          <w:color w:val="000000" w:themeColor="text1"/>
          <w:lang w:val="el-GR"/>
        </w:rPr>
        <w:t xml:space="preserve">Διμηνιαίες </w:t>
      </w:r>
      <w:r w:rsidR="009962A2" w:rsidRPr="63CFE4A6">
        <w:rPr>
          <w:color w:val="000000" w:themeColor="text1"/>
          <w:lang w:val="el-GR"/>
        </w:rPr>
        <w:t>Αναφορές θεμάτων/ρίσκων για το Πρόγραμμα και προτάσεις αντιμετώπισής τους</w:t>
      </w:r>
    </w:p>
    <w:p w14:paraId="6F7D3183" w14:textId="23E28F7C" w:rsidR="00607D08" w:rsidRPr="006F4E18" w:rsidRDefault="005F0DD1" w:rsidP="006F4E18">
      <w:pPr>
        <w:spacing w:line="252" w:lineRule="auto"/>
        <w:ind w:left="360"/>
        <w:rPr>
          <w:lang w:val="el-GR"/>
        </w:rPr>
      </w:pPr>
      <w:r w:rsidRPr="006F4E18">
        <w:rPr>
          <w:lang w:val="el-GR"/>
        </w:rPr>
        <w:t xml:space="preserve">Αναφορά των επιμέρους προβλημάτων/ρίσκων που προέκυψαν μέσα στον μήνα και τη μέθοδο που ακολούθησε η Ομάδα Έργου για την επίλυσή τους. Η κατάθεσή τους θα πρέπει να γίνεται στο τέλος κάθε </w:t>
      </w:r>
      <w:r w:rsidR="00702B11">
        <w:rPr>
          <w:lang w:val="el-GR"/>
        </w:rPr>
        <w:t>διμήνου</w:t>
      </w:r>
      <w:r w:rsidRPr="006F4E18">
        <w:rPr>
          <w:lang w:val="el-GR"/>
        </w:rPr>
        <w:t>, για το σύνολο ισχύος της Σύμβασης.</w:t>
      </w:r>
    </w:p>
    <w:bookmarkEnd w:id="459"/>
    <w:p w14:paraId="5061D627" w14:textId="77777777" w:rsidR="00607D08" w:rsidRDefault="00607D08" w:rsidP="006360FD">
      <w:pPr>
        <w:pStyle w:val="aff"/>
        <w:suppressAutoHyphens w:val="0"/>
        <w:ind w:left="360"/>
        <w:rPr>
          <w:color w:val="000000" w:themeColor="text1"/>
          <w:highlight w:val="yellow"/>
          <w:lang w:val="el-GR"/>
        </w:rPr>
      </w:pPr>
    </w:p>
    <w:p w14:paraId="156CDB3B" w14:textId="4A979D47" w:rsidR="008338F0" w:rsidRPr="00EF2204" w:rsidRDefault="3D0B9D3C" w:rsidP="3D0B9D3C">
      <w:pPr>
        <w:pStyle w:val="3"/>
        <w:numPr>
          <w:ilvl w:val="0"/>
          <w:numId w:val="0"/>
        </w:numPr>
        <w:rPr>
          <w:lang w:val="el-GR"/>
        </w:rPr>
      </w:pPr>
      <w:bookmarkStart w:id="460" w:name="_Toc97194366"/>
      <w:bookmarkStart w:id="461" w:name="_Toc97194477"/>
      <w:bookmarkStart w:id="462" w:name="_Ref122694864"/>
      <w:bookmarkStart w:id="463" w:name="_Toc189659802"/>
      <w:r w:rsidRPr="3D0B9D3C">
        <w:rPr>
          <w:lang w:val="el-GR"/>
        </w:rPr>
        <w:t xml:space="preserve">3. </w:t>
      </w:r>
      <w:r w:rsidR="003355E7" w:rsidRPr="3D0B9D3C">
        <w:rPr>
          <w:lang w:val="el-GR"/>
        </w:rPr>
        <w:t xml:space="preserve">Μεθοδολογία </w:t>
      </w:r>
      <w:r w:rsidR="00025B9C" w:rsidRPr="3D0B9D3C">
        <w:rPr>
          <w:lang w:val="el-GR"/>
        </w:rPr>
        <w:t>Υ</w:t>
      </w:r>
      <w:r w:rsidR="003355E7" w:rsidRPr="3D0B9D3C">
        <w:rPr>
          <w:lang w:val="el-GR"/>
        </w:rPr>
        <w:t>λοποίησης</w:t>
      </w:r>
      <w:bookmarkEnd w:id="460"/>
      <w:bookmarkEnd w:id="461"/>
      <w:bookmarkEnd w:id="462"/>
      <w:bookmarkEnd w:id="463"/>
    </w:p>
    <w:p w14:paraId="45BD28BD" w14:textId="77777777" w:rsidR="00E13273" w:rsidRPr="00155B45" w:rsidRDefault="00E13273" w:rsidP="00E13273">
      <w:pPr>
        <w:spacing w:line="252" w:lineRule="auto"/>
        <w:rPr>
          <w:lang w:val="el-GR"/>
        </w:rPr>
      </w:pPr>
      <w:bookmarkStart w:id="464" w:name="_Toc97195407"/>
      <w:bookmarkStart w:id="465" w:name="_Toc97195576"/>
      <w:bookmarkEnd w:id="464"/>
      <w:bookmarkEnd w:id="465"/>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04D0B3C1" w14:textId="77777777" w:rsidR="00E13273" w:rsidRPr="00155B45" w:rsidRDefault="00E13273" w:rsidP="00E13273">
      <w:pPr>
        <w:spacing w:line="252" w:lineRule="auto"/>
        <w:rPr>
          <w:lang w:val="el-GR"/>
        </w:rPr>
      </w:pPr>
      <w:r w:rsidRPr="00155B45">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558CA577"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0FB4A278" w14:textId="77777777" w:rsidR="00E13273" w:rsidRPr="00155B45" w:rsidRDefault="00E13273" w:rsidP="00716E41">
      <w:pPr>
        <w:numPr>
          <w:ilvl w:val="0"/>
          <w:numId w:val="31"/>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1FC9A013" w14:textId="77777777" w:rsidR="00E13273" w:rsidRPr="00155B45" w:rsidRDefault="00E13273" w:rsidP="00716E41">
      <w:pPr>
        <w:numPr>
          <w:ilvl w:val="0"/>
          <w:numId w:val="31"/>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2227270" w14:textId="77777777" w:rsidR="00E13273" w:rsidRPr="00155B45" w:rsidRDefault="00E13273" w:rsidP="00716E41">
      <w:pPr>
        <w:numPr>
          <w:ilvl w:val="0"/>
          <w:numId w:val="31"/>
        </w:numPr>
        <w:spacing w:line="252" w:lineRule="auto"/>
        <w:ind w:left="284" w:hanging="284"/>
        <w:rPr>
          <w:lang w:val="el-GR"/>
        </w:rPr>
      </w:pPr>
      <w:r w:rsidRPr="3D0B9D3C">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1764197F" w14:textId="24AA1A95" w:rsidR="00025B9C" w:rsidRDefault="09DE551B" w:rsidP="3D0B9D3C">
      <w:pPr>
        <w:pStyle w:val="4"/>
        <w:numPr>
          <w:ilvl w:val="0"/>
          <w:numId w:val="0"/>
        </w:numPr>
        <w:rPr>
          <w:rFonts w:cs="Tahoma"/>
          <w:lang w:val="el-GR"/>
        </w:rPr>
      </w:pPr>
      <w:bookmarkStart w:id="466" w:name="_Toc97194367"/>
      <w:bookmarkStart w:id="467" w:name="_Ref122695066"/>
      <w:bookmarkStart w:id="468" w:name="_Toc189659803"/>
      <w:r w:rsidRPr="3D0B9D3C">
        <w:rPr>
          <w:rFonts w:cs="Tahoma"/>
          <w:lang w:val="el-GR"/>
        </w:rPr>
        <w:lastRenderedPageBreak/>
        <w:t xml:space="preserve">3.1 </w:t>
      </w:r>
      <w:r w:rsidR="00025B9C" w:rsidRPr="3D0B9D3C">
        <w:rPr>
          <w:rFonts w:cs="Tahoma"/>
          <w:lang w:val="el-GR"/>
        </w:rPr>
        <w:t>Χρονοδιάγραμμα</w:t>
      </w:r>
      <w:bookmarkEnd w:id="466"/>
      <w:bookmarkEnd w:id="467"/>
      <w:bookmarkEnd w:id="468"/>
    </w:p>
    <w:p w14:paraId="16576A43" w14:textId="288A5BD6" w:rsidR="00F82A8D" w:rsidRPr="00C71EEC" w:rsidRDefault="00F82A8D" w:rsidP="00F82A8D">
      <w:pPr>
        <w:suppressAutoHyphens w:val="0"/>
        <w:autoSpaceDE w:val="0"/>
        <w:spacing w:after="60"/>
        <w:rPr>
          <w:rFonts w:eastAsia="SimSun"/>
          <w:lang w:val="el-GR"/>
        </w:rPr>
      </w:pPr>
      <w:bookmarkStart w:id="469" w:name="_Hlk51936261"/>
      <w:r w:rsidRPr="033D9E39">
        <w:rPr>
          <w:rFonts w:eastAsia="SimSun"/>
          <w:lang w:val="el-GR"/>
        </w:rPr>
        <w:t xml:space="preserve">Η συνολική </w:t>
      </w:r>
      <w:r w:rsidRPr="033D9E39">
        <w:rPr>
          <w:rFonts w:eastAsia="SimSun"/>
          <w:b/>
          <w:bCs/>
          <w:lang w:val="el-GR"/>
        </w:rPr>
        <w:t>διάρκεια</w:t>
      </w:r>
      <w:r w:rsidRPr="033D9E39">
        <w:rPr>
          <w:rFonts w:eastAsia="SimSun"/>
          <w:lang w:val="el-GR"/>
        </w:rPr>
        <w:t xml:space="preserve"> της σύμβασης ορίζεται σε</w:t>
      </w:r>
      <w:r w:rsidRPr="033D9E39">
        <w:rPr>
          <w:rFonts w:eastAsia="SimSun"/>
          <w:b/>
          <w:bCs/>
          <w:lang w:val="el-GR"/>
        </w:rPr>
        <w:t xml:space="preserve"> </w:t>
      </w:r>
      <w:r w:rsidR="00F319A8" w:rsidRPr="00F319A8">
        <w:rPr>
          <w:rFonts w:eastAsia="SimSun"/>
          <w:b/>
          <w:bCs/>
          <w:lang w:val="el-GR"/>
        </w:rPr>
        <w:t>εννέα (9) μήνες και όχι πέραν της 31-12-2025</w:t>
      </w:r>
      <w:r w:rsidR="00091A05">
        <w:rPr>
          <w:rFonts w:eastAsia="SimSun"/>
          <w:b/>
          <w:bCs/>
          <w:lang w:val="el-GR"/>
        </w:rPr>
        <w:t xml:space="preserve"> </w:t>
      </w:r>
      <w:r w:rsidRPr="033D9E39">
        <w:rPr>
          <w:rFonts w:eastAsia="SimSun"/>
          <w:lang w:val="el-GR"/>
        </w:rPr>
        <w:t xml:space="preserve">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32944A9B" w14:textId="77777777" w:rsidR="00F82A8D" w:rsidRPr="00C71EEC"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tbl>
      <w:tblPr>
        <w:tblW w:w="9628" w:type="dxa"/>
        <w:jc w:val="center"/>
        <w:tblLook w:val="04A0" w:firstRow="1" w:lastRow="0" w:firstColumn="1" w:lastColumn="0" w:noHBand="0" w:noVBand="1"/>
      </w:tblPr>
      <w:tblGrid>
        <w:gridCol w:w="3610"/>
        <w:gridCol w:w="1500"/>
        <w:gridCol w:w="1508"/>
        <w:gridCol w:w="1275"/>
        <w:gridCol w:w="1735"/>
      </w:tblGrid>
      <w:tr w:rsidR="00F82A8D" w:rsidRPr="00C71EEC" w14:paraId="38E2853A" w14:textId="77777777" w:rsidTr="63CFE4A6">
        <w:trPr>
          <w:trHeight w:val="30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CE4D6"/>
            <w:noWrap/>
            <w:vAlign w:val="bottom"/>
            <w:hideMark/>
          </w:tcPr>
          <w:p w14:paraId="7DFEF3F9" w14:textId="77777777" w:rsidR="00F82A8D" w:rsidRPr="00C71EEC" w:rsidRDefault="00F82A8D" w:rsidP="00770F53">
            <w:pPr>
              <w:suppressAutoHyphens w:val="0"/>
              <w:autoSpaceDE w:val="0"/>
              <w:spacing w:after="60"/>
              <w:jc w:val="center"/>
              <w:rPr>
                <w:rFonts w:eastAsia="SimSun"/>
                <w:b/>
                <w:bCs/>
                <w:sz w:val="20"/>
                <w:szCs w:val="20"/>
                <w:lang w:val="el-GR"/>
              </w:rPr>
            </w:pPr>
            <w:bookmarkStart w:id="470" w:name="_Hlk189582432"/>
            <w:bookmarkEnd w:id="469"/>
            <w:r w:rsidRPr="00C71EEC">
              <w:rPr>
                <w:rFonts w:eastAsia="SimSun"/>
                <w:b/>
                <w:bCs/>
                <w:sz w:val="20"/>
                <w:szCs w:val="20"/>
                <w:lang w:val="el-GR"/>
              </w:rPr>
              <w:t>ΧΡΟΝΟΔΙΑΓΡΑΜΜΑ ΕΡΓΟΥ</w:t>
            </w:r>
          </w:p>
        </w:tc>
      </w:tr>
      <w:tr w:rsidR="00E13273" w:rsidRPr="00C71EEC" w14:paraId="30D87158" w14:textId="77777777" w:rsidTr="63CFE4A6">
        <w:trPr>
          <w:trHeight w:val="765"/>
          <w:jc w:val="center"/>
        </w:trPr>
        <w:tc>
          <w:tcPr>
            <w:tcW w:w="3610" w:type="dxa"/>
            <w:tcBorders>
              <w:top w:val="nil"/>
              <w:left w:val="single" w:sz="4" w:space="0" w:color="auto"/>
              <w:bottom w:val="single" w:sz="4" w:space="0" w:color="auto"/>
              <w:right w:val="single" w:sz="4" w:space="0" w:color="auto"/>
            </w:tcBorders>
            <w:shd w:val="clear" w:color="auto" w:fill="E2EFDA"/>
            <w:vAlign w:val="center"/>
            <w:hideMark/>
          </w:tcPr>
          <w:p w14:paraId="46258455" w14:textId="115A7E66"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1500" w:type="dxa"/>
            <w:tcBorders>
              <w:top w:val="nil"/>
              <w:left w:val="nil"/>
              <w:bottom w:val="single" w:sz="4" w:space="0" w:color="auto"/>
              <w:right w:val="single" w:sz="4" w:space="0" w:color="auto"/>
            </w:tcBorders>
            <w:shd w:val="clear" w:color="auto" w:fill="E2EFDA"/>
            <w:vAlign w:val="center"/>
            <w:hideMark/>
          </w:tcPr>
          <w:p w14:paraId="285291EA" w14:textId="7A9F3A4E"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υλοποίησης </w:t>
            </w:r>
          </w:p>
        </w:tc>
        <w:tc>
          <w:tcPr>
            <w:tcW w:w="1508" w:type="dxa"/>
            <w:tcBorders>
              <w:top w:val="nil"/>
              <w:left w:val="nil"/>
              <w:bottom w:val="single" w:sz="4" w:space="0" w:color="auto"/>
              <w:right w:val="single" w:sz="4" w:space="0" w:color="auto"/>
            </w:tcBorders>
            <w:shd w:val="clear" w:color="auto" w:fill="E2EFDA"/>
            <w:vAlign w:val="center"/>
            <w:hideMark/>
          </w:tcPr>
          <w:p w14:paraId="02B47A1B" w14:textId="498CBC3E"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Ελέγχου Παραδοτέων </w:t>
            </w:r>
          </w:p>
        </w:tc>
        <w:tc>
          <w:tcPr>
            <w:tcW w:w="1275" w:type="dxa"/>
            <w:tcBorders>
              <w:top w:val="nil"/>
              <w:left w:val="nil"/>
              <w:bottom w:val="single" w:sz="4" w:space="0" w:color="auto"/>
              <w:right w:val="single" w:sz="4" w:space="0" w:color="auto"/>
            </w:tcBorders>
            <w:shd w:val="clear" w:color="auto" w:fill="E2EFDA"/>
            <w:vAlign w:val="center"/>
            <w:hideMark/>
          </w:tcPr>
          <w:p w14:paraId="60BD04D8"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Σύμβασης (ΜΗΝΕΣ)</w:t>
            </w:r>
          </w:p>
        </w:tc>
        <w:tc>
          <w:tcPr>
            <w:tcW w:w="1735" w:type="dxa"/>
            <w:tcBorders>
              <w:top w:val="nil"/>
              <w:left w:val="nil"/>
              <w:bottom w:val="single" w:sz="4" w:space="0" w:color="auto"/>
              <w:right w:val="single" w:sz="4" w:space="0" w:color="auto"/>
            </w:tcBorders>
            <w:shd w:val="clear" w:color="auto" w:fill="E2EFDA"/>
            <w:vAlign w:val="center"/>
            <w:hideMark/>
          </w:tcPr>
          <w:p w14:paraId="4E6FC4A9"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E13273" w:rsidRPr="00086552" w14:paraId="65DBE5CB" w14:textId="77777777" w:rsidTr="63CFE4A6">
        <w:trPr>
          <w:trHeight w:val="199"/>
          <w:jc w:val="center"/>
        </w:trPr>
        <w:tc>
          <w:tcPr>
            <w:tcW w:w="361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4691F7A" w14:textId="2B4A4C92" w:rsidR="00E13273" w:rsidRPr="009C51F3" w:rsidRDefault="00E13273" w:rsidP="63CFE4A6">
            <w:pPr>
              <w:suppressAutoHyphens w:val="0"/>
              <w:rPr>
                <w:rFonts w:eastAsia="SimSun"/>
                <w:sz w:val="20"/>
                <w:szCs w:val="20"/>
                <w:lang w:val="el-GR"/>
              </w:rPr>
            </w:pPr>
            <w:r w:rsidRPr="009C51F3">
              <w:rPr>
                <w:rFonts w:eastAsia="SimSun"/>
                <w:sz w:val="20"/>
                <w:szCs w:val="20"/>
                <w:lang w:val="el-GR"/>
              </w:rPr>
              <w:t xml:space="preserve">Π1. </w:t>
            </w:r>
            <w:r w:rsidR="005A1B45" w:rsidRPr="009C51F3">
              <w:rPr>
                <w:color w:val="000000" w:themeColor="text1"/>
                <w:lang w:val="el-GR"/>
              </w:rPr>
              <w:t>Σχέδιο Διοίκησης Προγράμματος</w:t>
            </w:r>
          </w:p>
        </w:tc>
        <w:tc>
          <w:tcPr>
            <w:tcW w:w="1500" w:type="dxa"/>
            <w:tcBorders>
              <w:top w:val="nil"/>
              <w:left w:val="nil"/>
              <w:bottom w:val="single" w:sz="4" w:space="0" w:color="auto"/>
              <w:right w:val="single" w:sz="4" w:space="0" w:color="auto"/>
            </w:tcBorders>
            <w:shd w:val="clear" w:color="auto" w:fill="F2F2F2" w:themeFill="background1" w:themeFillShade="F2"/>
            <w:vAlign w:val="center"/>
            <w:hideMark/>
          </w:tcPr>
          <w:p w14:paraId="0FE95D5F" w14:textId="5C6849FD" w:rsidR="00E13273" w:rsidRPr="009C51F3" w:rsidRDefault="007D3068" w:rsidP="63CFE4A6">
            <w:pPr>
              <w:suppressAutoHyphens w:val="0"/>
              <w:autoSpaceDE w:val="0"/>
              <w:spacing w:after="60"/>
              <w:jc w:val="center"/>
              <w:rPr>
                <w:rFonts w:eastAsia="SimSun"/>
                <w:b/>
                <w:bCs/>
                <w:sz w:val="20"/>
                <w:szCs w:val="20"/>
                <w:lang w:val="el-GR"/>
              </w:rPr>
            </w:pPr>
            <w:r w:rsidRPr="006F4E18">
              <w:rPr>
                <w:rFonts w:eastAsia="SimSun"/>
                <w:b/>
                <w:bCs/>
                <w:sz w:val="20"/>
                <w:szCs w:val="20"/>
                <w:lang w:val="el-GR"/>
              </w:rPr>
              <w:t>5 ημέρες</w:t>
            </w:r>
          </w:p>
        </w:tc>
        <w:tc>
          <w:tcPr>
            <w:tcW w:w="1508" w:type="dxa"/>
            <w:tcBorders>
              <w:top w:val="nil"/>
              <w:left w:val="nil"/>
              <w:bottom w:val="single" w:sz="4" w:space="0" w:color="auto"/>
              <w:right w:val="single" w:sz="4" w:space="0" w:color="auto"/>
            </w:tcBorders>
            <w:shd w:val="clear" w:color="auto" w:fill="F2F2F2" w:themeFill="background1" w:themeFillShade="F2"/>
            <w:vAlign w:val="center"/>
            <w:hideMark/>
          </w:tcPr>
          <w:p w14:paraId="06AFB505" w14:textId="27EB5DA8" w:rsidR="00E13273" w:rsidRPr="009C51F3" w:rsidRDefault="00E45F45" w:rsidP="63CFE4A6">
            <w:pPr>
              <w:suppressAutoHyphens w:val="0"/>
              <w:autoSpaceDE w:val="0"/>
              <w:spacing w:after="60"/>
              <w:jc w:val="center"/>
              <w:rPr>
                <w:rFonts w:eastAsia="SimSun"/>
                <w:b/>
                <w:bCs/>
                <w:sz w:val="20"/>
                <w:szCs w:val="20"/>
                <w:lang w:val="el-GR"/>
              </w:rPr>
            </w:pPr>
            <w:r w:rsidRPr="006F4E18">
              <w:rPr>
                <w:rFonts w:eastAsia="SimSun"/>
                <w:b/>
                <w:bCs/>
                <w:sz w:val="20"/>
                <w:szCs w:val="20"/>
                <w:lang w:val="el-GR"/>
              </w:rPr>
              <w:t>10</w:t>
            </w:r>
            <w:r w:rsidR="00AA48FB" w:rsidRPr="006F4E18">
              <w:rPr>
                <w:rFonts w:eastAsia="SimSun"/>
                <w:b/>
                <w:bCs/>
                <w:sz w:val="20"/>
                <w:szCs w:val="20"/>
                <w:lang w:val="el-GR"/>
              </w:rPr>
              <w:t xml:space="preserve"> ημέρες</w:t>
            </w:r>
          </w:p>
        </w:tc>
        <w:tc>
          <w:tcPr>
            <w:tcW w:w="1275" w:type="dxa"/>
            <w:tcBorders>
              <w:top w:val="nil"/>
              <w:left w:val="nil"/>
              <w:bottom w:val="single" w:sz="4" w:space="0" w:color="auto"/>
              <w:right w:val="single" w:sz="4" w:space="0" w:color="auto"/>
            </w:tcBorders>
            <w:shd w:val="clear" w:color="auto" w:fill="F2F2F2" w:themeFill="background1" w:themeFillShade="F2"/>
            <w:vAlign w:val="center"/>
            <w:hideMark/>
          </w:tcPr>
          <w:p w14:paraId="1DC03A70" w14:textId="0B74BB58" w:rsidR="00E13273" w:rsidRPr="009C51F3" w:rsidRDefault="00E45F45" w:rsidP="63CFE4A6">
            <w:pPr>
              <w:suppressAutoHyphens w:val="0"/>
              <w:autoSpaceDE w:val="0"/>
              <w:spacing w:after="60"/>
              <w:jc w:val="center"/>
              <w:rPr>
                <w:rFonts w:eastAsia="SimSun"/>
                <w:b/>
                <w:bCs/>
                <w:sz w:val="20"/>
                <w:szCs w:val="20"/>
                <w:lang w:val="el-GR"/>
              </w:rPr>
            </w:pPr>
            <w:r w:rsidRPr="006F4E18">
              <w:rPr>
                <w:rFonts w:eastAsia="SimSun"/>
                <w:b/>
                <w:bCs/>
                <w:sz w:val="20"/>
                <w:szCs w:val="20"/>
                <w:lang w:val="el-GR"/>
              </w:rPr>
              <w:t>15</w:t>
            </w:r>
            <w:r w:rsidR="00AA48FB" w:rsidRPr="006F4E18">
              <w:rPr>
                <w:rFonts w:eastAsia="SimSun"/>
                <w:b/>
                <w:bCs/>
                <w:sz w:val="20"/>
                <w:szCs w:val="20"/>
                <w:lang w:val="el-GR"/>
              </w:rPr>
              <w:t xml:space="preserve"> ημέρες</w:t>
            </w:r>
          </w:p>
        </w:tc>
        <w:tc>
          <w:tcPr>
            <w:tcW w:w="1735" w:type="dxa"/>
            <w:tcBorders>
              <w:top w:val="nil"/>
              <w:left w:val="nil"/>
              <w:bottom w:val="single" w:sz="4" w:space="0" w:color="auto"/>
              <w:right w:val="single" w:sz="4" w:space="0" w:color="auto"/>
            </w:tcBorders>
            <w:shd w:val="clear" w:color="auto" w:fill="F2F2F2" w:themeFill="background1" w:themeFillShade="F2"/>
            <w:vAlign w:val="center"/>
            <w:hideMark/>
          </w:tcPr>
          <w:p w14:paraId="728EA84F" w14:textId="77777777" w:rsidR="00E13273" w:rsidRPr="009C51F3" w:rsidRDefault="00E13273" w:rsidP="63CFE4A6">
            <w:pPr>
              <w:suppressAutoHyphens w:val="0"/>
              <w:autoSpaceDE w:val="0"/>
              <w:spacing w:after="60"/>
              <w:jc w:val="left"/>
              <w:rPr>
                <w:rFonts w:eastAsia="SimSun"/>
                <w:sz w:val="20"/>
                <w:szCs w:val="20"/>
                <w:lang w:val="el-GR"/>
              </w:rPr>
            </w:pPr>
            <w:r w:rsidRPr="009C51F3">
              <w:rPr>
                <w:rFonts w:eastAsia="SimSun"/>
                <w:sz w:val="20"/>
                <w:szCs w:val="20"/>
                <w:lang w:val="el-GR"/>
              </w:rPr>
              <w:t>Έναρξη με την υπογραφή της Σύμβασης</w:t>
            </w:r>
          </w:p>
        </w:tc>
      </w:tr>
      <w:tr w:rsidR="00E13273" w:rsidRPr="00086552" w14:paraId="1D81B1A7" w14:textId="77777777" w:rsidTr="63CFE4A6">
        <w:trPr>
          <w:trHeight w:val="199"/>
          <w:jc w:val="center"/>
        </w:trPr>
        <w:tc>
          <w:tcPr>
            <w:tcW w:w="3610"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000F06F4" w14:textId="1843D31F" w:rsidR="00E13273" w:rsidRPr="009C51F3" w:rsidRDefault="00E13273" w:rsidP="63CFE4A6">
            <w:pPr>
              <w:suppressAutoHyphens w:val="0"/>
              <w:rPr>
                <w:b/>
                <w:bCs/>
                <w:color w:val="000000" w:themeColor="text1"/>
                <w:u w:val="single"/>
                <w:lang w:val="el-GR"/>
              </w:rPr>
            </w:pPr>
            <w:r w:rsidRPr="009C51F3">
              <w:rPr>
                <w:rFonts w:eastAsia="SimSun"/>
                <w:sz w:val="20"/>
                <w:szCs w:val="20"/>
                <w:lang w:val="el-GR"/>
              </w:rPr>
              <w:t>Π2</w:t>
            </w:r>
            <w:r w:rsidR="00351613" w:rsidRPr="009C51F3">
              <w:rPr>
                <w:rFonts w:eastAsia="SimSun"/>
                <w:sz w:val="20"/>
                <w:szCs w:val="20"/>
                <w:lang w:val="el-GR"/>
              </w:rPr>
              <w:t>.Χ</w:t>
            </w:r>
            <w:r w:rsidRPr="009C51F3">
              <w:rPr>
                <w:rFonts w:eastAsia="SimSun"/>
                <w:sz w:val="20"/>
                <w:szCs w:val="20"/>
                <w:lang w:val="el-GR"/>
              </w:rPr>
              <w:t xml:space="preserve">. </w:t>
            </w:r>
            <w:r w:rsidR="00351613" w:rsidRPr="009C51F3">
              <w:rPr>
                <w:color w:val="000000" w:themeColor="text1"/>
                <w:lang w:val="el-GR"/>
              </w:rPr>
              <w:t>Διμηνιαίες Αναφορές Προόδου Προγράμματος</w:t>
            </w:r>
          </w:p>
        </w:tc>
        <w:tc>
          <w:tcPr>
            <w:tcW w:w="1500" w:type="dxa"/>
            <w:tcBorders>
              <w:top w:val="nil"/>
              <w:left w:val="nil"/>
              <w:bottom w:val="single" w:sz="4" w:space="0" w:color="auto"/>
              <w:right w:val="single" w:sz="4" w:space="0" w:color="auto"/>
            </w:tcBorders>
            <w:shd w:val="clear" w:color="auto" w:fill="F2F2F2" w:themeFill="background1" w:themeFillShade="F2"/>
            <w:vAlign w:val="center"/>
          </w:tcPr>
          <w:p w14:paraId="5B8A5C76" w14:textId="7D070FEB" w:rsidR="00E13273" w:rsidRPr="009C51F3" w:rsidRDefault="00071F79" w:rsidP="63CFE4A6">
            <w:pPr>
              <w:suppressAutoHyphens w:val="0"/>
              <w:autoSpaceDE w:val="0"/>
              <w:spacing w:after="60"/>
              <w:jc w:val="center"/>
              <w:rPr>
                <w:rFonts w:eastAsia="SimSun"/>
                <w:b/>
                <w:bCs/>
                <w:sz w:val="20"/>
                <w:szCs w:val="20"/>
                <w:lang w:val="el-GR"/>
              </w:rPr>
            </w:pPr>
            <w:r>
              <w:rPr>
                <w:rFonts w:eastAsia="SimSun"/>
                <w:b/>
                <w:bCs/>
                <w:sz w:val="20"/>
                <w:szCs w:val="20"/>
                <w:lang w:val="el-GR"/>
              </w:rPr>
              <w:t>8</w:t>
            </w:r>
            <w:r w:rsidR="00483AF2">
              <w:rPr>
                <w:rFonts w:eastAsia="SimSun"/>
                <w:b/>
                <w:bCs/>
                <w:sz w:val="20"/>
                <w:szCs w:val="20"/>
                <w:lang w:val="el-GR"/>
              </w:rPr>
              <w:t xml:space="preserve"> μήνες</w:t>
            </w:r>
          </w:p>
        </w:tc>
        <w:tc>
          <w:tcPr>
            <w:tcW w:w="1508" w:type="dxa"/>
            <w:tcBorders>
              <w:top w:val="nil"/>
              <w:left w:val="nil"/>
              <w:bottom w:val="single" w:sz="4" w:space="0" w:color="auto"/>
              <w:right w:val="single" w:sz="4" w:space="0" w:color="auto"/>
            </w:tcBorders>
            <w:shd w:val="clear" w:color="auto" w:fill="F2F2F2" w:themeFill="background1" w:themeFillShade="F2"/>
            <w:vAlign w:val="center"/>
          </w:tcPr>
          <w:p w14:paraId="6609FFF2" w14:textId="5EC15976" w:rsidR="00E13273" w:rsidRPr="009C51F3" w:rsidRDefault="00E13273" w:rsidP="63CFE4A6">
            <w:pPr>
              <w:suppressAutoHyphens w:val="0"/>
              <w:autoSpaceDE w:val="0"/>
              <w:spacing w:after="60"/>
              <w:jc w:val="center"/>
              <w:rPr>
                <w:rFonts w:eastAsia="SimSun"/>
                <w:b/>
                <w:bCs/>
                <w:sz w:val="20"/>
                <w:szCs w:val="20"/>
                <w:lang w:val="el-GR"/>
              </w:rPr>
            </w:pPr>
            <w:r w:rsidRPr="009C51F3">
              <w:rPr>
                <w:rFonts w:eastAsia="SimSun"/>
                <w:b/>
                <w:bCs/>
                <w:sz w:val="20"/>
                <w:szCs w:val="20"/>
                <w:lang w:val="el-GR"/>
              </w:rPr>
              <w:t>1</w:t>
            </w:r>
            <w:r w:rsidR="00483AF2">
              <w:rPr>
                <w:rFonts w:eastAsia="SimSun"/>
                <w:b/>
                <w:bCs/>
                <w:sz w:val="20"/>
                <w:szCs w:val="20"/>
                <w:lang w:val="el-GR"/>
              </w:rPr>
              <w:t xml:space="preserve"> μήνας</w:t>
            </w:r>
          </w:p>
        </w:tc>
        <w:tc>
          <w:tcPr>
            <w:tcW w:w="1275" w:type="dxa"/>
            <w:tcBorders>
              <w:top w:val="nil"/>
              <w:left w:val="nil"/>
              <w:bottom w:val="single" w:sz="4" w:space="0" w:color="auto"/>
              <w:right w:val="single" w:sz="4" w:space="0" w:color="auto"/>
            </w:tcBorders>
            <w:shd w:val="clear" w:color="auto" w:fill="F2F2F2" w:themeFill="background1" w:themeFillShade="F2"/>
            <w:vAlign w:val="center"/>
          </w:tcPr>
          <w:p w14:paraId="28ACCFAA" w14:textId="12FAAB67" w:rsidR="00E13273" w:rsidRPr="009C51F3" w:rsidRDefault="00C57F84" w:rsidP="63CFE4A6">
            <w:pPr>
              <w:suppressAutoHyphens w:val="0"/>
              <w:autoSpaceDE w:val="0"/>
              <w:spacing w:after="60"/>
              <w:jc w:val="center"/>
              <w:rPr>
                <w:rFonts w:eastAsia="SimSun"/>
                <w:b/>
                <w:bCs/>
                <w:sz w:val="20"/>
                <w:szCs w:val="20"/>
                <w:lang w:val="el-GR"/>
              </w:rPr>
            </w:pPr>
            <w:r>
              <w:rPr>
                <w:rFonts w:eastAsia="SimSun"/>
                <w:b/>
                <w:bCs/>
                <w:sz w:val="20"/>
                <w:szCs w:val="20"/>
                <w:lang w:val="el-GR"/>
              </w:rPr>
              <w:t>9 μήνες</w:t>
            </w:r>
          </w:p>
        </w:tc>
        <w:tc>
          <w:tcPr>
            <w:tcW w:w="1735" w:type="dxa"/>
            <w:tcBorders>
              <w:top w:val="nil"/>
              <w:left w:val="nil"/>
              <w:bottom w:val="single" w:sz="4" w:space="0" w:color="auto"/>
              <w:right w:val="single" w:sz="4" w:space="0" w:color="auto"/>
            </w:tcBorders>
            <w:shd w:val="clear" w:color="auto" w:fill="F2F2F2" w:themeFill="background1" w:themeFillShade="F2"/>
            <w:vAlign w:val="center"/>
          </w:tcPr>
          <w:p w14:paraId="08A7840E" w14:textId="0C8DBBE9" w:rsidR="00E13273" w:rsidRPr="009C51F3" w:rsidRDefault="00E13273" w:rsidP="63CFE4A6">
            <w:pPr>
              <w:suppressAutoHyphens w:val="0"/>
              <w:autoSpaceDE w:val="0"/>
              <w:spacing w:after="60"/>
              <w:jc w:val="left"/>
              <w:rPr>
                <w:rFonts w:eastAsia="SimSun"/>
                <w:sz w:val="20"/>
                <w:szCs w:val="20"/>
                <w:lang w:val="el-GR"/>
              </w:rPr>
            </w:pPr>
            <w:r w:rsidRPr="009C51F3">
              <w:rPr>
                <w:rFonts w:eastAsia="SimSun"/>
                <w:sz w:val="20"/>
                <w:szCs w:val="20"/>
                <w:lang w:val="el-GR"/>
              </w:rPr>
              <w:t>Έναρξη με την υπογραφή της Σύμβασης</w:t>
            </w:r>
            <w:r w:rsidR="00961F3A">
              <w:rPr>
                <w:rFonts w:eastAsia="SimSun"/>
                <w:sz w:val="20"/>
                <w:szCs w:val="20"/>
                <w:lang w:val="el-GR"/>
              </w:rPr>
              <w:t xml:space="preserve"> και έως τη λήξη της</w:t>
            </w:r>
          </w:p>
        </w:tc>
      </w:tr>
      <w:tr w:rsidR="00961F3A" w:rsidRPr="00086552" w14:paraId="75F9A46F" w14:textId="77777777" w:rsidTr="63CFE4A6">
        <w:trPr>
          <w:trHeight w:val="710"/>
          <w:jc w:val="center"/>
        </w:trPr>
        <w:tc>
          <w:tcPr>
            <w:tcW w:w="3610"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15B1090F" w14:textId="4684D1D8" w:rsidR="00961F3A" w:rsidRPr="009C51F3" w:rsidRDefault="00961F3A" w:rsidP="00961F3A">
            <w:pPr>
              <w:suppressAutoHyphens w:val="0"/>
              <w:autoSpaceDE w:val="0"/>
              <w:spacing w:after="60"/>
              <w:jc w:val="left"/>
              <w:rPr>
                <w:rFonts w:eastAsia="SimSun"/>
                <w:sz w:val="20"/>
                <w:szCs w:val="20"/>
                <w:lang w:val="el-GR"/>
              </w:rPr>
            </w:pPr>
            <w:r w:rsidRPr="009C51F3">
              <w:rPr>
                <w:rFonts w:eastAsia="SimSun"/>
                <w:sz w:val="20"/>
                <w:szCs w:val="20"/>
                <w:lang w:val="el-GR"/>
              </w:rPr>
              <w:t xml:space="preserve">Π3.Χ </w:t>
            </w:r>
            <w:r w:rsidRPr="00685439">
              <w:rPr>
                <w:color w:val="000000" w:themeColor="text1"/>
                <w:lang w:val="el-GR"/>
              </w:rPr>
              <w:t>Διμηνιαίες Αναφορές θεμάτων/ρίσκων για το Πρόγραμμα και προτάσεις αντιμετώπισής τους</w:t>
            </w:r>
          </w:p>
        </w:tc>
        <w:tc>
          <w:tcPr>
            <w:tcW w:w="1500" w:type="dxa"/>
            <w:tcBorders>
              <w:top w:val="nil"/>
              <w:left w:val="nil"/>
              <w:bottom w:val="single" w:sz="4" w:space="0" w:color="auto"/>
              <w:right w:val="single" w:sz="4" w:space="0" w:color="auto"/>
            </w:tcBorders>
            <w:shd w:val="clear" w:color="auto" w:fill="F2F2F2" w:themeFill="background1" w:themeFillShade="F2"/>
            <w:vAlign w:val="center"/>
            <w:hideMark/>
          </w:tcPr>
          <w:p w14:paraId="43B54AA8" w14:textId="358E39CD" w:rsidR="00961F3A" w:rsidRPr="009C51F3" w:rsidRDefault="00961F3A" w:rsidP="00961F3A">
            <w:pPr>
              <w:suppressAutoHyphens w:val="0"/>
              <w:autoSpaceDE w:val="0"/>
              <w:spacing w:after="60"/>
              <w:jc w:val="center"/>
              <w:rPr>
                <w:rFonts w:eastAsia="SimSun"/>
                <w:b/>
                <w:bCs/>
                <w:sz w:val="20"/>
                <w:szCs w:val="20"/>
                <w:lang w:val="el-GR"/>
              </w:rPr>
            </w:pPr>
            <w:r>
              <w:rPr>
                <w:rFonts w:eastAsia="SimSun"/>
                <w:b/>
                <w:bCs/>
                <w:sz w:val="20"/>
                <w:szCs w:val="20"/>
                <w:lang w:val="el-GR"/>
              </w:rPr>
              <w:t>8 μήνες</w:t>
            </w:r>
          </w:p>
        </w:tc>
        <w:tc>
          <w:tcPr>
            <w:tcW w:w="1508" w:type="dxa"/>
            <w:tcBorders>
              <w:top w:val="nil"/>
              <w:left w:val="nil"/>
              <w:bottom w:val="single" w:sz="4" w:space="0" w:color="auto"/>
              <w:right w:val="single" w:sz="4" w:space="0" w:color="auto"/>
            </w:tcBorders>
            <w:shd w:val="clear" w:color="auto" w:fill="F2F2F2" w:themeFill="background1" w:themeFillShade="F2"/>
            <w:vAlign w:val="center"/>
            <w:hideMark/>
          </w:tcPr>
          <w:p w14:paraId="1CFDF071" w14:textId="2C4C4DD5" w:rsidR="00961F3A" w:rsidRPr="009C51F3" w:rsidRDefault="00961F3A" w:rsidP="00961F3A">
            <w:pPr>
              <w:suppressAutoHyphens w:val="0"/>
              <w:autoSpaceDE w:val="0"/>
              <w:spacing w:after="60"/>
              <w:jc w:val="center"/>
              <w:rPr>
                <w:rFonts w:eastAsia="SimSun"/>
                <w:b/>
                <w:bCs/>
                <w:sz w:val="20"/>
                <w:szCs w:val="20"/>
                <w:lang w:val="el-GR"/>
              </w:rPr>
            </w:pPr>
            <w:r w:rsidRPr="009C51F3">
              <w:rPr>
                <w:rFonts w:eastAsia="SimSun"/>
                <w:b/>
                <w:bCs/>
                <w:sz w:val="20"/>
                <w:szCs w:val="20"/>
                <w:lang w:val="el-GR"/>
              </w:rPr>
              <w:t>1</w:t>
            </w:r>
            <w:r>
              <w:rPr>
                <w:rFonts w:eastAsia="SimSun"/>
                <w:b/>
                <w:bCs/>
                <w:sz w:val="20"/>
                <w:szCs w:val="20"/>
                <w:lang w:val="el-GR"/>
              </w:rPr>
              <w:t xml:space="preserve"> μήνας</w:t>
            </w:r>
          </w:p>
        </w:tc>
        <w:tc>
          <w:tcPr>
            <w:tcW w:w="1275" w:type="dxa"/>
            <w:tcBorders>
              <w:top w:val="nil"/>
              <w:left w:val="nil"/>
              <w:bottom w:val="single" w:sz="4" w:space="0" w:color="auto"/>
              <w:right w:val="single" w:sz="4" w:space="0" w:color="auto"/>
            </w:tcBorders>
            <w:shd w:val="clear" w:color="auto" w:fill="F2F2F2" w:themeFill="background1" w:themeFillShade="F2"/>
            <w:vAlign w:val="center"/>
            <w:hideMark/>
          </w:tcPr>
          <w:p w14:paraId="54FDD79F" w14:textId="0652AE7D" w:rsidR="00961F3A" w:rsidRPr="009C51F3" w:rsidRDefault="00961F3A" w:rsidP="00961F3A">
            <w:pPr>
              <w:suppressAutoHyphens w:val="0"/>
              <w:autoSpaceDE w:val="0"/>
              <w:spacing w:after="60"/>
              <w:jc w:val="center"/>
              <w:rPr>
                <w:rFonts w:eastAsia="SimSun"/>
                <w:b/>
                <w:bCs/>
                <w:sz w:val="20"/>
                <w:szCs w:val="20"/>
                <w:lang w:val="el-GR"/>
              </w:rPr>
            </w:pPr>
            <w:r>
              <w:rPr>
                <w:rFonts w:eastAsia="SimSun"/>
                <w:b/>
                <w:bCs/>
                <w:sz w:val="20"/>
                <w:szCs w:val="20"/>
                <w:lang w:val="el-GR"/>
              </w:rPr>
              <w:t>9 μήνες</w:t>
            </w:r>
          </w:p>
        </w:tc>
        <w:tc>
          <w:tcPr>
            <w:tcW w:w="1735" w:type="dxa"/>
            <w:tcBorders>
              <w:top w:val="nil"/>
              <w:left w:val="nil"/>
              <w:bottom w:val="single" w:sz="4" w:space="0" w:color="auto"/>
              <w:right w:val="single" w:sz="4" w:space="0" w:color="auto"/>
            </w:tcBorders>
            <w:shd w:val="clear" w:color="auto" w:fill="F2F2F2" w:themeFill="background1" w:themeFillShade="F2"/>
            <w:vAlign w:val="center"/>
            <w:hideMark/>
          </w:tcPr>
          <w:p w14:paraId="2945CDEC" w14:textId="4DF4E81D" w:rsidR="00961F3A" w:rsidRPr="009C51F3" w:rsidRDefault="00961F3A" w:rsidP="00961F3A">
            <w:pPr>
              <w:suppressAutoHyphens w:val="0"/>
              <w:autoSpaceDE w:val="0"/>
              <w:spacing w:after="60"/>
              <w:jc w:val="left"/>
              <w:rPr>
                <w:rFonts w:eastAsia="SimSun"/>
                <w:sz w:val="20"/>
                <w:szCs w:val="20"/>
                <w:lang w:val="el-GR"/>
              </w:rPr>
            </w:pPr>
            <w:r w:rsidRPr="009C51F3">
              <w:rPr>
                <w:rFonts w:eastAsia="SimSun"/>
                <w:sz w:val="20"/>
                <w:szCs w:val="20"/>
                <w:lang w:val="el-GR"/>
              </w:rPr>
              <w:t>Έναρξη με την υπογραφή της Σύμβασης</w:t>
            </w:r>
            <w:r>
              <w:rPr>
                <w:rFonts w:eastAsia="SimSun"/>
                <w:sz w:val="20"/>
                <w:szCs w:val="20"/>
                <w:lang w:val="el-GR"/>
              </w:rPr>
              <w:t xml:space="preserve"> και έως τη λήξη της</w:t>
            </w:r>
          </w:p>
        </w:tc>
      </w:tr>
    </w:tbl>
    <w:p w14:paraId="0DE3EE07" w14:textId="3737A594" w:rsidR="00025B9C" w:rsidRPr="00843444" w:rsidRDefault="4C2AFD0E" w:rsidP="3D0B9D3C">
      <w:pPr>
        <w:pStyle w:val="4"/>
        <w:numPr>
          <w:ilvl w:val="0"/>
          <w:numId w:val="0"/>
        </w:numPr>
        <w:rPr>
          <w:rFonts w:cs="Tahoma"/>
          <w:lang w:val="el-GR"/>
        </w:rPr>
      </w:pPr>
      <w:bookmarkStart w:id="471" w:name="_Ref122695067"/>
      <w:bookmarkStart w:id="472" w:name="_Toc189659804"/>
      <w:bookmarkStart w:id="473" w:name="_Hlk61973828"/>
      <w:bookmarkEnd w:id="470"/>
      <w:r w:rsidRPr="3D0B9D3C">
        <w:rPr>
          <w:rFonts w:cs="Tahoma"/>
          <w:lang w:val="el-GR"/>
        </w:rPr>
        <w:t xml:space="preserve">3.1.1 </w:t>
      </w:r>
      <w:r w:rsidR="00025B9C" w:rsidRPr="3D0B9D3C">
        <w:rPr>
          <w:rFonts w:cs="Tahoma"/>
          <w:lang w:val="el-GR"/>
        </w:rPr>
        <w:t>Χρόνος Υποβολής και Διαδικασία Οριστικοποίησης Παραδοτέων</w:t>
      </w:r>
      <w:bookmarkEnd w:id="471"/>
      <w:bookmarkEnd w:id="472"/>
    </w:p>
    <w:bookmarkEnd w:id="473"/>
    <w:p w14:paraId="7C2F28AE" w14:textId="77777777" w:rsidR="005D3E33" w:rsidRPr="00EF2204" w:rsidRDefault="005D3E33" w:rsidP="00EF2204">
      <w:pPr>
        <w:rPr>
          <w:rFonts w:eastAsia="SimSun"/>
          <w:lang w:val="el-GR"/>
        </w:rPr>
      </w:pPr>
    </w:p>
    <w:tbl>
      <w:tblPr>
        <w:tblStyle w:val="aff0"/>
        <w:tblW w:w="4702" w:type="pct"/>
        <w:tblInd w:w="-147" w:type="dxa"/>
        <w:tblLayout w:type="fixed"/>
        <w:tblLook w:val="04A0" w:firstRow="1" w:lastRow="0" w:firstColumn="1" w:lastColumn="0" w:noHBand="0" w:noVBand="1"/>
      </w:tblPr>
      <w:tblGrid>
        <w:gridCol w:w="592"/>
        <w:gridCol w:w="958"/>
        <w:gridCol w:w="4252"/>
        <w:gridCol w:w="1702"/>
        <w:gridCol w:w="1550"/>
      </w:tblGrid>
      <w:tr w:rsidR="00946839" w:rsidRPr="00892E1A" w14:paraId="6E2E064E" w14:textId="77777777" w:rsidTr="63CFE4A6">
        <w:trPr>
          <w:trHeight w:val="336"/>
          <w:tblHeader/>
        </w:trPr>
        <w:tc>
          <w:tcPr>
            <w:tcW w:w="327" w:type="pct"/>
            <w:shd w:val="clear" w:color="auto" w:fill="FBE4D5" w:themeFill="accent2" w:themeFillTint="33"/>
            <w:vAlign w:val="center"/>
            <w:hideMark/>
          </w:tcPr>
          <w:p w14:paraId="38388682" w14:textId="77777777" w:rsidR="00946839" w:rsidRPr="00EF2204" w:rsidRDefault="0094683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529" w:type="pct"/>
            <w:shd w:val="clear" w:color="auto" w:fill="FBE4D5" w:themeFill="accent2" w:themeFillTint="33"/>
            <w:vAlign w:val="center"/>
            <w:hideMark/>
          </w:tcPr>
          <w:p w14:paraId="1C5C6D9C" w14:textId="77777777" w:rsidR="00946839" w:rsidRPr="00EF2204" w:rsidRDefault="0094683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348" w:type="pct"/>
            <w:shd w:val="clear" w:color="auto" w:fill="FBE4D5" w:themeFill="accent2" w:themeFillTint="33"/>
            <w:vAlign w:val="center"/>
            <w:hideMark/>
          </w:tcPr>
          <w:p w14:paraId="20E5AC40" w14:textId="77777777" w:rsidR="00946839" w:rsidRPr="00EF2204" w:rsidRDefault="0094683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940" w:type="pct"/>
            <w:shd w:val="clear" w:color="auto" w:fill="FBE4D5" w:themeFill="accent2" w:themeFillTint="33"/>
            <w:vAlign w:val="center"/>
            <w:hideMark/>
          </w:tcPr>
          <w:p w14:paraId="260DDE08" w14:textId="77777777" w:rsidR="00946839" w:rsidRPr="00EF2204" w:rsidRDefault="0094683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7D0B9705" w14:textId="77777777" w:rsidR="00946839" w:rsidRPr="00EF2204" w:rsidRDefault="0094683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856" w:type="pct"/>
            <w:shd w:val="clear" w:color="auto" w:fill="FBE4D5" w:themeFill="accent2" w:themeFillTint="33"/>
          </w:tcPr>
          <w:p w14:paraId="40AD8AE9"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CB6DC4B" w14:textId="2A778FA4"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w:t>
            </w:r>
          </w:p>
        </w:tc>
      </w:tr>
      <w:tr w:rsidR="00946839" w:rsidRPr="00607D08" w14:paraId="12535E55" w14:textId="77777777" w:rsidTr="63CFE4A6">
        <w:trPr>
          <w:trHeight w:val="175"/>
        </w:trPr>
        <w:tc>
          <w:tcPr>
            <w:tcW w:w="327" w:type="pct"/>
            <w:noWrap/>
            <w:hideMark/>
          </w:tcPr>
          <w:p w14:paraId="76B4CF1A" w14:textId="77777777" w:rsidR="00946839" w:rsidRPr="00607D08" w:rsidRDefault="3FD3A212" w:rsidP="000E0B6C">
            <w:pPr>
              <w:suppressAutoHyphens w:val="0"/>
              <w:spacing w:before="120" w:after="0"/>
              <w:jc w:val="center"/>
              <w:rPr>
                <w:color w:val="000000"/>
                <w:lang w:val="el-GR" w:eastAsia="el-GR"/>
              </w:rPr>
            </w:pPr>
            <w:r w:rsidRPr="00607D08">
              <w:rPr>
                <w:color w:val="000000" w:themeColor="text1"/>
                <w:lang w:val="el-GR" w:eastAsia="el-GR"/>
              </w:rPr>
              <w:t>1</w:t>
            </w:r>
          </w:p>
        </w:tc>
        <w:tc>
          <w:tcPr>
            <w:tcW w:w="529" w:type="pct"/>
          </w:tcPr>
          <w:p w14:paraId="1072D3B3" w14:textId="77777777" w:rsidR="00946839" w:rsidRPr="00607D08" w:rsidRDefault="3FD3A212" w:rsidP="63CFE4A6">
            <w:pPr>
              <w:suppressAutoHyphens w:val="0"/>
              <w:spacing w:before="120" w:after="0"/>
              <w:jc w:val="center"/>
              <w:rPr>
                <w:color w:val="000000"/>
                <w:lang w:val="el-GR" w:eastAsia="el-GR"/>
              </w:rPr>
            </w:pPr>
            <w:r w:rsidRPr="00607D08">
              <w:rPr>
                <w:color w:val="000000" w:themeColor="text1"/>
                <w:lang w:val="el-GR" w:eastAsia="el-GR"/>
              </w:rPr>
              <w:t>Π1</w:t>
            </w:r>
          </w:p>
        </w:tc>
        <w:tc>
          <w:tcPr>
            <w:tcW w:w="2348" w:type="pct"/>
            <w:noWrap/>
            <w:vAlign w:val="center"/>
          </w:tcPr>
          <w:p w14:paraId="2030244A" w14:textId="47CE5494" w:rsidR="00946839" w:rsidRPr="00607D08" w:rsidRDefault="00152ACD" w:rsidP="63CFE4A6">
            <w:pPr>
              <w:suppressAutoHyphens w:val="0"/>
              <w:spacing w:before="120" w:after="0"/>
              <w:jc w:val="left"/>
              <w:rPr>
                <w:color w:val="000000" w:themeColor="text1"/>
                <w:lang w:val="el-GR"/>
              </w:rPr>
            </w:pPr>
            <w:r>
              <w:rPr>
                <w:color w:val="000000" w:themeColor="text1"/>
                <w:lang w:val="el-GR"/>
              </w:rPr>
              <w:t>Σχέδιο Διοίκησης Προγράμματος</w:t>
            </w:r>
          </w:p>
        </w:tc>
        <w:tc>
          <w:tcPr>
            <w:tcW w:w="940" w:type="pct"/>
            <w:noWrap/>
          </w:tcPr>
          <w:p w14:paraId="71ECEF71" w14:textId="518F8EFA" w:rsidR="00946839" w:rsidRPr="00607D08" w:rsidRDefault="00F1333B" w:rsidP="63CFE4A6">
            <w:pPr>
              <w:suppressAutoHyphens w:val="0"/>
              <w:spacing w:before="120" w:after="0"/>
              <w:jc w:val="center"/>
              <w:rPr>
                <w:color w:val="000000"/>
                <w:lang w:val="el-GR" w:eastAsia="el-GR"/>
              </w:rPr>
            </w:pPr>
            <w:r>
              <w:rPr>
                <w:color w:val="000000" w:themeColor="text1"/>
                <w:lang w:val="el-GR" w:eastAsia="el-GR"/>
              </w:rPr>
              <w:t>5 ημέρες</w:t>
            </w:r>
          </w:p>
        </w:tc>
        <w:tc>
          <w:tcPr>
            <w:tcW w:w="856" w:type="pct"/>
          </w:tcPr>
          <w:p w14:paraId="29AAA39C" w14:textId="0B6CE52A" w:rsidR="00946839" w:rsidRPr="00607D08" w:rsidRDefault="00F1333B" w:rsidP="63CFE4A6">
            <w:pPr>
              <w:suppressAutoHyphens w:val="0"/>
              <w:spacing w:before="120" w:after="0"/>
              <w:jc w:val="center"/>
              <w:rPr>
                <w:color w:val="000000"/>
                <w:lang w:val="el-GR" w:eastAsia="el-GR"/>
              </w:rPr>
            </w:pPr>
            <w:r>
              <w:rPr>
                <w:color w:val="000000" w:themeColor="text1"/>
                <w:lang w:val="el-GR" w:eastAsia="el-GR"/>
              </w:rPr>
              <w:t>10 ημέρες</w:t>
            </w:r>
          </w:p>
        </w:tc>
      </w:tr>
      <w:tr w:rsidR="00946839" w:rsidRPr="00843444" w14:paraId="47A2FDD6" w14:textId="77777777" w:rsidTr="63CFE4A6">
        <w:trPr>
          <w:trHeight w:val="379"/>
        </w:trPr>
        <w:tc>
          <w:tcPr>
            <w:tcW w:w="327" w:type="pct"/>
            <w:noWrap/>
            <w:hideMark/>
          </w:tcPr>
          <w:p w14:paraId="2356A15F" w14:textId="77777777" w:rsidR="00946839" w:rsidRPr="00607D08" w:rsidRDefault="3FD3A212" w:rsidP="00946839">
            <w:pPr>
              <w:suppressAutoHyphens w:val="0"/>
              <w:spacing w:before="120" w:after="0"/>
              <w:jc w:val="center"/>
              <w:rPr>
                <w:color w:val="000000"/>
                <w:lang w:val="el-GR" w:eastAsia="el-GR"/>
              </w:rPr>
            </w:pPr>
            <w:r w:rsidRPr="00607D08">
              <w:rPr>
                <w:color w:val="000000" w:themeColor="text1"/>
                <w:lang w:val="el-GR" w:eastAsia="el-GR"/>
              </w:rPr>
              <w:t>2</w:t>
            </w:r>
          </w:p>
        </w:tc>
        <w:tc>
          <w:tcPr>
            <w:tcW w:w="529" w:type="pct"/>
          </w:tcPr>
          <w:p w14:paraId="49259740" w14:textId="04BEE7BC" w:rsidR="00946839" w:rsidRPr="00607D08" w:rsidRDefault="3FD3A212" w:rsidP="63CFE4A6">
            <w:pPr>
              <w:suppressAutoHyphens w:val="0"/>
              <w:spacing w:before="120" w:after="0"/>
              <w:jc w:val="center"/>
              <w:rPr>
                <w:color w:val="000000"/>
                <w:lang w:val="el-GR" w:eastAsia="el-GR"/>
              </w:rPr>
            </w:pPr>
            <w:r w:rsidRPr="00607D08">
              <w:rPr>
                <w:color w:val="000000" w:themeColor="text1"/>
                <w:lang w:val="el-GR" w:eastAsia="el-GR"/>
              </w:rPr>
              <w:t>Π2</w:t>
            </w:r>
            <w:r w:rsidR="001C0C67">
              <w:rPr>
                <w:color w:val="000000" w:themeColor="text1"/>
                <w:lang w:val="el-GR" w:eastAsia="el-GR"/>
              </w:rPr>
              <w:t>.Χ</w:t>
            </w:r>
          </w:p>
        </w:tc>
        <w:tc>
          <w:tcPr>
            <w:tcW w:w="2348" w:type="pct"/>
            <w:noWrap/>
            <w:vAlign w:val="center"/>
          </w:tcPr>
          <w:p w14:paraId="4228512F" w14:textId="6BA035A7" w:rsidR="00946839" w:rsidRPr="00607D08" w:rsidRDefault="00152ACD" w:rsidP="63CFE4A6">
            <w:pPr>
              <w:suppressAutoHyphens w:val="0"/>
              <w:spacing w:before="120" w:after="0"/>
              <w:jc w:val="left"/>
              <w:rPr>
                <w:color w:val="000000" w:themeColor="text1"/>
                <w:lang w:val="el-GR"/>
              </w:rPr>
            </w:pPr>
            <w:r>
              <w:rPr>
                <w:color w:val="000000" w:themeColor="text1"/>
                <w:lang w:val="el-GR"/>
              </w:rPr>
              <w:t>Διμηνιαίες Αναφορές Προόδου Προγράμματος</w:t>
            </w:r>
          </w:p>
        </w:tc>
        <w:tc>
          <w:tcPr>
            <w:tcW w:w="940" w:type="pct"/>
          </w:tcPr>
          <w:p w14:paraId="1FBF573C" w14:textId="7C3726C0" w:rsidR="00946839" w:rsidRPr="006F4E18" w:rsidRDefault="00F80137" w:rsidP="63CFE4A6">
            <w:pPr>
              <w:suppressAutoHyphens w:val="0"/>
              <w:spacing w:before="120" w:after="0"/>
              <w:jc w:val="center"/>
              <w:rPr>
                <w:color w:val="000000"/>
                <w:highlight w:val="yellow"/>
                <w:lang w:val="el-GR" w:eastAsia="el-GR"/>
              </w:rPr>
            </w:pPr>
            <w:r w:rsidRPr="00F80137">
              <w:rPr>
                <w:color w:val="000000" w:themeColor="text1"/>
                <w:lang w:val="el-GR" w:eastAsia="el-GR"/>
              </w:rPr>
              <w:t>Μ2, Μ4, Μ6, Μ8</w:t>
            </w:r>
          </w:p>
        </w:tc>
        <w:tc>
          <w:tcPr>
            <w:tcW w:w="856" w:type="pct"/>
          </w:tcPr>
          <w:p w14:paraId="0A826680" w14:textId="26D67279" w:rsidR="00946839" w:rsidRPr="009962A2" w:rsidRDefault="3FD3A212" w:rsidP="63CFE4A6">
            <w:pPr>
              <w:suppressAutoHyphens w:val="0"/>
              <w:spacing w:before="120" w:after="0"/>
              <w:jc w:val="center"/>
              <w:rPr>
                <w:color w:val="000000"/>
                <w:lang w:val="el-GR" w:eastAsia="el-GR"/>
              </w:rPr>
            </w:pPr>
            <w:r w:rsidRPr="00607D08">
              <w:rPr>
                <w:color w:val="000000" w:themeColor="text1"/>
                <w:lang w:val="el-GR" w:eastAsia="el-GR"/>
              </w:rPr>
              <w:t>1</w:t>
            </w:r>
            <w:r w:rsidR="0078275A">
              <w:rPr>
                <w:color w:val="000000" w:themeColor="text1"/>
                <w:lang w:val="el-GR" w:eastAsia="el-GR"/>
              </w:rPr>
              <w:t xml:space="preserve"> Μήνας</w:t>
            </w:r>
          </w:p>
        </w:tc>
      </w:tr>
      <w:tr w:rsidR="00843444" w:rsidRPr="00843444" w14:paraId="3942B3C8" w14:textId="77777777" w:rsidTr="63CFE4A6">
        <w:trPr>
          <w:trHeight w:val="365"/>
        </w:trPr>
        <w:tc>
          <w:tcPr>
            <w:tcW w:w="327" w:type="pct"/>
            <w:noWrap/>
            <w:hideMark/>
          </w:tcPr>
          <w:p w14:paraId="52F0E391" w14:textId="77777777" w:rsidR="00843444" w:rsidRPr="00843444" w:rsidRDefault="00843444" w:rsidP="00843444">
            <w:pPr>
              <w:suppressAutoHyphens w:val="0"/>
              <w:spacing w:before="120" w:after="0"/>
              <w:jc w:val="center"/>
              <w:rPr>
                <w:color w:val="000000"/>
                <w:lang w:val="el-GR" w:eastAsia="el-GR"/>
              </w:rPr>
            </w:pPr>
            <w:r w:rsidRPr="63CFE4A6">
              <w:rPr>
                <w:color w:val="000000" w:themeColor="text1"/>
                <w:lang w:val="el-GR" w:eastAsia="el-GR"/>
              </w:rPr>
              <w:t>3</w:t>
            </w:r>
          </w:p>
        </w:tc>
        <w:tc>
          <w:tcPr>
            <w:tcW w:w="529" w:type="pct"/>
          </w:tcPr>
          <w:p w14:paraId="6D0B30FE" w14:textId="24E17276" w:rsidR="00843444" w:rsidRPr="009962A2" w:rsidRDefault="00843444" w:rsidP="63CFE4A6">
            <w:pPr>
              <w:suppressAutoHyphens w:val="0"/>
              <w:spacing w:before="120" w:after="0"/>
              <w:jc w:val="center"/>
              <w:rPr>
                <w:color w:val="000000"/>
                <w:lang w:val="el-GR" w:eastAsia="el-GR"/>
              </w:rPr>
            </w:pPr>
            <w:r w:rsidRPr="63CFE4A6">
              <w:rPr>
                <w:color w:val="000000" w:themeColor="text1"/>
                <w:lang w:val="el-GR" w:eastAsia="el-GR"/>
              </w:rPr>
              <w:t>Π3.</w:t>
            </w:r>
            <w:r w:rsidR="00F319A8">
              <w:rPr>
                <w:color w:val="000000" w:themeColor="text1"/>
                <w:lang w:val="el-GR" w:eastAsia="el-GR"/>
              </w:rPr>
              <w:t>Χ</w:t>
            </w:r>
          </w:p>
        </w:tc>
        <w:tc>
          <w:tcPr>
            <w:tcW w:w="2348" w:type="pct"/>
            <w:noWrap/>
            <w:vAlign w:val="center"/>
          </w:tcPr>
          <w:p w14:paraId="61637323" w14:textId="6AD680EB" w:rsidR="00843444" w:rsidRPr="009962A2" w:rsidRDefault="005A4988" w:rsidP="63CFE4A6">
            <w:pPr>
              <w:suppressAutoHyphens w:val="0"/>
              <w:spacing w:before="120" w:after="0"/>
              <w:jc w:val="left"/>
              <w:rPr>
                <w:color w:val="000000" w:themeColor="text1"/>
                <w:lang w:val="el-GR"/>
              </w:rPr>
            </w:pPr>
            <w:r w:rsidRPr="006F4E18">
              <w:rPr>
                <w:color w:val="000000" w:themeColor="text1"/>
                <w:lang w:val="el-GR"/>
              </w:rPr>
              <w:t>Διμηνιαίες Αναφορές θεμάτων/ρίσκων για το Πρόγραμμα και προτάσεις αντιμετώπισής τους</w:t>
            </w:r>
          </w:p>
        </w:tc>
        <w:tc>
          <w:tcPr>
            <w:tcW w:w="940" w:type="pct"/>
          </w:tcPr>
          <w:p w14:paraId="3F44F116" w14:textId="1FED60DB" w:rsidR="00843444" w:rsidRPr="006F4E18" w:rsidRDefault="00843444" w:rsidP="63CFE4A6">
            <w:pPr>
              <w:suppressAutoHyphens w:val="0"/>
              <w:spacing w:before="120" w:after="0"/>
              <w:jc w:val="center"/>
              <w:rPr>
                <w:color w:val="000000"/>
                <w:highlight w:val="yellow"/>
                <w:lang w:val="el-GR" w:eastAsia="el-GR"/>
              </w:rPr>
            </w:pPr>
            <w:r w:rsidRPr="00F80137">
              <w:rPr>
                <w:color w:val="000000" w:themeColor="text1"/>
                <w:lang w:val="el-GR" w:eastAsia="el-GR"/>
              </w:rPr>
              <w:t>Μ2</w:t>
            </w:r>
            <w:r w:rsidR="00F319A8" w:rsidRPr="00F80137">
              <w:rPr>
                <w:color w:val="000000" w:themeColor="text1"/>
                <w:lang w:val="el-GR" w:eastAsia="el-GR"/>
              </w:rPr>
              <w:t>, Μ4, Μ6, Μ8</w:t>
            </w:r>
          </w:p>
        </w:tc>
        <w:tc>
          <w:tcPr>
            <w:tcW w:w="856" w:type="pct"/>
          </w:tcPr>
          <w:p w14:paraId="52E1BDFF" w14:textId="02BC926D" w:rsidR="00843444" w:rsidRPr="009962A2" w:rsidRDefault="00843444" w:rsidP="63CFE4A6">
            <w:pPr>
              <w:suppressAutoHyphens w:val="0"/>
              <w:spacing w:before="120" w:after="0"/>
              <w:jc w:val="center"/>
              <w:rPr>
                <w:color w:val="000000"/>
                <w:lang w:val="el-GR" w:eastAsia="el-GR"/>
              </w:rPr>
            </w:pPr>
            <w:r w:rsidRPr="63CFE4A6">
              <w:rPr>
                <w:color w:val="000000" w:themeColor="text1"/>
                <w:lang w:val="el-GR" w:eastAsia="el-GR"/>
              </w:rPr>
              <w:t>1</w:t>
            </w:r>
            <w:r w:rsidR="0078275A">
              <w:rPr>
                <w:color w:val="000000" w:themeColor="text1"/>
                <w:lang w:val="el-GR" w:eastAsia="el-GR"/>
              </w:rPr>
              <w:t xml:space="preserve"> Μήνας</w:t>
            </w:r>
          </w:p>
        </w:tc>
      </w:tr>
    </w:tbl>
    <w:p w14:paraId="28EFA1FA" w14:textId="77777777" w:rsidR="008376F9" w:rsidRDefault="008376F9" w:rsidP="008376F9">
      <w:pPr>
        <w:rPr>
          <w:rFonts w:eastAsia="SimSun"/>
          <w:lang w:val="el-GR"/>
        </w:rPr>
      </w:pPr>
    </w:p>
    <w:p w14:paraId="0C25C040" w14:textId="18043493"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0A7318">
        <w:rPr>
          <w:rFonts w:eastAsia="SimSun"/>
          <w:lang w:val="el-GR"/>
        </w:rPr>
        <w:t>6.3</w:t>
      </w:r>
      <w:r>
        <w:rPr>
          <w:rFonts w:eastAsia="SimSun"/>
          <w:lang w:val="el-GR"/>
        </w:rPr>
        <w:fldChar w:fldCharType="end"/>
      </w:r>
      <w:r w:rsidRPr="003C2BEF">
        <w:rPr>
          <w:rFonts w:eastAsia="SimSun"/>
          <w:lang w:val="el-GR"/>
        </w:rPr>
        <w:t xml:space="preserve"> της παρούσας.</w:t>
      </w:r>
    </w:p>
    <w:p w14:paraId="1F4D1538" w14:textId="77777777" w:rsidR="003C2BEF" w:rsidRPr="00EF2204" w:rsidRDefault="003C2BEF" w:rsidP="003C2BEF">
      <w:pPr>
        <w:rPr>
          <w:rFonts w:eastAsia="SimSun"/>
          <w:lang w:val="el-GR"/>
        </w:rPr>
      </w:pPr>
      <w:r w:rsidRPr="003C2BEF">
        <w:rPr>
          <w:rFonts w:eastAsia="SimSun"/>
          <w:lang w:val="el-GR"/>
        </w:rPr>
        <w:lastRenderedPageBreak/>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96E382C" w14:textId="60C1C97E" w:rsidR="00025B9C" w:rsidRDefault="02F4BEAD" w:rsidP="3D0B9D3C">
      <w:pPr>
        <w:pStyle w:val="4"/>
        <w:numPr>
          <w:ilvl w:val="0"/>
          <w:numId w:val="0"/>
        </w:numPr>
        <w:rPr>
          <w:rFonts w:cs="Tahoma"/>
          <w:lang w:val="el-GR"/>
        </w:rPr>
      </w:pPr>
      <w:bookmarkStart w:id="474" w:name="_Toc97194370"/>
      <w:bookmarkStart w:id="475" w:name="_Ref122695074"/>
      <w:bookmarkStart w:id="476" w:name="_Toc189659805"/>
      <w:r w:rsidRPr="3D0B9D3C">
        <w:rPr>
          <w:rFonts w:cs="Tahoma"/>
          <w:lang w:val="el-GR"/>
        </w:rPr>
        <w:t xml:space="preserve">3.2 </w:t>
      </w:r>
      <w:r w:rsidR="00025B9C" w:rsidRPr="3D0B9D3C">
        <w:rPr>
          <w:rFonts w:cs="Tahoma"/>
          <w:lang w:val="el-GR"/>
        </w:rPr>
        <w:t>Ομάδα Έργου/Σχήμα Διοίκησης Έργου</w:t>
      </w:r>
      <w:bookmarkEnd w:id="474"/>
      <w:bookmarkEnd w:id="475"/>
      <w:bookmarkEnd w:id="476"/>
      <w:r w:rsidR="00025B9C" w:rsidRPr="00EB3A09">
        <w:rPr>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502B92D" w14:textId="77777777" w:rsidR="00B842C8" w:rsidRPr="00274B25" w:rsidRDefault="00B842C8" w:rsidP="00B842C8">
      <w:pPr>
        <w:spacing w:before="120"/>
        <w:rPr>
          <w:lang w:val="el-GR"/>
        </w:rPr>
      </w:pPr>
      <w:r w:rsidRPr="00274B25">
        <w:rPr>
          <w:lang w:val="el-GR"/>
        </w:rPr>
        <w:t xml:space="preserve">Κατά τη διάρκεια υλοποίησης του Έργου, ο Ανάδοχος θα υποβάλλει </w:t>
      </w:r>
      <w:r>
        <w:rPr>
          <w:lang w:val="el-GR"/>
        </w:rPr>
        <w:t>Διμ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4486CDF0" w14:textId="77777777" w:rsidR="00B842C8" w:rsidRPr="00274B25" w:rsidRDefault="00B842C8" w:rsidP="00716E41">
      <w:pPr>
        <w:numPr>
          <w:ilvl w:val="0"/>
          <w:numId w:val="23"/>
        </w:numPr>
        <w:suppressAutoHyphens w:val="0"/>
        <w:spacing w:before="120"/>
        <w:ind w:left="714" w:hanging="357"/>
        <w:rPr>
          <w:lang w:val="el-GR"/>
        </w:rPr>
      </w:pPr>
      <w:r w:rsidRPr="00274B25">
        <w:rPr>
          <w:lang w:val="el-GR"/>
        </w:rPr>
        <w:t>η τήρηση του χρονοδιαγράμματος του Έργου</w:t>
      </w:r>
    </w:p>
    <w:p w14:paraId="02973AD2" w14:textId="77777777" w:rsidR="00B842C8" w:rsidRPr="00274B25" w:rsidRDefault="00B842C8" w:rsidP="00716E41">
      <w:pPr>
        <w:numPr>
          <w:ilvl w:val="0"/>
          <w:numId w:val="23"/>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EB83A77" w14:textId="77777777" w:rsidR="00B842C8" w:rsidRPr="00274B25" w:rsidRDefault="00B842C8" w:rsidP="00B842C8">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7CA7DF90" w14:textId="77777777" w:rsidR="00B842C8" w:rsidRPr="00274B25" w:rsidRDefault="00B842C8" w:rsidP="00B842C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F38A3A7" w14:textId="77777777" w:rsidR="00B842C8" w:rsidRPr="00274B25" w:rsidRDefault="00B842C8" w:rsidP="00B842C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4AEB1FC0" w14:textId="533F2E8B" w:rsidR="00B842C8" w:rsidRPr="00274B25" w:rsidRDefault="00B842C8" w:rsidP="00B842C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r w:rsidR="00A262D3">
        <w:rPr>
          <w:lang w:val="el-GR"/>
        </w:rPr>
        <w:t>.</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69D80E62" w14:textId="433F6E28" w:rsidR="00025B9C" w:rsidRDefault="1CA6AFF2" w:rsidP="3D0B9D3C">
      <w:pPr>
        <w:pStyle w:val="4"/>
        <w:numPr>
          <w:ilvl w:val="0"/>
          <w:numId w:val="0"/>
        </w:numPr>
        <w:rPr>
          <w:rFonts w:cs="Tahoma"/>
          <w:lang w:val="el-GR"/>
        </w:rPr>
      </w:pPr>
      <w:bookmarkStart w:id="477" w:name="_Toc97194371"/>
      <w:bookmarkStart w:id="478" w:name="_Ref122695077"/>
      <w:bookmarkStart w:id="479" w:name="_Toc189659806"/>
      <w:r w:rsidRPr="3D0B9D3C">
        <w:rPr>
          <w:rFonts w:cs="Tahoma"/>
          <w:lang w:val="el-GR"/>
        </w:rPr>
        <w:t xml:space="preserve">3.3 </w:t>
      </w:r>
      <w:r w:rsidR="00025B9C" w:rsidRPr="3D0B9D3C">
        <w:rPr>
          <w:rFonts w:cs="Tahoma"/>
          <w:lang w:val="el-GR"/>
        </w:rPr>
        <w:t>Μεθοδολογία διασφάλισης ποιότητας</w:t>
      </w:r>
      <w:bookmarkEnd w:id="477"/>
      <w:bookmarkEnd w:id="478"/>
      <w:bookmarkEnd w:id="479"/>
      <w:r w:rsidR="00025B9C" w:rsidRPr="00EB3A09">
        <w:rPr>
          <w:lang w:val="el-GR"/>
        </w:rPr>
        <w:tab/>
      </w:r>
    </w:p>
    <w:p w14:paraId="20ACB7DF" w14:textId="7562078E" w:rsidR="003C2BEF" w:rsidRPr="00274B25" w:rsidRDefault="003C2BEF" w:rsidP="003C2BEF">
      <w:pPr>
        <w:spacing w:before="120"/>
        <w:rPr>
          <w:lang w:val="el-GR"/>
        </w:rPr>
      </w:pPr>
      <w:r w:rsidRPr="63CFE4A6">
        <w:rPr>
          <w:lang w:val="el-GR"/>
        </w:rPr>
        <w:t xml:space="preserve">Ο υποψήφιος Ανάδοχος είναι υποχρεωμένος να συμπεριλάβει στην προσφορά του </w:t>
      </w:r>
      <w:r w:rsidR="00B842C8" w:rsidRPr="63CFE4A6">
        <w:rPr>
          <w:lang w:val="el-GR"/>
        </w:rPr>
        <w:t xml:space="preserve">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w:t>
      </w:r>
      <w:r w:rsidR="009962A2" w:rsidRPr="63CFE4A6">
        <w:rPr>
          <w:lang w:val="el-GR"/>
        </w:rPr>
        <w:t xml:space="preserve">του Προγράμματος «Κουπόνι Συνδεσιμότητας </w:t>
      </w:r>
      <w:r w:rsidR="009962A2" w:rsidRPr="63CFE4A6">
        <w:rPr>
          <w:lang w:val="en-US"/>
        </w:rPr>
        <w:t>Gigabit</w:t>
      </w:r>
      <w:r w:rsidR="009962A2" w:rsidRPr="63CFE4A6">
        <w:rPr>
          <w:lang w:val="el-GR"/>
        </w:rPr>
        <w:t>»</w:t>
      </w:r>
      <w:r w:rsidR="00A262D3">
        <w:rPr>
          <w:lang w:val="el-GR"/>
        </w:rPr>
        <w:t>.</w:t>
      </w:r>
      <w:r w:rsidRPr="63CFE4A6">
        <w:rPr>
          <w:lang w:val="el-GR"/>
        </w:rPr>
        <w:t xml:space="preserve"> </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EF2204" w:rsidRDefault="003C2BEF" w:rsidP="003C2BEF">
      <w:pPr>
        <w:rPr>
          <w:lang w:val="el-GR"/>
        </w:rPr>
      </w:pPr>
    </w:p>
    <w:p w14:paraId="7C444B2F" w14:textId="426C1295" w:rsidR="00025B9C" w:rsidRDefault="3A51D473" w:rsidP="3D0B9D3C">
      <w:pPr>
        <w:pStyle w:val="4"/>
        <w:numPr>
          <w:ilvl w:val="0"/>
          <w:numId w:val="0"/>
        </w:numPr>
        <w:rPr>
          <w:rFonts w:cs="Tahoma"/>
          <w:lang w:val="el-GR"/>
        </w:rPr>
      </w:pPr>
      <w:bookmarkStart w:id="480" w:name="_Toc97194372"/>
      <w:bookmarkStart w:id="481" w:name="_Toc189659807"/>
      <w:r w:rsidRPr="3D0B9D3C">
        <w:rPr>
          <w:rFonts w:cs="Tahoma"/>
          <w:lang w:val="el-GR"/>
        </w:rPr>
        <w:t xml:space="preserve">3.4 </w:t>
      </w:r>
      <w:r w:rsidR="00025B9C" w:rsidRPr="3D0B9D3C">
        <w:rPr>
          <w:rFonts w:cs="Tahoma"/>
          <w:lang w:val="el-GR"/>
        </w:rPr>
        <w:t>Τόπος υλοποίησης/ παροχής των υπηρεσιών</w:t>
      </w:r>
      <w:bookmarkEnd w:id="480"/>
      <w:bookmarkEnd w:id="481"/>
      <w:r w:rsidR="00025B9C" w:rsidRPr="00EB3A09">
        <w:rPr>
          <w:lang w:val="el-GR"/>
        </w:rPr>
        <w:tab/>
      </w:r>
    </w:p>
    <w:p w14:paraId="5B530AE2" w14:textId="2ED86E8E" w:rsidR="003C2BEF" w:rsidRPr="003C2BEF" w:rsidRDefault="003C2BEF" w:rsidP="00EF2204">
      <w:pPr>
        <w:rPr>
          <w:lang w:val="el-GR"/>
        </w:rPr>
      </w:pPr>
      <w:r w:rsidRPr="63CFE4A6">
        <w:rPr>
          <w:lang w:val="el-GR"/>
        </w:rPr>
        <w:t>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w:t>
      </w:r>
    </w:p>
    <w:p w14:paraId="64F64C8E" w14:textId="315955B1" w:rsidR="003C2BEF" w:rsidRDefault="003C2BEF" w:rsidP="003C2BEF">
      <w:pPr>
        <w:rPr>
          <w:lang w:val="el-GR"/>
        </w:rPr>
      </w:pPr>
      <w:r w:rsidRPr="63CFE4A6">
        <w:rPr>
          <w:lang w:val="el-GR"/>
        </w:rPr>
        <w:t xml:space="preserve">Τόπος υποβολής των παραδοτέων είναι η έδρα της ΚτΠ </w:t>
      </w:r>
      <w:r w:rsidR="003A0B33" w:rsidRPr="63CFE4A6">
        <w:rPr>
          <w:lang w:val="el-GR"/>
        </w:rPr>
        <w:t>Μ.</w:t>
      </w:r>
      <w:r w:rsidRPr="63CFE4A6">
        <w:rPr>
          <w:lang w:val="el-GR"/>
        </w:rPr>
        <w:t>Α.Ε.</w:t>
      </w:r>
    </w:p>
    <w:p w14:paraId="0FB7EA9A" w14:textId="77777777" w:rsidR="009962A2" w:rsidRDefault="009962A2" w:rsidP="003C2BEF">
      <w:pPr>
        <w:rPr>
          <w:lang w:val="el-GR"/>
        </w:rPr>
      </w:pPr>
    </w:p>
    <w:p w14:paraId="57E3CA16" w14:textId="77777777" w:rsidR="003C2BEF" w:rsidRPr="00EF2204" w:rsidRDefault="003C2BEF" w:rsidP="00EF2204">
      <w:pPr>
        <w:suppressAutoHyphens w:val="0"/>
        <w:autoSpaceDE w:val="0"/>
        <w:spacing w:after="60"/>
        <w:rPr>
          <w:rFonts w:eastAsia="SimSun"/>
          <w:lang w:val="el-GR"/>
        </w:rPr>
      </w:pPr>
    </w:p>
    <w:p w14:paraId="58CC9A6A" w14:textId="77777777" w:rsidR="00A613D1" w:rsidRPr="00603221" w:rsidRDefault="00A613D1">
      <w:pPr>
        <w:suppressAutoHyphens w:val="0"/>
        <w:autoSpaceDE w:val="0"/>
        <w:spacing w:after="60"/>
        <w:rPr>
          <w:rFonts w:eastAsia="SimSun"/>
          <w:lang w:val="el-GR"/>
        </w:rPr>
      </w:pPr>
    </w:p>
    <w:p w14:paraId="63D508FF" w14:textId="40916124" w:rsidR="008338F0" w:rsidRDefault="003355E7" w:rsidP="003329FF">
      <w:pPr>
        <w:pStyle w:val="2"/>
        <w:numPr>
          <w:ilvl w:val="0"/>
          <w:numId w:val="0"/>
        </w:numPr>
        <w:ind w:left="576" w:hanging="576"/>
        <w:rPr>
          <w:rFonts w:cs="Tahoma"/>
          <w:lang w:val="el-GR"/>
        </w:rPr>
      </w:pPr>
      <w:bookmarkStart w:id="482" w:name="_Ref510087011"/>
      <w:bookmarkStart w:id="483" w:name="_Ref40980421"/>
      <w:bookmarkStart w:id="484" w:name="_Toc97194373"/>
      <w:bookmarkStart w:id="485" w:name="_Toc97194478"/>
      <w:bookmarkStart w:id="486" w:name="_Toc189659808"/>
      <w:r w:rsidRPr="00603221">
        <w:rPr>
          <w:rFonts w:cs="Tahoma"/>
          <w:lang w:val="el-GR"/>
        </w:rPr>
        <w:t>ΠΑΡΑΡΤΗΜΑ ΙΙ –</w:t>
      </w:r>
      <w:r w:rsidR="00E1337D" w:rsidRPr="00603221">
        <w:rPr>
          <w:rFonts w:cs="Tahoma"/>
          <w:lang w:val="el-GR"/>
        </w:rPr>
        <w:t xml:space="preserve"> </w:t>
      </w:r>
      <w:r w:rsidR="007A3AC0" w:rsidRPr="00603221">
        <w:rPr>
          <w:rFonts w:cs="Tahoma"/>
          <w:lang w:val="el-GR"/>
        </w:rPr>
        <w:t>Πίνακες Συμμόρφωσης</w:t>
      </w:r>
      <w:bookmarkEnd w:id="482"/>
      <w:bookmarkEnd w:id="483"/>
      <w:bookmarkEnd w:id="484"/>
      <w:bookmarkEnd w:id="485"/>
      <w:bookmarkEnd w:id="486"/>
      <w:r w:rsidR="007A3AC0" w:rsidRPr="00603221">
        <w:rPr>
          <w:rFonts w:cs="Tahoma"/>
          <w:lang w:val="el-GR"/>
        </w:rPr>
        <w:t xml:space="preserve"> </w:t>
      </w:r>
    </w:p>
    <w:p w14:paraId="24488A9B" w14:textId="0DFA1EB3" w:rsidR="00843444" w:rsidRDefault="00843444" w:rsidP="00843444">
      <w:pPr>
        <w:rPr>
          <w:lang w:val="el-GR"/>
        </w:rPr>
      </w:pPr>
    </w:p>
    <w:p w14:paraId="07124B8D"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3E9260E"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843444" w:rsidRPr="00086552" w14:paraId="165082A2" w14:textId="77777777" w:rsidTr="00F95020">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0265CC05" w14:textId="77777777" w:rsidR="00843444" w:rsidRPr="005D7E53" w:rsidRDefault="00843444" w:rsidP="00F95020">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086552" w14:paraId="2A952619" w14:textId="77777777" w:rsidTr="00F95020">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29B037C7" w14:textId="77777777" w:rsidR="00843444" w:rsidRPr="005D7E53" w:rsidRDefault="00843444" w:rsidP="00F95020">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68589D3D" w14:textId="77777777" w:rsidR="00843444" w:rsidRPr="005D7E53" w:rsidRDefault="00843444" w:rsidP="00F95020">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086552" w14:paraId="4827B480" w14:textId="77777777" w:rsidTr="00F95020">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36E34701" w14:textId="77777777" w:rsidR="00843444" w:rsidRPr="005D7E53" w:rsidRDefault="00843444" w:rsidP="00F95020">
            <w:pPr>
              <w:spacing w:before="120" w:line="288" w:lineRule="auto"/>
              <w:rPr>
                <w:sz w:val="20"/>
                <w:szCs w:val="20"/>
                <w:lang w:val="el-GR"/>
              </w:rPr>
            </w:pPr>
            <w:r w:rsidRPr="005D7E53">
              <w:rPr>
                <w:sz w:val="20"/>
                <w:szCs w:val="20"/>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5D7E53">
              <w:rPr>
                <w:sz w:val="20"/>
                <w:szCs w:val="20"/>
                <w:lang w:val="el-GR"/>
              </w:rPr>
              <w:t>πληρούται</w:t>
            </w:r>
            <w:proofErr w:type="spellEnd"/>
            <w:r w:rsidRPr="005D7E53">
              <w:rPr>
                <w:sz w:val="20"/>
                <w:szCs w:val="20"/>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086552" w14:paraId="4F8B1B6A" w14:textId="77777777" w:rsidTr="00F95020">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364462C0" w14:textId="77777777" w:rsidR="00843444" w:rsidRPr="005D7E53" w:rsidRDefault="00843444" w:rsidP="00F95020">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788D27D4" w14:textId="77777777" w:rsidR="00843444" w:rsidRPr="005D7E53" w:rsidRDefault="00843444" w:rsidP="00F95020">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w:t>
            </w:r>
            <w:proofErr w:type="spellStart"/>
            <w:r w:rsidRPr="005D7E53">
              <w:rPr>
                <w:sz w:val="20"/>
                <w:szCs w:val="20"/>
                <w:lang w:val="el-GR"/>
              </w:rPr>
              <w:t>π.χ</w:t>
            </w:r>
            <w:proofErr w:type="spellEnd"/>
            <w:r w:rsidRPr="005D7E53">
              <w:rPr>
                <w:sz w:val="20"/>
                <w:szCs w:val="20"/>
                <w:lang w:val="el-GR"/>
              </w:rPr>
              <w:t xml:space="preserve"> Σελ. 4 Παράγραφος 4, </w:t>
            </w:r>
            <w:proofErr w:type="spellStart"/>
            <w:r w:rsidRPr="005D7E53">
              <w:rPr>
                <w:sz w:val="20"/>
                <w:szCs w:val="20"/>
                <w:lang w:val="el-GR"/>
              </w:rPr>
              <w:t>κλπ</w:t>
            </w:r>
            <w:proofErr w:type="spellEnd"/>
            <w:r w:rsidRPr="005D7E53">
              <w:rPr>
                <w:sz w:val="20"/>
                <w:szCs w:val="20"/>
                <w:lang w:val="el-GR"/>
              </w:rPr>
              <w:t>).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w:t>
            </w:r>
            <w:proofErr w:type="spellStart"/>
            <w:r w:rsidRPr="005D7E53">
              <w:rPr>
                <w:sz w:val="20"/>
                <w:szCs w:val="20"/>
                <w:lang w:val="el-GR"/>
              </w:rPr>
              <w:t>π.χ</w:t>
            </w:r>
            <w:proofErr w:type="spellEnd"/>
            <w:r w:rsidRPr="005D7E53">
              <w:rPr>
                <w:sz w:val="20"/>
                <w:szCs w:val="20"/>
                <w:lang w:val="el-GR"/>
              </w:rPr>
              <w:t xml:space="preserve"> </w:t>
            </w:r>
            <w:proofErr w:type="spellStart"/>
            <w:r w:rsidRPr="005D7E53">
              <w:rPr>
                <w:sz w:val="20"/>
                <w:szCs w:val="20"/>
                <w:lang w:val="el-GR"/>
              </w:rPr>
              <w:t>Προδ</w:t>
            </w:r>
            <w:proofErr w:type="spellEnd"/>
            <w:r w:rsidRPr="005D7E53">
              <w:rPr>
                <w:sz w:val="20"/>
                <w:szCs w:val="20"/>
                <w:lang w:val="el-GR"/>
              </w:rPr>
              <w:t>. 4.18)</w:t>
            </w:r>
          </w:p>
          <w:p w14:paraId="5A3DE62D" w14:textId="77777777" w:rsidR="00843444" w:rsidRPr="005D7E53" w:rsidRDefault="00843444" w:rsidP="00F95020">
            <w:pPr>
              <w:spacing w:before="120" w:line="288" w:lineRule="auto"/>
              <w:rPr>
                <w:sz w:val="20"/>
                <w:szCs w:val="20"/>
                <w:lang w:val="el-GR"/>
              </w:rPr>
            </w:pPr>
            <w:r w:rsidRPr="005D7E53">
              <w:rPr>
                <w:sz w:val="20"/>
                <w:szCs w:val="20"/>
                <w:lang w:val="el-GR"/>
              </w:rPr>
              <w:t xml:space="preserve">Τονίζεται ότι είναι υποχρεωτική η απάντηση σε όλα τα σημεία των Πινάκων </w:t>
            </w:r>
            <w:proofErr w:type="spellStart"/>
            <w:r w:rsidRPr="005D7E53">
              <w:rPr>
                <w:sz w:val="20"/>
                <w:szCs w:val="20"/>
                <w:lang w:val="el-GR"/>
              </w:rPr>
              <w:t>Συμόρφωσης</w:t>
            </w:r>
            <w:proofErr w:type="spellEnd"/>
            <w:r w:rsidRPr="005D7E53">
              <w:rPr>
                <w:sz w:val="20"/>
                <w:szCs w:val="20"/>
                <w:lang w:val="el-GR"/>
              </w:rPr>
              <w:t xml:space="preserve"> και η παροχή όλων των πληροφοριών που ζητούνται.</w:t>
            </w:r>
          </w:p>
          <w:p w14:paraId="13B4376C" w14:textId="77777777" w:rsidR="00843444" w:rsidRPr="005D7E53" w:rsidRDefault="00843444" w:rsidP="00F95020">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03BEF35E" w14:textId="77777777" w:rsidR="00843444" w:rsidRPr="005D7E53" w:rsidRDefault="00843444" w:rsidP="00F95020">
            <w:pPr>
              <w:spacing w:before="120" w:line="288" w:lineRule="auto"/>
              <w:rPr>
                <w:sz w:val="20"/>
                <w:szCs w:val="20"/>
                <w:lang w:val="el-GR"/>
              </w:rPr>
            </w:pPr>
          </w:p>
        </w:tc>
      </w:tr>
    </w:tbl>
    <w:p w14:paraId="4F7869F4" w14:textId="75A39B4D" w:rsidR="00843444" w:rsidRDefault="00843444" w:rsidP="00843444">
      <w:pPr>
        <w:rPr>
          <w:lang w:val="el-GR"/>
        </w:rPr>
      </w:pPr>
    </w:p>
    <w:p w14:paraId="608625E3"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843444" w:rsidRPr="008008B5" w14:paraId="226F7BDD" w14:textId="77777777" w:rsidTr="00F95020">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1568639D" w14:textId="77777777" w:rsidR="00843444" w:rsidRPr="00503711" w:rsidRDefault="00843444" w:rsidP="00F95020">
            <w:pPr>
              <w:spacing w:after="0"/>
              <w:jc w:val="center"/>
              <w:rPr>
                <w:rFonts w:cstheme="minorHAnsi"/>
                <w:b/>
                <w:bCs/>
              </w:rPr>
            </w:pPr>
            <w:r w:rsidRPr="00503711">
              <w:rPr>
                <w:rFonts w:cstheme="minorHAnsi"/>
                <w:b/>
                <w:bCs/>
              </w:rPr>
              <w:lastRenderedPageBreak/>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60C231F5" w14:textId="77777777" w:rsidR="00843444" w:rsidRPr="00503711" w:rsidRDefault="00843444" w:rsidP="00F95020">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15037F7D" w14:textId="77777777" w:rsidR="00843444" w:rsidRPr="00503711" w:rsidRDefault="00843444" w:rsidP="00F95020">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423E9F13" w14:textId="77777777" w:rsidR="00843444" w:rsidRPr="00503711" w:rsidRDefault="00843444" w:rsidP="00F95020">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7696C5F" w14:textId="77777777" w:rsidR="00843444" w:rsidRPr="00503711" w:rsidRDefault="00843444" w:rsidP="00F95020">
            <w:pPr>
              <w:spacing w:after="0"/>
              <w:jc w:val="center"/>
              <w:rPr>
                <w:rFonts w:cstheme="minorHAnsi"/>
                <w:b/>
                <w:bCs/>
              </w:rPr>
            </w:pPr>
            <w:r w:rsidRPr="00503711">
              <w:rPr>
                <w:rFonts w:cstheme="minorHAnsi"/>
                <w:b/>
                <w:bCs/>
              </w:rPr>
              <w:t>ΠΑΡΑΠΟΜΠΗ</w:t>
            </w:r>
          </w:p>
        </w:tc>
      </w:tr>
      <w:tr w:rsidR="00843444" w:rsidRPr="005D7E53" w14:paraId="1FAB4B83" w14:textId="77777777" w:rsidTr="00F95020">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29EF90CC" w14:textId="77777777" w:rsidR="00843444" w:rsidRPr="005D7E53" w:rsidRDefault="00843444" w:rsidP="00716E41">
            <w:pPr>
              <w:pStyle w:val="aff"/>
              <w:numPr>
                <w:ilvl w:val="0"/>
                <w:numId w:val="32"/>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6692AED5" w14:textId="62AE11AA" w:rsidR="00843444" w:rsidRPr="005D7E53" w:rsidRDefault="00843444" w:rsidP="00F95020">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_Ref122694847 \r \h </w:instrText>
            </w:r>
            <w:r>
              <w:rPr>
                <w:rFonts w:cstheme="minorHAnsi"/>
                <w:lang w:val="el-GR"/>
              </w:rPr>
            </w:r>
            <w:r>
              <w:rPr>
                <w:rFonts w:cstheme="minorHAnsi"/>
                <w:lang w:val="el-GR"/>
              </w:rPr>
              <w:fldChar w:fldCharType="separate"/>
            </w:r>
            <w:r w:rsidR="000A7318">
              <w:rPr>
                <w:rFonts w:cstheme="minorHAnsi"/>
                <w:lang w:val="el-GR"/>
              </w:rPr>
              <w:t>0</w:t>
            </w:r>
            <w:r>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244A2195" w14:textId="77777777" w:rsidR="00843444" w:rsidRPr="005D7E53" w:rsidRDefault="00843444" w:rsidP="00F95020">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4AF722CD" w14:textId="77777777" w:rsidR="00843444" w:rsidRPr="005D7E53" w:rsidRDefault="00843444" w:rsidP="00F95020">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FEEBDE" w14:textId="77777777" w:rsidR="00843444" w:rsidRPr="005D7E53" w:rsidRDefault="00843444" w:rsidP="00F95020">
            <w:pPr>
              <w:spacing w:after="0"/>
              <w:jc w:val="left"/>
              <w:rPr>
                <w:rFonts w:cstheme="minorHAnsi"/>
                <w:lang w:val="el-GR"/>
              </w:rPr>
            </w:pPr>
          </w:p>
        </w:tc>
      </w:tr>
      <w:tr w:rsidR="00843444" w:rsidRPr="005D7E53" w14:paraId="5765AD88" w14:textId="77777777" w:rsidTr="00F95020">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6B981ED6" w14:textId="77777777" w:rsidR="00843444" w:rsidRPr="005D7E53" w:rsidRDefault="00843444" w:rsidP="00716E41">
            <w:pPr>
              <w:pStyle w:val="aff"/>
              <w:numPr>
                <w:ilvl w:val="0"/>
                <w:numId w:val="32"/>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45E3E477" w14:textId="56382CA1" w:rsidR="00843444" w:rsidRPr="005D7E53" w:rsidRDefault="00843444" w:rsidP="00F95020">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_Ref122694864 \r \h </w:instrText>
            </w:r>
            <w:r>
              <w:rPr>
                <w:rFonts w:cstheme="minorHAnsi"/>
                <w:lang w:val="el-GR"/>
              </w:rPr>
            </w:r>
            <w:r>
              <w:rPr>
                <w:rFonts w:cstheme="minorHAnsi"/>
                <w:lang w:val="el-GR"/>
              </w:rPr>
              <w:fldChar w:fldCharType="separate"/>
            </w:r>
            <w:r w:rsidR="000A7318">
              <w:rPr>
                <w:rFonts w:cstheme="minorHAnsi"/>
                <w:lang w:val="el-GR"/>
              </w:rPr>
              <w:t>0</w:t>
            </w:r>
            <w:r>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52C07249" w14:textId="078A9021" w:rsidR="00843444" w:rsidRDefault="00843444" w:rsidP="00F95020">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3BED382E" w14:textId="77777777" w:rsidR="00843444" w:rsidRPr="005D7E53" w:rsidRDefault="00843444" w:rsidP="00F95020">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911880" w14:textId="77777777" w:rsidR="00843444" w:rsidRPr="005D7E53" w:rsidRDefault="00843444" w:rsidP="00F95020">
            <w:pPr>
              <w:spacing w:after="0"/>
              <w:jc w:val="left"/>
              <w:rPr>
                <w:rFonts w:cstheme="minorHAnsi"/>
                <w:lang w:val="el-GR"/>
              </w:rPr>
            </w:pPr>
          </w:p>
        </w:tc>
      </w:tr>
    </w:tbl>
    <w:p w14:paraId="2089C638" w14:textId="77777777" w:rsidR="00843444" w:rsidRPr="00843444" w:rsidRDefault="00843444" w:rsidP="00843444">
      <w:pPr>
        <w:rPr>
          <w:lang w:val="el-GR"/>
        </w:r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487" w:name="_Toc97194374"/>
      <w:bookmarkStart w:id="488" w:name="_Toc97194479"/>
      <w:bookmarkStart w:id="489" w:name="_Toc189659809"/>
      <w:bookmarkStart w:id="490" w:name="_Ref496624736"/>
      <w:bookmarkStart w:id="491" w:name="_Ref496624788"/>
      <w:r w:rsidRPr="00603221">
        <w:rPr>
          <w:rFonts w:cs="Tahoma"/>
          <w:color w:val="000099"/>
          <w:lang w:val="el-GR"/>
        </w:rPr>
        <w:t xml:space="preserve">ΠΑΡΑΡΤΗΜΑ ΙΙI – </w:t>
      </w:r>
      <w:r w:rsidR="004A23B9" w:rsidRPr="00603221">
        <w:rPr>
          <w:rFonts w:cs="Tahoma"/>
          <w:color w:val="000099"/>
          <w:lang w:val="el-GR"/>
        </w:rPr>
        <w:t>ΕΥΡΩΠΑΙΚΟ ΕΝΙΑΙΟ ΕΓΓΡΑΦΟ ΣΥΜΒΑΣΗΣ (ΕΕΕΣ)</w:t>
      </w:r>
      <w:bookmarkEnd w:id="487"/>
      <w:bookmarkEnd w:id="488"/>
      <w:bookmarkEnd w:id="489"/>
      <w:r w:rsidR="004A23B9" w:rsidRPr="00603221">
        <w:rPr>
          <w:rFonts w:cs="Tahoma"/>
          <w:color w:val="000099"/>
          <w:lang w:val="el-GR"/>
        </w:rPr>
        <w:t xml:space="preserve"> </w:t>
      </w:r>
      <w:bookmarkEnd w:id="490"/>
      <w:bookmarkEnd w:id="491"/>
    </w:p>
    <w:p w14:paraId="6D97FBB2" w14:textId="77777777" w:rsidR="000F62F0" w:rsidRPr="00603221" w:rsidRDefault="000F62F0" w:rsidP="003329FF">
      <w:pPr>
        <w:pStyle w:val="4"/>
        <w:numPr>
          <w:ilvl w:val="0"/>
          <w:numId w:val="0"/>
        </w:numPr>
        <w:ind w:left="864" w:hanging="864"/>
        <w:rPr>
          <w:rFonts w:cs="Tahoma"/>
          <w:szCs w:val="22"/>
          <w:lang w:val="el-GR"/>
        </w:rPr>
      </w:pPr>
      <w:bookmarkStart w:id="492" w:name="_Ref510086970"/>
      <w:bookmarkStart w:id="493" w:name="_Toc97194375"/>
      <w:bookmarkStart w:id="494" w:name="_Toc189659810"/>
      <w:r w:rsidRPr="00603221">
        <w:rPr>
          <w:rFonts w:cs="Tahoma"/>
          <w:szCs w:val="22"/>
          <w:lang w:val="el-GR"/>
        </w:rPr>
        <w:t>ΕΥΡΩΠΑΙΚΟ ΕΝΙΑΙΟ ΕΓΓΡΑΦΟ ΣΥΜΒΑΣΗΣ (ΕΕΕΣ)</w:t>
      </w:r>
      <w:bookmarkEnd w:id="492"/>
      <w:bookmarkEnd w:id="493"/>
      <w:bookmarkEnd w:id="494"/>
      <w:r w:rsidRPr="00603221">
        <w:rPr>
          <w:rFonts w:cs="Tahoma"/>
          <w:szCs w:val="22"/>
          <w:lang w:val="el-GR"/>
        </w:rPr>
        <w:t xml:space="preserve"> </w:t>
      </w:r>
    </w:p>
    <w:p w14:paraId="7A9FD771"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716E41">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7C785AD7" w14:textId="77777777" w:rsidR="000309DB" w:rsidRPr="00A4737C" w:rsidRDefault="00A4737C" w:rsidP="00716E41">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3329FF">
      <w:pPr>
        <w:pStyle w:val="2"/>
        <w:numPr>
          <w:ilvl w:val="0"/>
          <w:numId w:val="0"/>
        </w:numPr>
        <w:ind w:left="576" w:hanging="576"/>
        <w:rPr>
          <w:rFonts w:cs="Tahoma"/>
          <w:lang w:val="el-GR"/>
        </w:rPr>
      </w:pPr>
      <w:bookmarkStart w:id="495" w:name="_Ref496624509"/>
      <w:bookmarkStart w:id="496" w:name="_Toc97194376"/>
      <w:bookmarkStart w:id="497" w:name="_Toc97194480"/>
      <w:bookmarkStart w:id="498" w:name="_Toc189659811"/>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95"/>
      <w:bookmarkEnd w:id="496"/>
      <w:bookmarkEnd w:id="497"/>
      <w:bookmarkEnd w:id="498"/>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5BD5872B" w14:textId="77777777" w:rsidTr="63CFE4A6">
        <w:trPr>
          <w:trHeight w:val="567"/>
        </w:trPr>
        <w:tc>
          <w:tcPr>
            <w:tcW w:w="5000" w:type="pct"/>
            <w:gridSpan w:val="15"/>
            <w:tcBorders>
              <w:top w:val="single" w:sz="6" w:space="0" w:color="auto"/>
              <w:left w:val="single" w:sz="6" w:space="0" w:color="auto"/>
              <w:bottom w:val="single" w:sz="6" w:space="0" w:color="auto"/>
              <w:right w:val="single" w:sz="6" w:space="0" w:color="auto"/>
            </w:tcBorders>
            <w:shd w:val="clear"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63CFE4A6">
        <w:tc>
          <w:tcPr>
            <w:tcW w:w="5000" w:type="pct"/>
            <w:gridSpan w:val="15"/>
          </w:tcPr>
          <w:p w14:paraId="29AF74A8" w14:textId="77777777" w:rsidR="006E4901" w:rsidRPr="00603221" w:rsidRDefault="006E4901" w:rsidP="008B4966">
            <w:pPr>
              <w:spacing w:line="276" w:lineRule="auto"/>
            </w:pPr>
          </w:p>
        </w:tc>
      </w:tr>
      <w:tr w:rsidR="006E4901" w:rsidRPr="00DF02B0" w14:paraId="3D3668D0" w14:textId="77777777" w:rsidTr="63CFE4A6">
        <w:tc>
          <w:tcPr>
            <w:tcW w:w="2058" w:type="pct"/>
            <w:gridSpan w:val="10"/>
            <w:tcBorders>
              <w:top w:val="single" w:sz="6" w:space="0" w:color="auto"/>
              <w:left w:val="single" w:sz="6" w:space="0" w:color="auto"/>
              <w:bottom w:val="single" w:sz="6" w:space="0" w:color="auto"/>
              <w:right w:val="single" w:sz="6" w:space="0" w:color="auto"/>
            </w:tcBorders>
            <w:shd w:val="clear"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63CFE4A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w:t>
            </w:r>
            <w:proofErr w:type="spellStart"/>
            <w:r w:rsidRPr="00603221">
              <w:rPr>
                <w:b/>
              </w:rPr>
              <w:t>ώνυμο</w:t>
            </w:r>
            <w:proofErr w:type="spellEnd"/>
            <w:r w:rsidRPr="00603221">
              <w:rPr>
                <w:b/>
              </w:rPr>
              <w:t>:</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proofErr w:type="spellStart"/>
            <w:r w:rsidRPr="00603221">
              <w:rPr>
                <w:b/>
              </w:rPr>
              <w:t>Όνομ</w:t>
            </w:r>
            <w:proofErr w:type="spellEnd"/>
            <w:r w:rsidRPr="00603221">
              <w:rPr>
                <w:b/>
              </w:rPr>
              <w:t>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63CFE4A6">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63CFE4A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w:t>
            </w:r>
            <w:proofErr w:type="spellStart"/>
            <w:r w:rsidRPr="00603221">
              <w:rPr>
                <w:b/>
              </w:rPr>
              <w:t>τρώνυμο</w:t>
            </w:r>
            <w:proofErr w:type="spellEnd"/>
            <w:r w:rsidRPr="00603221">
              <w:rPr>
                <w:b/>
              </w:rPr>
              <w:t>:</w:t>
            </w:r>
          </w:p>
        </w:tc>
        <w:tc>
          <w:tcPr>
            <w:tcW w:w="1513"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proofErr w:type="spellStart"/>
            <w:r w:rsidRPr="00603221">
              <w:rPr>
                <w:b/>
              </w:rPr>
              <w:t>Μητρώνυμο</w:t>
            </w:r>
            <w:proofErr w:type="spellEnd"/>
            <w:r w:rsidRPr="00603221">
              <w:rPr>
                <w:b/>
              </w:rPr>
              <w:t>:</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63CFE4A6">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63CFE4A6">
        <w:tc>
          <w:tcPr>
            <w:tcW w:w="1242" w:type="pct"/>
            <w:gridSpan w:val="5"/>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131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63CFE4A6">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63CFE4A6">
        <w:tc>
          <w:tcPr>
            <w:tcW w:w="1643" w:type="pct"/>
            <w:gridSpan w:val="8"/>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proofErr w:type="spellStart"/>
            <w:r w:rsidRPr="00603221">
              <w:rPr>
                <w:b/>
              </w:rPr>
              <w:t>Τηλέφωνο</w:t>
            </w:r>
            <w:proofErr w:type="spellEnd"/>
            <w:r w:rsidRPr="00603221">
              <w:rPr>
                <w:b/>
              </w:rPr>
              <w:t>:</w:t>
            </w:r>
          </w:p>
        </w:tc>
        <w:tc>
          <w:tcPr>
            <w:tcW w:w="916"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63CFE4A6">
        <w:tc>
          <w:tcPr>
            <w:tcW w:w="1643" w:type="pct"/>
            <w:gridSpan w:val="8"/>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63CFE4A6">
        <w:tc>
          <w:tcPr>
            <w:tcW w:w="1250" w:type="pct"/>
            <w:gridSpan w:val="6"/>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4"/>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63CFE4A6">
        <w:tc>
          <w:tcPr>
            <w:tcW w:w="1477" w:type="pct"/>
            <w:gridSpan w:val="7"/>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107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63CFE4A6">
        <w:tc>
          <w:tcPr>
            <w:tcW w:w="1477" w:type="pct"/>
            <w:gridSpan w:val="7"/>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63CFE4A6">
        <w:tc>
          <w:tcPr>
            <w:tcW w:w="125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63CFE4A6">
        <w:tc>
          <w:tcPr>
            <w:tcW w:w="5000" w:type="pct"/>
            <w:gridSpan w:val="15"/>
          </w:tcPr>
          <w:p w14:paraId="46F4FDE5" w14:textId="77777777" w:rsidR="006E4901" w:rsidRPr="00603221" w:rsidRDefault="006E4901" w:rsidP="008B4966">
            <w:pPr>
              <w:spacing w:line="276" w:lineRule="auto"/>
            </w:pPr>
          </w:p>
        </w:tc>
      </w:tr>
      <w:tr w:rsidR="006E4901" w:rsidRPr="00DF02B0" w14:paraId="1BC7FDC9" w14:textId="77777777" w:rsidTr="63CFE4A6">
        <w:tc>
          <w:tcPr>
            <w:tcW w:w="1227" w:type="pct"/>
            <w:gridSpan w:val="4"/>
            <w:tcBorders>
              <w:top w:val="single" w:sz="6" w:space="0" w:color="auto"/>
              <w:left w:val="single" w:sz="6" w:space="0" w:color="auto"/>
              <w:bottom w:val="single" w:sz="6" w:space="0" w:color="auto"/>
              <w:right w:val="single" w:sz="6" w:space="0" w:color="auto"/>
            </w:tcBorders>
            <w:shd w:val="clear"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11"/>
          </w:tcPr>
          <w:p w14:paraId="5B7B1456" w14:textId="77777777" w:rsidR="006E4901" w:rsidRPr="00603221" w:rsidRDefault="006E4901" w:rsidP="008B4966">
            <w:pPr>
              <w:spacing w:line="276" w:lineRule="auto"/>
            </w:pPr>
          </w:p>
        </w:tc>
      </w:tr>
      <w:tr w:rsidR="006E4901" w:rsidRPr="00DF02B0" w14:paraId="1602E1A4" w14:textId="77777777" w:rsidTr="63CFE4A6">
        <w:trPr>
          <w:trHeight w:val="1485"/>
        </w:trPr>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proofErr w:type="spellStart"/>
            <w:r w:rsidRPr="00603221">
              <w:rPr>
                <w:b/>
              </w:rPr>
              <w:t>Ειδικότητ</w:t>
            </w:r>
            <w:proofErr w:type="spellEnd"/>
            <w:r w:rsidRPr="00603221">
              <w:rPr>
                <w:b/>
              </w:rPr>
              <w:t>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7F000094" w14:textId="77777777" w:rsidTr="63CFE4A6">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63CFE4A6">
        <w:tc>
          <w:tcPr>
            <w:tcW w:w="1699" w:type="pct"/>
            <w:gridSpan w:val="9"/>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63CFE4A6">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086552" w14:paraId="51DD10AC" w14:textId="77777777" w:rsidTr="63CFE4A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clear"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63CFE4A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33D9E39">
              <w:rPr>
                <w:b/>
                <w:bCs/>
                <w:lang w:val="el-GR"/>
              </w:rPr>
              <w:t>Θέση</w:t>
            </w:r>
            <w:r w:rsidRPr="00603221">
              <w:rPr>
                <w:rStyle w:val="ab"/>
              </w:rPr>
              <w:footnoteReference w:id="37"/>
            </w:r>
            <w:r w:rsidRPr="033D9E39">
              <w:rPr>
                <w:b/>
                <w:bCs/>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6CD8234A" w14:textId="77777777" w:rsidTr="63CFE4A6">
        <w:trPr>
          <w:cantSplit/>
        </w:trPr>
        <w:tc>
          <w:tcPr>
            <w:tcW w:w="1315" w:type="pct"/>
            <w:vMerge/>
            <w:vAlign w:val="center"/>
          </w:tcPr>
          <w:p w14:paraId="1FF42C23" w14:textId="77777777" w:rsidR="006E4901" w:rsidRPr="00603221" w:rsidRDefault="006E4901" w:rsidP="008B4966">
            <w:pPr>
              <w:spacing w:before="120" w:after="0" w:line="276" w:lineRule="auto"/>
              <w:jc w:val="left"/>
              <w:rPr>
                <w:b/>
              </w:rPr>
            </w:pPr>
          </w:p>
        </w:tc>
        <w:tc>
          <w:tcPr>
            <w:tcW w:w="730" w:type="pct"/>
            <w:vMerge/>
            <w:vAlign w:val="center"/>
          </w:tcPr>
          <w:p w14:paraId="754E0B09" w14:textId="77777777" w:rsidR="006E4901" w:rsidRPr="00603221" w:rsidRDefault="006E4901" w:rsidP="008B4966">
            <w:pPr>
              <w:spacing w:before="120" w:after="0" w:line="276" w:lineRule="auto"/>
              <w:jc w:val="left"/>
              <w:rPr>
                <w:b/>
              </w:rPr>
            </w:pPr>
          </w:p>
        </w:tc>
        <w:tc>
          <w:tcPr>
            <w:tcW w:w="2008" w:type="pct"/>
            <w:vMerge/>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63CFE4A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63CFE4A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63CFE4A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4"/>
          <w:footerReference w:type="default" r:id="rId35"/>
          <w:headerReference w:type="first" r:id="rId36"/>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499" w:name="_Ref510087097"/>
      <w:bookmarkStart w:id="500" w:name="_Ref40980475"/>
      <w:bookmarkStart w:id="501" w:name="_Ref55324393"/>
      <w:bookmarkStart w:id="502" w:name="_Toc97194377"/>
      <w:bookmarkStart w:id="503" w:name="_Toc97194481"/>
      <w:bookmarkStart w:id="504" w:name="_Toc189659812"/>
      <w:r w:rsidRPr="00603221">
        <w:rPr>
          <w:rFonts w:cs="Tahoma"/>
        </w:rPr>
        <w:lastRenderedPageBreak/>
        <w:t>ΠΑΡΑΡΤΗΜΑ V – Υπ</w:t>
      </w:r>
      <w:proofErr w:type="spellStart"/>
      <w:r w:rsidRPr="00603221">
        <w:rPr>
          <w:rFonts w:cs="Tahoma"/>
        </w:rPr>
        <w:t>όδειγμ</w:t>
      </w:r>
      <w:proofErr w:type="spellEnd"/>
      <w:r w:rsidRPr="00603221">
        <w:rPr>
          <w:rFonts w:cs="Tahoma"/>
        </w:rPr>
        <w:t xml:space="preserve">α </w:t>
      </w:r>
      <w:proofErr w:type="spellStart"/>
      <w:r w:rsidRPr="00603221">
        <w:rPr>
          <w:rFonts w:cs="Tahoma"/>
        </w:rPr>
        <w:t>Τεχνικής</w:t>
      </w:r>
      <w:proofErr w:type="spellEnd"/>
      <w:r w:rsidRPr="00603221">
        <w:rPr>
          <w:rFonts w:cs="Tahoma"/>
        </w:rPr>
        <w:t xml:space="preserve"> </w:t>
      </w:r>
      <w:proofErr w:type="spellStart"/>
      <w:r w:rsidRPr="00603221">
        <w:rPr>
          <w:rFonts w:cs="Tahoma"/>
        </w:rPr>
        <w:t>Προσφοράς</w:t>
      </w:r>
      <w:bookmarkEnd w:id="499"/>
      <w:bookmarkEnd w:id="500"/>
      <w:bookmarkEnd w:id="501"/>
      <w:bookmarkEnd w:id="502"/>
      <w:bookmarkEnd w:id="503"/>
      <w:bookmarkEnd w:id="504"/>
      <w:proofErr w:type="spellEnd"/>
      <w:r w:rsidRPr="00603221">
        <w:rPr>
          <w:rFonts w:cs="Tahoma"/>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3D0B9D3C">
        <w:trPr>
          <w:trHeight w:val="513"/>
        </w:trPr>
        <w:tc>
          <w:tcPr>
            <w:tcW w:w="5000" w:type="pct"/>
            <w:gridSpan w:val="3"/>
            <w:shd w:val="clear" w:color="auto" w:fill="B3B3B3"/>
            <w:vAlign w:val="center"/>
            <w:hideMark/>
          </w:tcPr>
          <w:p w14:paraId="0E825D79" w14:textId="77777777" w:rsidR="00E36548" w:rsidRPr="00252398" w:rsidRDefault="248C6911" w:rsidP="63CFE4A6">
            <w:pPr>
              <w:spacing w:before="60" w:after="60"/>
              <w:jc w:val="center"/>
              <w:rPr>
                <w:b/>
                <w:bCs/>
                <w:lang w:val="el-GR" w:eastAsia="el-GR"/>
              </w:rPr>
            </w:pPr>
            <w:r w:rsidRPr="63CFE4A6">
              <w:rPr>
                <w:b/>
                <w:bCs/>
                <w:lang w:val="el-GR"/>
              </w:rPr>
              <w:t>Περιεχόμενα Τεχνικής Προσφοράς</w:t>
            </w:r>
          </w:p>
        </w:tc>
      </w:tr>
      <w:tr w:rsidR="00E36548" w:rsidRPr="006116B0" w14:paraId="39DFFA94" w14:textId="77777777" w:rsidTr="3D0B9D3C">
        <w:trPr>
          <w:trHeight w:val="513"/>
        </w:trPr>
        <w:tc>
          <w:tcPr>
            <w:tcW w:w="431" w:type="pct"/>
            <w:shd w:val="clear" w:color="auto"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auto" w:fill="B3B3B3"/>
            <w:vAlign w:val="center"/>
          </w:tcPr>
          <w:p w14:paraId="4925FD81" w14:textId="77777777" w:rsidR="00E36548" w:rsidRPr="00F82A8D" w:rsidRDefault="00E36548" w:rsidP="00C4217E">
            <w:pPr>
              <w:spacing w:before="60" w:after="60"/>
              <w:jc w:val="center"/>
              <w:rPr>
                <w:b/>
              </w:rPr>
            </w:pPr>
            <w:proofErr w:type="spellStart"/>
            <w:r w:rsidRPr="00F82A8D">
              <w:rPr>
                <w:b/>
              </w:rPr>
              <w:t>Τίτλος</w:t>
            </w:r>
            <w:proofErr w:type="spellEnd"/>
            <w:r w:rsidRPr="00F82A8D">
              <w:rPr>
                <w:b/>
              </w:rPr>
              <w:t xml:space="preserve"> </w:t>
            </w:r>
            <w:proofErr w:type="spellStart"/>
            <w:r w:rsidRPr="00F82A8D">
              <w:rPr>
                <w:b/>
              </w:rPr>
              <w:t>Ενότητ</w:t>
            </w:r>
            <w:proofErr w:type="spellEnd"/>
            <w:r w:rsidRPr="00F82A8D">
              <w:rPr>
                <w:b/>
              </w:rPr>
              <w:t>ας</w:t>
            </w:r>
          </w:p>
        </w:tc>
        <w:tc>
          <w:tcPr>
            <w:tcW w:w="1056" w:type="pct"/>
            <w:shd w:val="clear" w:color="auto" w:fill="B3B3B3"/>
          </w:tcPr>
          <w:p w14:paraId="517B1980" w14:textId="77777777" w:rsidR="00E36548" w:rsidRDefault="00E36548" w:rsidP="00C4217E">
            <w:pPr>
              <w:spacing w:before="60" w:after="60"/>
              <w:jc w:val="center"/>
              <w:rPr>
                <w:b/>
                <w:lang w:val="el-GR"/>
              </w:rPr>
            </w:pPr>
            <w:r w:rsidRPr="00F82A8D">
              <w:rPr>
                <w:b/>
                <w:lang w:val="el-GR"/>
              </w:rPr>
              <w:t>Σύμφωνα με παραγράφους:</w:t>
            </w:r>
          </w:p>
          <w:p w14:paraId="7A8E22F5" w14:textId="69C805F2" w:rsidR="00E36548" w:rsidRPr="00F82A8D" w:rsidRDefault="00E36548" w:rsidP="00C4217E">
            <w:pPr>
              <w:spacing w:before="60" w:after="60"/>
              <w:jc w:val="center"/>
              <w:rPr>
                <w:b/>
                <w:lang w:val="el-GR"/>
              </w:rPr>
            </w:pPr>
          </w:p>
        </w:tc>
      </w:tr>
      <w:tr w:rsidR="00E36548" w:rsidRPr="00E36548" w14:paraId="71DCECCE" w14:textId="77777777" w:rsidTr="3D0B9D3C">
        <w:trPr>
          <w:trHeight w:val="315"/>
        </w:trPr>
        <w:tc>
          <w:tcPr>
            <w:tcW w:w="431" w:type="pct"/>
            <w:shd w:val="clear" w:color="auto" w:fill="FBE4D5" w:themeFill="accent2" w:themeFillTint="33"/>
            <w:vAlign w:val="center"/>
          </w:tcPr>
          <w:p w14:paraId="609CD70E" w14:textId="77777777" w:rsidR="00E36548" w:rsidRPr="00F82A8D" w:rsidRDefault="00E36548" w:rsidP="00716E41">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E36548" w:rsidRPr="00E14FF7" w14:paraId="398D8FE3" w14:textId="77777777" w:rsidTr="3D0B9D3C">
        <w:trPr>
          <w:trHeight w:val="315"/>
        </w:trPr>
        <w:tc>
          <w:tcPr>
            <w:tcW w:w="431" w:type="pct"/>
            <w:shd w:val="clear" w:color="auto" w:fill="auto"/>
            <w:vAlign w:val="center"/>
          </w:tcPr>
          <w:p w14:paraId="43759891" w14:textId="77777777" w:rsidR="00E36548" w:rsidRPr="00252398" w:rsidRDefault="00E36548" w:rsidP="00716E41">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116AC4BA" w14:textId="33499FED" w:rsidR="00E36548" w:rsidRPr="00252398" w:rsidRDefault="00AB12DA" w:rsidP="00C4217E">
            <w:pPr>
              <w:spacing w:before="60" w:after="60"/>
              <w:rPr>
                <w:lang w:val="el-GR" w:eastAsia="el-GR"/>
              </w:rPr>
            </w:pPr>
            <w:r>
              <w:rPr>
                <w:lang w:val="el-GR" w:eastAsia="el-GR"/>
              </w:rPr>
              <w:fldChar w:fldCharType="begin"/>
            </w:r>
            <w:r>
              <w:rPr>
                <w:lang w:val="el-GR" w:eastAsia="el-GR"/>
              </w:rPr>
              <w:instrText xml:space="preserve"> REF _Ref97199257 \h </w:instrText>
            </w:r>
            <w:r>
              <w:rPr>
                <w:lang w:val="el-GR" w:eastAsia="el-GR"/>
              </w:rPr>
            </w:r>
            <w:r>
              <w:rPr>
                <w:lang w:val="el-GR" w:eastAsia="el-GR"/>
              </w:rPr>
              <w:fldChar w:fldCharType="separate"/>
            </w:r>
            <w:r w:rsidR="000A7318" w:rsidRPr="00EF2204">
              <w:rPr>
                <w:lang w:val="el-GR"/>
              </w:rPr>
              <w:t>Π</w:t>
            </w:r>
            <w:r w:rsidR="000A7318">
              <w:rPr>
                <w:lang w:val="el-GR"/>
              </w:rPr>
              <w:t>εριβάλλον της Σύμβασης</w:t>
            </w:r>
            <w:r>
              <w:rPr>
                <w:lang w:val="el-GR" w:eastAsia="el-GR"/>
              </w:rPr>
              <w:fldChar w:fldCharType="end"/>
            </w:r>
          </w:p>
        </w:tc>
        <w:tc>
          <w:tcPr>
            <w:tcW w:w="1056" w:type="pct"/>
            <w:shd w:val="clear" w:color="auto" w:fill="auto"/>
          </w:tcPr>
          <w:p w14:paraId="4809C313" w14:textId="56F0C4D5" w:rsidR="00E36548" w:rsidRPr="00C00860" w:rsidRDefault="172A9CD9" w:rsidP="00C4217E">
            <w:pPr>
              <w:spacing w:before="60" w:after="60"/>
              <w:rPr>
                <w:lang w:val="el-GR" w:eastAsia="el-GR"/>
              </w:rPr>
            </w:pPr>
            <w:r>
              <w:rPr>
                <w:lang w:val="el-GR" w:eastAsia="el-GR"/>
              </w:rPr>
              <w:t xml:space="preserve">1 </w:t>
            </w:r>
            <w:r w:rsidR="00843444">
              <w:rPr>
                <w:lang w:val="el-GR" w:eastAsia="el-GR"/>
              </w:rPr>
              <w:t xml:space="preserve">&amp; </w:t>
            </w:r>
            <w:r w:rsidR="59BF192B">
              <w:rPr>
                <w:lang w:val="el-GR" w:eastAsia="el-GR"/>
              </w:rPr>
              <w:t>2.1</w:t>
            </w:r>
          </w:p>
        </w:tc>
      </w:tr>
      <w:tr w:rsidR="00E36548" w:rsidRPr="00E36548" w14:paraId="3F165057" w14:textId="77777777" w:rsidTr="3D0B9D3C">
        <w:trPr>
          <w:trHeight w:val="315"/>
        </w:trPr>
        <w:tc>
          <w:tcPr>
            <w:tcW w:w="431" w:type="pct"/>
            <w:shd w:val="clear" w:color="auto" w:fill="FBE4D5" w:themeFill="accent2" w:themeFillTint="33"/>
            <w:vAlign w:val="center"/>
          </w:tcPr>
          <w:p w14:paraId="2471703C" w14:textId="77777777" w:rsidR="00E36548" w:rsidRPr="00F82A8D" w:rsidRDefault="00E36548" w:rsidP="00716E41">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1C47CA1A"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18137FB0" w14:textId="77777777" w:rsidR="00E36548" w:rsidRPr="00C00860" w:rsidRDefault="00E36548" w:rsidP="00C4217E">
            <w:pPr>
              <w:spacing w:before="60" w:after="60"/>
              <w:rPr>
                <w:b/>
                <w:lang w:val="el-GR" w:eastAsia="el-GR"/>
              </w:rPr>
            </w:pPr>
          </w:p>
        </w:tc>
      </w:tr>
      <w:tr w:rsidR="00E36548" w:rsidRPr="00E36548" w14:paraId="78FE770E" w14:textId="77777777" w:rsidTr="3D0B9D3C">
        <w:trPr>
          <w:trHeight w:val="315"/>
        </w:trPr>
        <w:tc>
          <w:tcPr>
            <w:tcW w:w="431" w:type="pct"/>
            <w:shd w:val="clear" w:color="auto" w:fill="auto"/>
            <w:vAlign w:val="center"/>
          </w:tcPr>
          <w:p w14:paraId="5614E56F" w14:textId="77777777" w:rsidR="00E36548" w:rsidRPr="00252398" w:rsidRDefault="00E36548" w:rsidP="00716E41">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1973F2B6"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32A181D4" w14:textId="46BC1C14" w:rsidR="00E36548" w:rsidRPr="00252398" w:rsidRDefault="4717C092" w:rsidP="00C4217E">
            <w:pPr>
              <w:spacing w:before="60" w:after="60"/>
              <w:rPr>
                <w:lang w:val="el-GR" w:eastAsia="el-GR"/>
              </w:rPr>
            </w:pPr>
            <w:r>
              <w:rPr>
                <w:lang w:val="el-GR" w:eastAsia="el-GR"/>
              </w:rPr>
              <w:t>2.2</w:t>
            </w:r>
          </w:p>
        </w:tc>
      </w:tr>
      <w:tr w:rsidR="00E36548" w:rsidRPr="00843444" w14:paraId="05A6F9DF" w14:textId="77777777" w:rsidTr="3D0B9D3C">
        <w:trPr>
          <w:trHeight w:val="315"/>
        </w:trPr>
        <w:tc>
          <w:tcPr>
            <w:tcW w:w="431" w:type="pct"/>
            <w:shd w:val="clear" w:color="auto" w:fill="FBE4D5" w:themeFill="accent2" w:themeFillTint="33"/>
            <w:vAlign w:val="center"/>
          </w:tcPr>
          <w:p w14:paraId="73AAB707" w14:textId="77777777" w:rsidR="00E36548" w:rsidRPr="00F82A8D" w:rsidRDefault="00E36548" w:rsidP="00716E41">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773C85B8" w14:textId="77777777" w:rsidR="00E36548" w:rsidRPr="00843444" w:rsidRDefault="00E36548" w:rsidP="00C4217E">
            <w:pPr>
              <w:spacing w:before="60" w:after="60"/>
              <w:rPr>
                <w:b/>
                <w:lang w:val="el-GR" w:eastAsia="el-GR"/>
              </w:rPr>
            </w:pPr>
            <w:proofErr w:type="spellStart"/>
            <w:r w:rsidRPr="00843444">
              <w:rPr>
                <w:b/>
                <w:bCs/>
                <w:color w:val="000000"/>
              </w:rPr>
              <w:t>Μεθοδολογί</w:t>
            </w:r>
            <w:proofErr w:type="spellEnd"/>
            <w:r w:rsidRPr="00843444">
              <w:rPr>
                <w:b/>
                <w:bCs/>
                <w:color w:val="000000"/>
              </w:rPr>
              <w:t xml:space="preserve">α </w:t>
            </w:r>
            <w:proofErr w:type="spellStart"/>
            <w:r w:rsidRPr="00843444">
              <w:rPr>
                <w:b/>
                <w:bCs/>
                <w:color w:val="000000"/>
              </w:rPr>
              <w:t>Υλο</w:t>
            </w:r>
            <w:proofErr w:type="spellEnd"/>
            <w:r w:rsidRPr="00843444">
              <w:rPr>
                <w:b/>
                <w:bCs/>
                <w:color w:val="000000"/>
              </w:rPr>
              <w:t xml:space="preserve">ποίησης </w:t>
            </w:r>
            <w:proofErr w:type="spellStart"/>
            <w:r w:rsidRPr="00843444">
              <w:rPr>
                <w:b/>
                <w:bCs/>
                <w:color w:val="000000"/>
              </w:rPr>
              <w:t>Έργου</w:t>
            </w:r>
            <w:proofErr w:type="spellEnd"/>
          </w:p>
        </w:tc>
        <w:tc>
          <w:tcPr>
            <w:tcW w:w="1056" w:type="pct"/>
            <w:shd w:val="clear" w:color="auto" w:fill="FBE4D5" w:themeFill="accent2" w:themeFillTint="33"/>
          </w:tcPr>
          <w:p w14:paraId="67E2DF8C" w14:textId="77777777" w:rsidR="00E36548" w:rsidRPr="00843444" w:rsidRDefault="00E36548" w:rsidP="00C4217E">
            <w:pPr>
              <w:spacing w:before="60" w:after="60"/>
              <w:rPr>
                <w:lang w:val="el-GR" w:eastAsia="el-GR"/>
              </w:rPr>
            </w:pPr>
          </w:p>
        </w:tc>
      </w:tr>
      <w:tr w:rsidR="00E36548" w:rsidRPr="00843444" w14:paraId="44B5ECF8" w14:textId="77777777" w:rsidTr="3D0B9D3C">
        <w:trPr>
          <w:trHeight w:val="315"/>
        </w:trPr>
        <w:tc>
          <w:tcPr>
            <w:tcW w:w="431" w:type="pct"/>
            <w:shd w:val="clear" w:color="auto" w:fill="auto"/>
            <w:vAlign w:val="center"/>
            <w:hideMark/>
          </w:tcPr>
          <w:p w14:paraId="71CC84B9" w14:textId="77777777" w:rsidR="00E36548" w:rsidRPr="00843444" w:rsidRDefault="00E36548" w:rsidP="00716E41">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33AF9A30"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576B26A2" w14:textId="216661BD" w:rsidR="00E36548" w:rsidRPr="00843444" w:rsidRDefault="72B3481D" w:rsidP="00C4217E">
            <w:pPr>
              <w:spacing w:before="60" w:after="60"/>
              <w:rPr>
                <w:lang w:val="el-GR" w:eastAsia="el-GR"/>
              </w:rPr>
            </w:pPr>
            <w:r w:rsidRPr="00843444">
              <w:rPr>
                <w:lang w:val="el-GR" w:eastAsia="el-GR"/>
              </w:rPr>
              <w:t>3.1</w:t>
            </w:r>
          </w:p>
        </w:tc>
      </w:tr>
      <w:tr w:rsidR="00843444" w:rsidRPr="00843444" w14:paraId="75B725BC" w14:textId="77777777" w:rsidTr="3D0B9D3C">
        <w:trPr>
          <w:trHeight w:val="315"/>
        </w:trPr>
        <w:tc>
          <w:tcPr>
            <w:tcW w:w="431" w:type="pct"/>
            <w:shd w:val="clear" w:color="auto" w:fill="auto"/>
            <w:vAlign w:val="center"/>
          </w:tcPr>
          <w:p w14:paraId="67DDC67D" w14:textId="77777777" w:rsidR="00843444" w:rsidRPr="00843444" w:rsidRDefault="00843444" w:rsidP="00716E41">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42148A5E" w14:textId="42209FED"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290D13A3" w14:textId="21BBACAE" w:rsidR="00843444" w:rsidRPr="00843444" w:rsidRDefault="42255593" w:rsidP="00C4217E">
            <w:pPr>
              <w:spacing w:before="60" w:after="60"/>
              <w:rPr>
                <w:lang w:val="el-GR" w:eastAsia="el-GR"/>
              </w:rPr>
            </w:pPr>
            <w:r>
              <w:rPr>
                <w:lang w:val="el-GR" w:eastAsia="el-GR"/>
              </w:rPr>
              <w:t>3</w:t>
            </w:r>
            <w:r w:rsidR="2E594528">
              <w:rPr>
                <w:lang w:val="el-GR" w:eastAsia="el-GR"/>
              </w:rPr>
              <w:t>.2</w:t>
            </w:r>
          </w:p>
        </w:tc>
      </w:tr>
      <w:tr w:rsidR="00E36548" w:rsidRPr="00E36548" w14:paraId="1A120AB8" w14:textId="77777777" w:rsidTr="3D0B9D3C">
        <w:trPr>
          <w:trHeight w:val="525"/>
        </w:trPr>
        <w:tc>
          <w:tcPr>
            <w:tcW w:w="431" w:type="pct"/>
            <w:shd w:val="clear" w:color="auto" w:fill="auto"/>
            <w:vAlign w:val="center"/>
            <w:hideMark/>
          </w:tcPr>
          <w:p w14:paraId="1250B0F3" w14:textId="77777777" w:rsidR="00E36548" w:rsidRPr="00843444" w:rsidRDefault="00E36548" w:rsidP="00716E41">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6F1C755C"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0C3CF866" w14:textId="02D025BA" w:rsidR="00E36548" w:rsidRPr="00252398" w:rsidRDefault="2D02B416" w:rsidP="00C4217E">
            <w:pPr>
              <w:spacing w:before="60" w:after="60"/>
              <w:rPr>
                <w:lang w:val="el-GR" w:eastAsia="el-GR"/>
              </w:rPr>
            </w:pPr>
            <w:r>
              <w:rPr>
                <w:lang w:val="el-GR" w:eastAsia="el-GR"/>
              </w:rPr>
              <w:t>3.</w:t>
            </w:r>
            <w:r w:rsidR="352EE221">
              <w:rPr>
                <w:lang w:val="el-GR" w:eastAsia="el-GR"/>
              </w:rPr>
              <w:t>3</w:t>
            </w:r>
          </w:p>
        </w:tc>
      </w:tr>
      <w:tr w:rsidR="00E36548" w:rsidRPr="00E36548" w14:paraId="600B9464" w14:textId="77777777" w:rsidTr="3D0B9D3C">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rsidP="00716E41">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252398" w:rsidRDefault="00E36548" w:rsidP="00C4217E">
            <w:pPr>
              <w:pStyle w:val="aff"/>
              <w:spacing w:before="60" w:after="60"/>
              <w:ind w:left="0"/>
              <w:contextualSpacing w:val="0"/>
              <w:jc w:val="left"/>
              <w:rPr>
                <w:b/>
                <w:lang w:val="el-GR" w:eastAsia="el-GR"/>
              </w:rPr>
            </w:pPr>
            <w:proofErr w:type="spellStart"/>
            <w:r w:rsidRPr="00F82A8D">
              <w:rPr>
                <w:b/>
              </w:rPr>
              <w:t>Πίν</w:t>
            </w:r>
            <w:proofErr w:type="spellEnd"/>
            <w:r w:rsidRPr="00F82A8D">
              <w:rPr>
                <w:b/>
              </w:rPr>
              <w:t xml:space="preserve">ακες </w:t>
            </w:r>
            <w:proofErr w:type="spellStart"/>
            <w:r w:rsidRPr="00F82A8D">
              <w:rPr>
                <w:b/>
              </w:rPr>
              <w:t>Συμμόρφωσης</w:t>
            </w:r>
            <w:proofErr w:type="spellEnd"/>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31F1610B" w:rsidR="00E36548" w:rsidRPr="00C00860" w:rsidRDefault="00843444"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0A7318" w:rsidRPr="00603221">
              <w:rPr>
                <w:lang w:val="el-GR"/>
              </w:rPr>
              <w:t>ΠΑΡΑΡΤΗΜΑ ΙΙ – Πίνακες Συμμόρφωσης</w:t>
            </w:r>
            <w:r>
              <w:rPr>
                <w:b/>
                <w:lang w:val="el-GR" w:eastAsia="el-GR"/>
              </w:rPr>
              <w:fldChar w:fldCharType="end"/>
            </w:r>
          </w:p>
        </w:tc>
      </w:tr>
      <w:tr w:rsidR="00E36548" w:rsidRPr="00086552" w14:paraId="5B8458AC" w14:textId="77777777" w:rsidTr="3D0B9D3C">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rsidP="00716E41">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proofErr w:type="spellStart"/>
            <w:r w:rsidRPr="00F82A8D">
              <w:rPr>
                <w:b/>
              </w:rPr>
              <w:t>Πίν</w:t>
            </w:r>
            <w:proofErr w:type="spellEnd"/>
            <w:r w:rsidRPr="00F82A8D">
              <w:rPr>
                <w:b/>
              </w:rPr>
              <w:t xml:space="preserve">ακες </w:t>
            </w:r>
            <w:proofErr w:type="spellStart"/>
            <w:r w:rsidRPr="00F82A8D">
              <w:rPr>
                <w:b/>
              </w:rPr>
              <w:t>Οικονομικής</w:t>
            </w:r>
            <w:proofErr w:type="spellEnd"/>
            <w:r w:rsidRPr="00F82A8D">
              <w:rPr>
                <w:b/>
              </w:rPr>
              <w:t xml:space="preserve"> </w:t>
            </w:r>
            <w:proofErr w:type="spellStart"/>
            <w:r w:rsidRPr="00F82A8D">
              <w:rPr>
                <w:b/>
              </w:rPr>
              <w:t>Προσφοράς</w:t>
            </w:r>
            <w:proofErr w:type="spellEnd"/>
            <w:r w:rsidRPr="00F82A8D">
              <w:rPr>
                <w:b/>
              </w:rPr>
              <w:t xml:space="preserve">, </w:t>
            </w:r>
            <w:proofErr w:type="spellStart"/>
            <w:r w:rsidRPr="00F82A8D">
              <w:rPr>
                <w:b/>
                <w:u w:val="single"/>
              </w:rPr>
              <w:t>χωρίς</w:t>
            </w:r>
            <w:proofErr w:type="spellEnd"/>
            <w:r w:rsidRPr="00F82A8D">
              <w:rPr>
                <w:b/>
                <w:u w:val="single"/>
              </w:rPr>
              <w:t xml:space="preserve"> </w:t>
            </w:r>
            <w:proofErr w:type="spellStart"/>
            <w:r w:rsidRPr="00F82A8D">
              <w:rPr>
                <w:b/>
                <w:u w:val="single"/>
              </w:rPr>
              <w:t>τιμές</w:t>
            </w:r>
            <w:proofErr w:type="spellEnd"/>
          </w:p>
          <w:p w14:paraId="34BC57A3"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3F158E03" w:rsidR="00E36548" w:rsidRPr="00252398" w:rsidRDefault="00842CDC"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0A7318" w:rsidRPr="00603221">
              <w:rPr>
                <w:lang w:val="el-GR"/>
              </w:rPr>
              <w:t xml:space="preserve">ΠΑΡΑΡΤΗΜΑ </w:t>
            </w:r>
            <w:r w:rsidR="000A7318" w:rsidRPr="00603221">
              <w:t>VI</w:t>
            </w:r>
            <w:r w:rsidR="000A7318" w:rsidRPr="00603221">
              <w:rPr>
                <w:lang w:val="el-GR"/>
              </w:rPr>
              <w:t xml:space="preserve"> – Υπόδειγμα Οικονομικής Προσφοράς</w:t>
            </w:r>
            <w:r>
              <w:rPr>
                <w:b/>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505" w:name="_Ref510087099"/>
      <w:bookmarkStart w:id="506" w:name="_Ref40980023"/>
      <w:bookmarkStart w:id="507" w:name="_Ref40980058"/>
      <w:bookmarkStart w:id="508" w:name="_Ref40980548"/>
      <w:bookmarkStart w:id="509" w:name="_Ref55324421"/>
      <w:bookmarkStart w:id="510" w:name="_Toc97194378"/>
      <w:bookmarkStart w:id="511" w:name="_Toc97194482"/>
      <w:bookmarkStart w:id="512" w:name="_Toc189659813"/>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505"/>
      <w:bookmarkEnd w:id="506"/>
      <w:bookmarkEnd w:id="507"/>
      <w:bookmarkEnd w:id="508"/>
      <w:bookmarkEnd w:id="509"/>
      <w:bookmarkEnd w:id="510"/>
      <w:bookmarkEnd w:id="511"/>
      <w:bookmarkEnd w:id="512"/>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21D0AEF2" w14:textId="77777777" w:rsidR="00623457" w:rsidRPr="00C4217E" w:rsidRDefault="00623457" w:rsidP="00716E41">
      <w:pPr>
        <w:pStyle w:val="3"/>
        <w:numPr>
          <w:ilvl w:val="2"/>
          <w:numId w:val="16"/>
        </w:numPr>
        <w:ind w:left="1134" w:hanging="414"/>
        <w:rPr>
          <w:rFonts w:cs="Tahoma"/>
          <w:lang w:val="el-GR"/>
        </w:rPr>
      </w:pPr>
      <w:bookmarkStart w:id="513" w:name="_Toc46178225"/>
      <w:bookmarkStart w:id="514" w:name="_Toc46178713"/>
      <w:bookmarkStart w:id="515" w:name="_Toc46179200"/>
      <w:bookmarkStart w:id="516" w:name="_Toc63254467"/>
      <w:bookmarkStart w:id="517" w:name="_Ref104352824"/>
      <w:bookmarkStart w:id="518" w:name="_Ref104352827"/>
      <w:bookmarkStart w:id="519" w:name="_Ref104352962"/>
      <w:bookmarkStart w:id="520" w:name="_Toc240445882"/>
      <w:bookmarkStart w:id="521" w:name="_Toc366852703"/>
      <w:bookmarkStart w:id="522" w:name="_Toc10632754"/>
      <w:bookmarkStart w:id="523" w:name="_Toc42167521"/>
      <w:bookmarkStart w:id="524" w:name="_Ref52978018"/>
      <w:bookmarkStart w:id="525" w:name="_Toc53671374"/>
      <w:bookmarkStart w:id="526" w:name="_Toc97194384"/>
      <w:bookmarkStart w:id="527" w:name="_Toc97194488"/>
      <w:bookmarkStart w:id="528" w:name="_Toc189659814"/>
      <w:bookmarkEnd w:id="513"/>
      <w:bookmarkEnd w:id="514"/>
      <w:bookmarkEnd w:id="515"/>
      <w:r w:rsidRPr="00C4217E">
        <w:rPr>
          <w:rFonts w:cs="Tahoma"/>
          <w:lang w:val="el-GR"/>
        </w:rPr>
        <w:t>Συγκεντρωτικός Πίνακας Οικονομικής Προσφοράς</w:t>
      </w:r>
      <w:bookmarkEnd w:id="516"/>
      <w:r w:rsidRPr="00C4217E">
        <w:rPr>
          <w:rFonts w:cs="Tahoma"/>
          <w:lang w:val="el-GR"/>
        </w:rPr>
        <w:t xml:space="preserve"> Έργου</w:t>
      </w:r>
      <w:bookmarkEnd w:id="517"/>
      <w:bookmarkEnd w:id="518"/>
      <w:bookmarkEnd w:id="519"/>
      <w:bookmarkEnd w:id="520"/>
      <w:bookmarkEnd w:id="521"/>
      <w:bookmarkEnd w:id="522"/>
      <w:bookmarkEnd w:id="523"/>
      <w:bookmarkEnd w:id="524"/>
      <w:bookmarkEnd w:id="525"/>
      <w:bookmarkEnd w:id="526"/>
      <w:bookmarkEnd w:id="527"/>
      <w:bookmarkEnd w:id="5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35298E84" w14:textId="77777777" w:rsidTr="00842CDC">
        <w:trPr>
          <w:cantSplit/>
          <w:trHeight w:val="1049"/>
        </w:trPr>
        <w:tc>
          <w:tcPr>
            <w:tcW w:w="260" w:type="pct"/>
            <w:shd w:val="pct15" w:color="auto" w:fill="FFFFFF"/>
            <w:vAlign w:val="center"/>
          </w:tcPr>
          <w:p w14:paraId="5DD44DD5"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34BACF01"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0A12AE82" w14:textId="77777777" w:rsidR="00842CDC" w:rsidRDefault="00842CDC" w:rsidP="00C4217E">
            <w:pPr>
              <w:keepNext/>
              <w:keepLines/>
              <w:spacing w:before="60" w:after="60"/>
              <w:jc w:val="center"/>
              <w:rPr>
                <w:sz w:val="18"/>
                <w:szCs w:val="18"/>
                <w:lang w:val="el-GR"/>
              </w:rPr>
            </w:pPr>
          </w:p>
          <w:p w14:paraId="68EC0068" w14:textId="304BEB12"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0EF616C0" w14:textId="77777777" w:rsidR="00842CDC" w:rsidRDefault="00842CDC" w:rsidP="00C4217E">
            <w:pPr>
              <w:keepNext/>
              <w:keepLines/>
              <w:spacing w:before="60" w:after="60"/>
              <w:jc w:val="center"/>
              <w:rPr>
                <w:sz w:val="18"/>
                <w:szCs w:val="18"/>
                <w:lang w:val="el-GR"/>
              </w:rPr>
            </w:pPr>
          </w:p>
          <w:p w14:paraId="256DFE60" w14:textId="30A6ED9B"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7DA41F0B" w14:textId="5FD910FF"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0D5CE03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3F1174F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6F4FD7" w14:paraId="6F26F8EC" w14:textId="77777777" w:rsidTr="00842CDC">
        <w:trPr>
          <w:trHeight w:val="284"/>
        </w:trPr>
        <w:tc>
          <w:tcPr>
            <w:tcW w:w="260" w:type="pct"/>
            <w:vAlign w:val="center"/>
          </w:tcPr>
          <w:p w14:paraId="1FEDBB75"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7E3D2A3A" w14:textId="421CAA3D" w:rsidR="00842CDC" w:rsidRPr="006F4E18" w:rsidRDefault="00FA60AB" w:rsidP="00842CDC">
            <w:pPr>
              <w:keepNext/>
              <w:keepLines/>
              <w:spacing w:before="60" w:after="60"/>
              <w:rPr>
                <w:sz w:val="18"/>
                <w:szCs w:val="18"/>
                <w:lang w:val="en-US"/>
              </w:rPr>
            </w:pPr>
            <w:r>
              <w:rPr>
                <w:sz w:val="18"/>
                <w:szCs w:val="18"/>
                <w:lang w:val="el-GR"/>
              </w:rPr>
              <w:t>Διευθυντής Προγράμματος (</w:t>
            </w:r>
            <w:r>
              <w:rPr>
                <w:sz w:val="18"/>
                <w:szCs w:val="18"/>
                <w:lang w:val="en-US"/>
              </w:rPr>
              <w:t>Program Manager)</w:t>
            </w:r>
          </w:p>
        </w:tc>
        <w:tc>
          <w:tcPr>
            <w:tcW w:w="624" w:type="pct"/>
          </w:tcPr>
          <w:p w14:paraId="765A5CF7" w14:textId="77777777" w:rsidR="00842CDC" w:rsidRPr="00840707" w:rsidRDefault="00842CDC" w:rsidP="00842CDC">
            <w:pPr>
              <w:keepNext/>
              <w:keepLines/>
              <w:spacing w:before="60" w:after="60"/>
              <w:rPr>
                <w:sz w:val="18"/>
                <w:szCs w:val="18"/>
                <w:lang w:val="el-GR"/>
              </w:rPr>
            </w:pPr>
          </w:p>
        </w:tc>
        <w:tc>
          <w:tcPr>
            <w:tcW w:w="624" w:type="pct"/>
          </w:tcPr>
          <w:p w14:paraId="1498E90A" w14:textId="77777777" w:rsidR="00842CDC" w:rsidRPr="00840707" w:rsidRDefault="00842CDC" w:rsidP="00842CDC">
            <w:pPr>
              <w:keepNext/>
              <w:keepLines/>
              <w:spacing w:before="60" w:after="60"/>
              <w:rPr>
                <w:sz w:val="18"/>
                <w:szCs w:val="18"/>
                <w:lang w:val="el-GR"/>
              </w:rPr>
            </w:pPr>
          </w:p>
        </w:tc>
        <w:tc>
          <w:tcPr>
            <w:tcW w:w="624" w:type="pct"/>
            <w:vAlign w:val="center"/>
          </w:tcPr>
          <w:p w14:paraId="0B89F227" w14:textId="07C46665" w:rsidR="00842CDC" w:rsidRPr="00840707" w:rsidRDefault="00842CDC" w:rsidP="00842CDC">
            <w:pPr>
              <w:keepNext/>
              <w:keepLines/>
              <w:spacing w:before="60" w:after="60"/>
              <w:rPr>
                <w:sz w:val="18"/>
                <w:szCs w:val="18"/>
                <w:lang w:val="el-GR"/>
              </w:rPr>
            </w:pPr>
          </w:p>
        </w:tc>
        <w:tc>
          <w:tcPr>
            <w:tcW w:w="626" w:type="pct"/>
            <w:vAlign w:val="center"/>
          </w:tcPr>
          <w:p w14:paraId="461B780B" w14:textId="77777777" w:rsidR="00842CDC" w:rsidRPr="00840707" w:rsidRDefault="00842CDC" w:rsidP="00842CDC">
            <w:pPr>
              <w:keepNext/>
              <w:keepLines/>
              <w:spacing w:before="60" w:after="60"/>
              <w:rPr>
                <w:sz w:val="18"/>
                <w:szCs w:val="18"/>
                <w:lang w:val="el-GR"/>
              </w:rPr>
            </w:pPr>
          </w:p>
        </w:tc>
        <w:tc>
          <w:tcPr>
            <w:tcW w:w="624" w:type="pct"/>
            <w:vAlign w:val="center"/>
          </w:tcPr>
          <w:p w14:paraId="26D9087A" w14:textId="77777777" w:rsidR="00842CDC" w:rsidRPr="00840707" w:rsidRDefault="00842CDC" w:rsidP="00842CDC">
            <w:pPr>
              <w:keepNext/>
              <w:keepLines/>
              <w:spacing w:before="60" w:after="60"/>
              <w:rPr>
                <w:sz w:val="18"/>
                <w:szCs w:val="18"/>
                <w:lang w:val="el-GR"/>
              </w:rPr>
            </w:pPr>
          </w:p>
        </w:tc>
      </w:tr>
      <w:tr w:rsidR="00842CDC" w:rsidRPr="006F4FD7" w14:paraId="1D8CB2BA" w14:textId="77777777" w:rsidTr="00842CDC">
        <w:trPr>
          <w:trHeight w:val="284"/>
        </w:trPr>
        <w:tc>
          <w:tcPr>
            <w:tcW w:w="260" w:type="pct"/>
            <w:vAlign w:val="center"/>
          </w:tcPr>
          <w:p w14:paraId="45287650" w14:textId="77777777" w:rsidR="00842CDC" w:rsidRPr="00840707" w:rsidRDefault="00842CDC" w:rsidP="00842CDC">
            <w:pPr>
              <w:keepNext/>
              <w:keepLines/>
              <w:spacing w:before="60" w:after="60"/>
              <w:rPr>
                <w:sz w:val="18"/>
                <w:szCs w:val="18"/>
                <w:lang w:val="el-GR"/>
              </w:rPr>
            </w:pPr>
            <w:r w:rsidRPr="00840707">
              <w:rPr>
                <w:sz w:val="18"/>
                <w:szCs w:val="18"/>
                <w:lang w:val="el-GR"/>
              </w:rPr>
              <w:t>2</w:t>
            </w:r>
          </w:p>
        </w:tc>
        <w:tc>
          <w:tcPr>
            <w:tcW w:w="1618" w:type="pct"/>
            <w:vAlign w:val="center"/>
          </w:tcPr>
          <w:p w14:paraId="3C4FA937" w14:textId="646848C6" w:rsidR="00842CDC" w:rsidRPr="003B4BB6" w:rsidRDefault="003D2581" w:rsidP="00842CDC">
            <w:pPr>
              <w:keepNext/>
              <w:keepLines/>
              <w:spacing w:before="60" w:after="60"/>
              <w:rPr>
                <w:sz w:val="18"/>
                <w:szCs w:val="18"/>
                <w:lang w:val="el-GR"/>
              </w:rPr>
            </w:pPr>
            <w:r w:rsidRPr="00703A3A">
              <w:rPr>
                <w:sz w:val="18"/>
                <w:szCs w:val="18"/>
                <w:lang w:val="el-GR"/>
              </w:rPr>
              <w:t>3</w:t>
            </w:r>
            <w:r w:rsidR="003B4BB6" w:rsidRPr="00703A3A">
              <w:rPr>
                <w:sz w:val="18"/>
                <w:szCs w:val="18"/>
                <w:lang w:val="en-US"/>
              </w:rPr>
              <w:t xml:space="preserve"> </w:t>
            </w:r>
            <w:r w:rsidR="003B4BB6" w:rsidRPr="00703A3A">
              <w:rPr>
                <w:sz w:val="18"/>
                <w:szCs w:val="18"/>
                <w:lang w:val="el-GR"/>
              </w:rPr>
              <w:t>Στελέχη Διαχείρισης Έργων</w:t>
            </w:r>
          </w:p>
        </w:tc>
        <w:tc>
          <w:tcPr>
            <w:tcW w:w="624" w:type="pct"/>
          </w:tcPr>
          <w:p w14:paraId="301650B6" w14:textId="77777777" w:rsidR="00842CDC" w:rsidRPr="00840707" w:rsidRDefault="00842CDC" w:rsidP="00842CDC">
            <w:pPr>
              <w:keepNext/>
              <w:keepLines/>
              <w:spacing w:before="60" w:after="60"/>
              <w:rPr>
                <w:sz w:val="18"/>
                <w:szCs w:val="18"/>
                <w:lang w:val="el-GR"/>
              </w:rPr>
            </w:pPr>
          </w:p>
        </w:tc>
        <w:tc>
          <w:tcPr>
            <w:tcW w:w="624" w:type="pct"/>
          </w:tcPr>
          <w:p w14:paraId="75495487" w14:textId="77777777" w:rsidR="00842CDC" w:rsidRPr="00840707" w:rsidRDefault="00842CDC" w:rsidP="00842CDC">
            <w:pPr>
              <w:keepNext/>
              <w:keepLines/>
              <w:spacing w:before="60" w:after="60"/>
              <w:rPr>
                <w:sz w:val="18"/>
                <w:szCs w:val="18"/>
                <w:lang w:val="el-GR"/>
              </w:rPr>
            </w:pPr>
          </w:p>
        </w:tc>
        <w:tc>
          <w:tcPr>
            <w:tcW w:w="624" w:type="pct"/>
            <w:vAlign w:val="center"/>
          </w:tcPr>
          <w:p w14:paraId="571B67C3" w14:textId="4930EEE3" w:rsidR="00842CDC" w:rsidRPr="00840707" w:rsidRDefault="00842CDC" w:rsidP="00842CDC">
            <w:pPr>
              <w:keepNext/>
              <w:keepLines/>
              <w:spacing w:before="60" w:after="60"/>
              <w:rPr>
                <w:sz w:val="18"/>
                <w:szCs w:val="18"/>
                <w:lang w:val="el-GR"/>
              </w:rPr>
            </w:pPr>
          </w:p>
        </w:tc>
        <w:tc>
          <w:tcPr>
            <w:tcW w:w="626" w:type="pct"/>
            <w:vAlign w:val="center"/>
          </w:tcPr>
          <w:p w14:paraId="51689A4D" w14:textId="77777777" w:rsidR="00842CDC" w:rsidRPr="00840707" w:rsidRDefault="00842CDC" w:rsidP="00842CDC">
            <w:pPr>
              <w:keepNext/>
              <w:keepLines/>
              <w:spacing w:before="60" w:after="60"/>
              <w:rPr>
                <w:sz w:val="18"/>
                <w:szCs w:val="18"/>
                <w:lang w:val="el-GR"/>
              </w:rPr>
            </w:pPr>
          </w:p>
        </w:tc>
        <w:tc>
          <w:tcPr>
            <w:tcW w:w="624" w:type="pct"/>
            <w:vAlign w:val="center"/>
          </w:tcPr>
          <w:p w14:paraId="34F45C7B" w14:textId="77777777" w:rsidR="00842CDC" w:rsidRPr="00840707" w:rsidRDefault="00842CDC" w:rsidP="00842CDC">
            <w:pPr>
              <w:keepNext/>
              <w:keepLines/>
              <w:spacing w:before="60" w:after="60"/>
              <w:rPr>
                <w:sz w:val="18"/>
                <w:szCs w:val="18"/>
                <w:lang w:val="el-GR"/>
              </w:rPr>
            </w:pPr>
          </w:p>
        </w:tc>
      </w:tr>
      <w:tr w:rsidR="00842CDC" w:rsidRPr="00C4217E" w14:paraId="4EFE9D2E" w14:textId="77777777" w:rsidTr="00842CDC">
        <w:trPr>
          <w:trHeight w:val="284"/>
        </w:trPr>
        <w:tc>
          <w:tcPr>
            <w:tcW w:w="260" w:type="pct"/>
            <w:shd w:val="clear" w:color="auto" w:fill="A0A0A0"/>
            <w:vAlign w:val="center"/>
          </w:tcPr>
          <w:p w14:paraId="058AD901"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3AB3A925"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D59C4CE"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65067460"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96CC99C" w14:textId="18AAA19B"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7D7F1EFD"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0D4CE64" w14:textId="77777777" w:rsidR="00842CDC" w:rsidRPr="00840707" w:rsidRDefault="00842CDC" w:rsidP="00C4217E">
            <w:pPr>
              <w:keepNext/>
              <w:keepLines/>
              <w:spacing w:before="60" w:after="60"/>
              <w:rPr>
                <w:sz w:val="18"/>
                <w:szCs w:val="18"/>
                <w:lang w:val="el-GR"/>
              </w:rPr>
            </w:pPr>
          </w:p>
        </w:tc>
      </w:tr>
    </w:tbl>
    <w:p w14:paraId="18E0D929" w14:textId="77777777" w:rsidR="00623457" w:rsidRPr="00840707" w:rsidRDefault="00623457" w:rsidP="00623457">
      <w:pPr>
        <w:rPr>
          <w:b/>
        </w:rPr>
      </w:pPr>
      <w:bookmarkStart w:id="529" w:name="_Ref104352863"/>
      <w:bookmarkStart w:id="530" w:name="_Ref104352865"/>
      <w:bookmarkStart w:id="531" w:name="_Ref104352990"/>
      <w:bookmarkStart w:id="532" w:name="_Toc240445883"/>
      <w:bookmarkStart w:id="533" w:name="_Toc366852704"/>
      <w:bookmarkStart w:id="534" w:name="_Toc10632755"/>
      <w:bookmarkStart w:id="535" w:name="_Toc42167522"/>
    </w:p>
    <w:bookmarkEnd w:id="529"/>
    <w:bookmarkEnd w:id="530"/>
    <w:bookmarkEnd w:id="531"/>
    <w:bookmarkEnd w:id="532"/>
    <w:bookmarkEnd w:id="533"/>
    <w:bookmarkEnd w:id="534"/>
    <w:bookmarkEnd w:id="535"/>
    <w:p w14:paraId="21B93C51" w14:textId="77777777" w:rsidR="00623457" w:rsidRDefault="00623457" w:rsidP="00623457">
      <w:pPr>
        <w:rPr>
          <w:lang w:val="el-GR"/>
        </w:rPr>
      </w:pPr>
    </w:p>
    <w:p w14:paraId="05F07B68" w14:textId="77777777" w:rsidR="00F2168F" w:rsidRDefault="00F2168F" w:rsidP="00623457">
      <w:pPr>
        <w:rPr>
          <w:lang w:val="el-GR"/>
        </w:rPr>
      </w:pPr>
    </w:p>
    <w:p w14:paraId="05557FA4" w14:textId="77777777" w:rsidR="00F2168F" w:rsidRDefault="00F2168F" w:rsidP="00623457">
      <w:pPr>
        <w:rPr>
          <w:lang w:val="el-GR"/>
        </w:rPr>
      </w:pPr>
    </w:p>
    <w:p w14:paraId="6944CC34" w14:textId="77777777" w:rsidR="00F2168F" w:rsidRDefault="00F2168F" w:rsidP="00623457">
      <w:pPr>
        <w:rPr>
          <w:lang w:val="el-GR"/>
        </w:rPr>
      </w:pPr>
    </w:p>
    <w:p w14:paraId="1E8DB9F3" w14:textId="77777777" w:rsidR="00F2168F" w:rsidRDefault="00F2168F" w:rsidP="00623457">
      <w:pPr>
        <w:rPr>
          <w:lang w:val="el-GR"/>
        </w:rPr>
      </w:pPr>
    </w:p>
    <w:p w14:paraId="13CD035E" w14:textId="77777777" w:rsidR="00F2168F" w:rsidRDefault="00F2168F" w:rsidP="00623457">
      <w:pPr>
        <w:rPr>
          <w:lang w:val="el-GR"/>
        </w:rPr>
      </w:pPr>
    </w:p>
    <w:p w14:paraId="25BFCBF8" w14:textId="77777777" w:rsidR="00F2168F" w:rsidRDefault="00F2168F" w:rsidP="00623457">
      <w:pPr>
        <w:rPr>
          <w:lang w:val="el-GR"/>
        </w:rPr>
      </w:pPr>
    </w:p>
    <w:p w14:paraId="4F769043" w14:textId="77777777" w:rsidR="00F2168F" w:rsidRDefault="00F2168F" w:rsidP="00623457">
      <w:pPr>
        <w:rPr>
          <w:lang w:val="el-GR"/>
        </w:rPr>
      </w:pPr>
    </w:p>
    <w:p w14:paraId="031137E8" w14:textId="77777777" w:rsidR="00F2168F" w:rsidRDefault="00F2168F" w:rsidP="00623457">
      <w:pPr>
        <w:rPr>
          <w:lang w:val="el-GR"/>
        </w:rPr>
      </w:pPr>
    </w:p>
    <w:p w14:paraId="62113F8B" w14:textId="77777777" w:rsidR="00F2168F" w:rsidRDefault="00F2168F" w:rsidP="00623457">
      <w:pPr>
        <w:rPr>
          <w:lang w:val="el-GR"/>
        </w:rPr>
      </w:pPr>
    </w:p>
    <w:p w14:paraId="5A060636" w14:textId="77777777" w:rsidR="00F2168F" w:rsidRDefault="00F2168F" w:rsidP="00623457">
      <w:pPr>
        <w:rPr>
          <w:lang w:val="el-GR"/>
        </w:rPr>
      </w:pPr>
    </w:p>
    <w:p w14:paraId="4F887EEC" w14:textId="77777777" w:rsidR="00F2168F" w:rsidRDefault="00F2168F" w:rsidP="00623457">
      <w:pPr>
        <w:rPr>
          <w:lang w:val="el-GR"/>
        </w:rPr>
      </w:pPr>
    </w:p>
    <w:p w14:paraId="045AA675" w14:textId="77777777" w:rsidR="00F2168F" w:rsidRDefault="00F2168F" w:rsidP="00623457">
      <w:pPr>
        <w:rPr>
          <w:lang w:val="el-GR"/>
        </w:rPr>
      </w:pPr>
    </w:p>
    <w:p w14:paraId="48F0A719" w14:textId="77777777" w:rsidR="00F2168F" w:rsidRDefault="00F2168F" w:rsidP="00623457">
      <w:pPr>
        <w:rPr>
          <w:lang w:val="el-GR"/>
        </w:rPr>
      </w:pPr>
    </w:p>
    <w:p w14:paraId="5039F5C9" w14:textId="77777777" w:rsidR="00F2168F" w:rsidRDefault="00F2168F" w:rsidP="00623457">
      <w:pPr>
        <w:rPr>
          <w:lang w:val="el-GR"/>
        </w:rPr>
      </w:pPr>
    </w:p>
    <w:p w14:paraId="12753582" w14:textId="77777777" w:rsidR="00F2168F" w:rsidRDefault="00F2168F" w:rsidP="00623457">
      <w:pPr>
        <w:rPr>
          <w:lang w:val="el-GR"/>
        </w:rPr>
      </w:pPr>
    </w:p>
    <w:p w14:paraId="3D5EE1FC" w14:textId="77777777" w:rsidR="00F2168F" w:rsidRDefault="00F2168F" w:rsidP="00623457">
      <w:pPr>
        <w:rPr>
          <w:lang w:val="el-GR"/>
        </w:rPr>
      </w:pPr>
    </w:p>
    <w:p w14:paraId="3CE77CC5" w14:textId="77777777" w:rsidR="00F2168F" w:rsidRDefault="00F2168F" w:rsidP="00623457">
      <w:pPr>
        <w:rPr>
          <w:lang w:val="el-GR"/>
        </w:rPr>
      </w:pPr>
    </w:p>
    <w:p w14:paraId="2938D79B" w14:textId="77777777" w:rsidR="00F2168F" w:rsidRDefault="00F2168F" w:rsidP="00623457">
      <w:pPr>
        <w:rPr>
          <w:lang w:val="el-GR"/>
        </w:rPr>
      </w:pPr>
    </w:p>
    <w:p w14:paraId="2B6E5F52" w14:textId="77777777" w:rsidR="00F53104" w:rsidRDefault="00F53104" w:rsidP="00623457">
      <w:pPr>
        <w:rPr>
          <w:lang w:val="el-GR"/>
        </w:rPr>
      </w:pPr>
    </w:p>
    <w:p w14:paraId="139FC8E7" w14:textId="77777777" w:rsidR="00F53104" w:rsidRDefault="00F53104" w:rsidP="00623457">
      <w:pPr>
        <w:rPr>
          <w:lang w:val="el-GR"/>
        </w:rPr>
      </w:pPr>
    </w:p>
    <w:p w14:paraId="1C84BA4B" w14:textId="77777777" w:rsidR="00F53104" w:rsidRDefault="00F53104" w:rsidP="00623457">
      <w:pPr>
        <w:rPr>
          <w:lang w:val="el-GR"/>
        </w:rPr>
      </w:pPr>
    </w:p>
    <w:p w14:paraId="2761CC1F" w14:textId="77777777" w:rsidR="00F53104" w:rsidRDefault="00F53104" w:rsidP="00623457">
      <w:pPr>
        <w:rPr>
          <w:lang w:val="el-GR"/>
        </w:rPr>
      </w:pPr>
    </w:p>
    <w:p w14:paraId="462C6806" w14:textId="77777777" w:rsidR="00F2168F" w:rsidRDefault="00F2168F" w:rsidP="00623457">
      <w:pPr>
        <w:rPr>
          <w:lang w:val="el-GR"/>
        </w:rPr>
      </w:pPr>
    </w:p>
    <w:p w14:paraId="6EBB0DC9" w14:textId="77777777" w:rsidR="00F2168F" w:rsidRPr="00652D40" w:rsidRDefault="00F2168F" w:rsidP="00F2168F">
      <w:pPr>
        <w:keepNext/>
        <w:tabs>
          <w:tab w:val="left" w:pos="567"/>
        </w:tabs>
        <w:spacing w:before="240" w:after="80"/>
        <w:ind w:left="576" w:hanging="576"/>
        <w:outlineLvl w:val="1"/>
        <w:rPr>
          <w:b/>
          <w:color w:val="002060"/>
          <w:lang w:val="el-GR"/>
        </w:rPr>
      </w:pPr>
      <w:bookmarkStart w:id="536" w:name="_Ref494118533"/>
      <w:bookmarkStart w:id="537" w:name="_Ref40984039"/>
      <w:bookmarkStart w:id="538" w:name="_Toc97194386"/>
      <w:bookmarkStart w:id="539" w:name="_Toc97194490"/>
      <w:bookmarkStart w:id="540" w:name="_Toc151373798"/>
      <w:bookmarkStart w:id="541" w:name="_Toc189659815"/>
      <w:r w:rsidRPr="00652D40">
        <w:rPr>
          <w:b/>
          <w:color w:val="002060"/>
          <w:lang w:val="el-GR"/>
        </w:rPr>
        <w:lastRenderedPageBreak/>
        <w:t xml:space="preserve">ΠΑΡΑΡΤΗΜΑ </w:t>
      </w:r>
      <w:r w:rsidRPr="00652D40">
        <w:rPr>
          <w:b/>
          <w:color w:val="002060"/>
        </w:rPr>
        <w:t>VI</w:t>
      </w:r>
      <w:r w:rsidRPr="00652D40">
        <w:rPr>
          <w:b/>
          <w:color w:val="002060"/>
          <w:lang w:val="el-GR"/>
        </w:rPr>
        <w:t>Ι – Άλλες Δηλώσεις</w:t>
      </w:r>
      <w:bookmarkEnd w:id="536"/>
      <w:bookmarkEnd w:id="537"/>
      <w:bookmarkEnd w:id="538"/>
      <w:bookmarkEnd w:id="539"/>
      <w:bookmarkEnd w:id="540"/>
      <w:bookmarkEnd w:id="541"/>
      <w:r w:rsidRPr="00652D40">
        <w:rPr>
          <w:b/>
          <w:color w:val="002060"/>
          <w:lang w:val="el-GR"/>
        </w:rPr>
        <w:t xml:space="preserve"> </w:t>
      </w:r>
    </w:p>
    <w:p w14:paraId="190CDC32" w14:textId="77777777" w:rsidR="00F2168F" w:rsidRPr="00652D40" w:rsidRDefault="00F2168F" w:rsidP="00F2168F">
      <w:pPr>
        <w:rPr>
          <w:rFonts w:eastAsia="SimSun"/>
          <w:lang w:val="el-GR" w:eastAsia="el-GR" w:bidi="he-IL"/>
        </w:rPr>
      </w:pPr>
    </w:p>
    <w:p w14:paraId="1D682D87" w14:textId="77777777" w:rsidR="00F2168F" w:rsidRPr="00652D40" w:rsidRDefault="00F2168F" w:rsidP="00F2168F">
      <w:pPr>
        <w:jc w:val="center"/>
        <w:rPr>
          <w:rFonts w:eastAsia="SimSun"/>
          <w:bCs/>
          <w:lang w:val="el-GR" w:eastAsia="el-GR" w:bidi="he-IL"/>
        </w:rPr>
      </w:pPr>
      <w:r w:rsidRPr="00652D40">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40A752D5" w14:textId="77777777" w:rsidR="00F2168F" w:rsidRPr="00652D40" w:rsidRDefault="00F2168F" w:rsidP="00F2168F">
      <w:pPr>
        <w:rPr>
          <w:lang w:val="el-GR"/>
        </w:rPr>
      </w:pPr>
    </w:p>
    <w:p w14:paraId="6E219775" w14:textId="77777777" w:rsidR="00F2168F" w:rsidRPr="00652D40" w:rsidRDefault="00F2168F" w:rsidP="00F2168F">
      <w:pPr>
        <w:widowControl w:val="0"/>
        <w:spacing w:before="120"/>
        <w:rPr>
          <w:rFonts w:eastAsia="SimSun"/>
          <w:lang w:val="el-GR" w:eastAsia="el-GR" w:bidi="he-IL"/>
        </w:rPr>
      </w:pPr>
      <w:r w:rsidRPr="00652D40">
        <w:rPr>
          <w:lang w:val="el-GR"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652D40">
        <w:rPr>
          <w:rFonts w:eastAsia="SimSun"/>
          <w:lang w:val="el-GR" w:eastAsia="el-GR" w:bidi="he-IL"/>
        </w:rPr>
        <w:t xml:space="preserve"> Συγκεκριμένα δηλώνω ότι :</w:t>
      </w:r>
    </w:p>
    <w:p w14:paraId="19BC5ACB" w14:textId="77777777" w:rsidR="00F2168F" w:rsidRPr="00652D40" w:rsidRDefault="00F2168F" w:rsidP="00716E41">
      <w:pPr>
        <w:numPr>
          <w:ilvl w:val="0"/>
          <w:numId w:val="27"/>
        </w:numPr>
        <w:suppressAutoHyphens w:val="0"/>
        <w:autoSpaceDE w:val="0"/>
        <w:autoSpaceDN w:val="0"/>
        <w:adjustRightInd w:val="0"/>
        <w:spacing w:before="120"/>
        <w:ind w:left="714" w:hanging="357"/>
        <w:rPr>
          <w:lang w:val="el-GR" w:eastAsia="el-GR" w:bidi="he-IL"/>
        </w:rPr>
      </w:pPr>
      <w:r w:rsidRPr="00652D40">
        <w:rPr>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69F3D7D0" w14:textId="77777777" w:rsidR="00F2168F" w:rsidRPr="00652D40" w:rsidRDefault="00F2168F" w:rsidP="00716E41">
      <w:pPr>
        <w:numPr>
          <w:ilvl w:val="0"/>
          <w:numId w:val="27"/>
        </w:numPr>
        <w:suppressAutoHyphens w:val="0"/>
        <w:autoSpaceDE w:val="0"/>
        <w:autoSpaceDN w:val="0"/>
        <w:adjustRightInd w:val="0"/>
        <w:spacing w:before="120"/>
        <w:ind w:left="714" w:hanging="357"/>
        <w:rPr>
          <w:iCs/>
          <w:lang w:val="el-GR" w:eastAsia="el-GR" w:bidi="he-IL"/>
        </w:rPr>
      </w:pPr>
      <w:r w:rsidRPr="00652D40">
        <w:rPr>
          <w:iCs/>
          <w:lang w:val="el-GR"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4AAB3DFF" w14:textId="77777777" w:rsidR="00F2168F" w:rsidRPr="00652D40" w:rsidRDefault="00F2168F" w:rsidP="00716E41">
      <w:pPr>
        <w:numPr>
          <w:ilvl w:val="0"/>
          <w:numId w:val="27"/>
        </w:numPr>
        <w:suppressAutoHyphens w:val="0"/>
        <w:autoSpaceDE w:val="0"/>
        <w:autoSpaceDN w:val="0"/>
        <w:adjustRightInd w:val="0"/>
        <w:spacing w:before="120"/>
        <w:ind w:left="714" w:hanging="357"/>
        <w:rPr>
          <w:lang w:val="el-GR" w:eastAsia="el-GR" w:bidi="he-IL"/>
        </w:rPr>
      </w:pPr>
      <w:r w:rsidRPr="00652D40">
        <w:rPr>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Pr="00652D40">
        <w:rPr>
          <w:lang w:val="el-GR" w:eastAsia="el-GR" w:bidi="he-IL"/>
        </w:rPr>
        <w:t>,</w:t>
      </w:r>
    </w:p>
    <w:p w14:paraId="26764E02" w14:textId="77777777" w:rsidR="00F2168F" w:rsidRPr="00652D40" w:rsidRDefault="00F2168F" w:rsidP="00716E41">
      <w:pPr>
        <w:numPr>
          <w:ilvl w:val="0"/>
          <w:numId w:val="27"/>
        </w:numPr>
        <w:suppressAutoHyphens w:val="0"/>
        <w:spacing w:before="120"/>
        <w:ind w:left="714" w:hanging="357"/>
        <w:rPr>
          <w:iCs/>
          <w:lang w:val="el-GR"/>
        </w:rPr>
      </w:pPr>
      <w:r w:rsidRPr="00652D40">
        <w:rPr>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239B6B8F" w14:textId="77777777" w:rsidR="00F2168F" w:rsidRPr="00652D40" w:rsidRDefault="00F2168F" w:rsidP="00F2168F">
      <w:pPr>
        <w:suppressAutoHyphens w:val="0"/>
        <w:spacing w:after="0"/>
        <w:jc w:val="left"/>
        <w:rPr>
          <w:lang w:val="el-GR"/>
        </w:rPr>
      </w:pPr>
      <w:r w:rsidRPr="00652D40">
        <w:rPr>
          <w:lang w:val="el-GR"/>
        </w:rPr>
        <w:br w:type="page"/>
      </w:r>
    </w:p>
    <w:p w14:paraId="6784A461" w14:textId="77777777" w:rsidR="00F2168F" w:rsidRPr="00603221" w:rsidRDefault="00F2168F" w:rsidP="00623457">
      <w:pPr>
        <w:rPr>
          <w:lang w:val="el-GR"/>
        </w:rPr>
        <w:sectPr w:rsidR="00F2168F" w:rsidRPr="00603221" w:rsidSect="00DF02B0">
          <w:headerReference w:type="first" r:id="rId37"/>
          <w:pgSz w:w="11906" w:h="16838"/>
          <w:pgMar w:top="1134" w:right="1134" w:bottom="1134" w:left="1134" w:header="720" w:footer="709" w:gutter="0"/>
          <w:cols w:space="720"/>
          <w:titlePg/>
          <w:docGrid w:linePitch="360"/>
        </w:sectPr>
      </w:pPr>
    </w:p>
    <w:p w14:paraId="5247CADE" w14:textId="0BACC4D3" w:rsidR="008338F0" w:rsidRPr="007A1F48" w:rsidRDefault="003355E7" w:rsidP="007A1F48">
      <w:pPr>
        <w:keepNext/>
        <w:tabs>
          <w:tab w:val="left" w:pos="567"/>
        </w:tabs>
        <w:spacing w:before="240" w:after="80"/>
        <w:ind w:left="576" w:hanging="576"/>
        <w:outlineLvl w:val="1"/>
        <w:rPr>
          <w:b/>
          <w:color w:val="002060"/>
          <w:lang w:val="el-GR"/>
        </w:rPr>
      </w:pPr>
      <w:bookmarkStart w:id="542" w:name="_Ref496623895"/>
      <w:bookmarkStart w:id="543" w:name="_Ref496624676"/>
      <w:bookmarkStart w:id="544" w:name="_Ref496625135"/>
      <w:bookmarkStart w:id="545" w:name="_Toc97194387"/>
      <w:bookmarkStart w:id="546" w:name="_Toc97194491"/>
      <w:bookmarkStart w:id="547" w:name="_Toc189659816"/>
      <w:r w:rsidRPr="007A1F48">
        <w:rPr>
          <w:b/>
          <w:color w:val="002060"/>
          <w:lang w:val="el-GR"/>
        </w:rPr>
        <w:lastRenderedPageBreak/>
        <w:t>ΠΑΡΑΡΤΗΜΑ VII</w:t>
      </w:r>
      <w:r w:rsidR="00F2168F">
        <w:rPr>
          <w:b/>
          <w:color w:val="002060"/>
          <w:lang w:val="en-US"/>
        </w:rPr>
        <w:t>I</w:t>
      </w:r>
      <w:r w:rsidRPr="007A1F48">
        <w:rPr>
          <w:b/>
          <w:color w:val="002060"/>
          <w:lang w:val="el-GR"/>
        </w:rPr>
        <w:t xml:space="preserve"> – Υποδείγματα Εγγυητικών Επιστολών</w:t>
      </w:r>
      <w:bookmarkEnd w:id="542"/>
      <w:bookmarkEnd w:id="543"/>
      <w:bookmarkEnd w:id="544"/>
      <w:bookmarkEnd w:id="545"/>
      <w:bookmarkEnd w:id="546"/>
      <w:bookmarkEnd w:id="547"/>
      <w:r w:rsidRPr="007A1F48">
        <w:rPr>
          <w:b/>
          <w:color w:val="002060"/>
          <w:lang w:val="el-GR"/>
        </w:rPr>
        <w:t xml:space="preserve"> </w:t>
      </w:r>
    </w:p>
    <w:p w14:paraId="273E7CD1" w14:textId="77777777" w:rsidR="009B6AAD" w:rsidRPr="00603221" w:rsidRDefault="009B6AAD" w:rsidP="00716E41">
      <w:pPr>
        <w:pStyle w:val="3"/>
        <w:numPr>
          <w:ilvl w:val="0"/>
          <w:numId w:val="8"/>
        </w:numPr>
        <w:rPr>
          <w:rFonts w:cs="Tahoma"/>
          <w:szCs w:val="22"/>
          <w:u w:val="single"/>
          <w:lang w:val="el-GR"/>
        </w:rPr>
      </w:pPr>
      <w:bookmarkStart w:id="548" w:name="_Toc43634808"/>
      <w:bookmarkStart w:id="549" w:name="_Toc44821188"/>
      <w:bookmarkStart w:id="550" w:name="_Toc48552980"/>
      <w:bookmarkStart w:id="551" w:name="_Toc49073807"/>
      <w:bookmarkStart w:id="552" w:name="_Toc62559079"/>
      <w:bookmarkStart w:id="553" w:name="_Toc487799701"/>
      <w:bookmarkStart w:id="554" w:name="_Toc97194388"/>
      <w:bookmarkStart w:id="555" w:name="_Toc97194492"/>
      <w:bookmarkStart w:id="556" w:name="_Toc189659817"/>
      <w:r w:rsidRPr="00603221">
        <w:rPr>
          <w:rFonts w:cs="Tahoma"/>
          <w:szCs w:val="22"/>
          <w:u w:val="single"/>
          <w:lang w:val="el-GR"/>
        </w:rPr>
        <w:t>Εγγυητική Επιστολή Συμμετοχής</w:t>
      </w:r>
      <w:bookmarkEnd w:id="548"/>
      <w:bookmarkEnd w:id="549"/>
      <w:bookmarkEnd w:id="550"/>
      <w:bookmarkEnd w:id="551"/>
      <w:bookmarkEnd w:id="552"/>
      <w:bookmarkEnd w:id="553"/>
      <w:bookmarkEnd w:id="554"/>
      <w:bookmarkEnd w:id="555"/>
      <w:bookmarkEnd w:id="556"/>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49E4CF18"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w:t>
      </w:r>
      <w:r w:rsidRPr="003E7274">
        <w:rPr>
          <w:lang w:val="el-GR" w:eastAsia="el-GR"/>
        </w:rPr>
        <w:t xml:space="preserve">οποίο επισυνάπτεται η συναίνεση του υπέρ ου για την παράταση της προσφοράς, </w:t>
      </w:r>
      <w:bookmarkStart w:id="557" w:name="_Hlk67671899"/>
      <w:r w:rsidRPr="003E7274">
        <w:rPr>
          <w:lang w:val="el-GR" w:eastAsia="el-GR"/>
        </w:rPr>
        <w:t xml:space="preserve">σύμφωνα με την παρ. </w:t>
      </w:r>
      <w:r w:rsidR="004A3382" w:rsidRPr="003E7274">
        <w:rPr>
          <w:b/>
          <w:bCs/>
          <w:lang w:val="el-GR"/>
        </w:rPr>
        <w:fldChar w:fldCharType="begin"/>
      </w:r>
      <w:r w:rsidR="004A3382" w:rsidRPr="003E7274">
        <w:rPr>
          <w:lang w:val="el-GR" w:eastAsia="el-GR"/>
        </w:rPr>
        <w:instrText xml:space="preserve"> REF _Ref496542081 \r \h </w:instrText>
      </w:r>
      <w:r w:rsidR="00DF02B0" w:rsidRPr="003E7274">
        <w:rPr>
          <w:b/>
          <w:bCs/>
          <w:lang w:val="el-GR"/>
        </w:rPr>
        <w:instrText xml:space="preserve"> \* MERGEFORMAT </w:instrText>
      </w:r>
      <w:r w:rsidR="004A3382" w:rsidRPr="003E7274">
        <w:rPr>
          <w:b/>
          <w:bCs/>
          <w:lang w:val="el-GR"/>
        </w:rPr>
      </w:r>
      <w:r w:rsidR="004A3382" w:rsidRPr="003E7274">
        <w:rPr>
          <w:b/>
          <w:bCs/>
          <w:lang w:val="el-GR"/>
        </w:rPr>
        <w:fldChar w:fldCharType="separate"/>
      </w:r>
      <w:r w:rsidR="000A7318">
        <w:rPr>
          <w:lang w:val="el-GR" w:eastAsia="el-GR"/>
        </w:rPr>
        <w:t>2.2.2</w:t>
      </w:r>
      <w:r w:rsidR="004A3382" w:rsidRPr="003E7274">
        <w:rPr>
          <w:b/>
          <w:bCs/>
          <w:lang w:val="el-GR"/>
        </w:rPr>
        <w:fldChar w:fldCharType="end"/>
      </w:r>
      <w:r w:rsidR="004A3382" w:rsidRPr="003E7274">
        <w:rPr>
          <w:lang w:val="el-GR" w:eastAsia="el-GR"/>
        </w:rPr>
        <w:t xml:space="preserve"> της παρούσας </w:t>
      </w:r>
      <w:r w:rsidRPr="003E7274">
        <w:rPr>
          <w:lang w:val="el-GR" w:eastAsia="el-GR"/>
        </w:rPr>
        <w:t xml:space="preserve">, </w:t>
      </w:r>
      <w:bookmarkEnd w:id="557"/>
      <w:r w:rsidRPr="003E7274">
        <w:rPr>
          <w:lang w:val="el-GR" w:eastAsia="el-GR"/>
        </w:rPr>
        <w:t>με</w:t>
      </w:r>
      <w:r w:rsidRPr="00603221">
        <w:rPr>
          <w:lang w:val="el-GR" w:eastAsia="el-GR"/>
        </w:rPr>
        <w:t xml:space="preserve">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rsidP="00716E41">
      <w:pPr>
        <w:pStyle w:val="3"/>
        <w:numPr>
          <w:ilvl w:val="0"/>
          <w:numId w:val="8"/>
        </w:numPr>
        <w:rPr>
          <w:rFonts w:cs="Tahoma"/>
          <w:szCs w:val="22"/>
          <w:u w:val="single"/>
          <w:lang w:val="el-GR"/>
        </w:rPr>
      </w:pPr>
      <w:bookmarkStart w:id="558" w:name="_Toc97194389"/>
      <w:bookmarkStart w:id="559" w:name="_Toc97194493"/>
      <w:bookmarkStart w:id="560" w:name="_Toc189659818"/>
      <w:r w:rsidRPr="00603221">
        <w:rPr>
          <w:rFonts w:cs="Tahoma"/>
          <w:szCs w:val="22"/>
          <w:u w:val="single"/>
          <w:lang w:val="el-GR"/>
        </w:rPr>
        <w:lastRenderedPageBreak/>
        <w:t>Εγγυητική Επιστολή Καλής Εκτέλεσης</w:t>
      </w:r>
      <w:bookmarkEnd w:id="558"/>
      <w:bookmarkEnd w:id="559"/>
      <w:bookmarkEnd w:id="560"/>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61" w:name="_Toc336420407"/>
      <w:r w:rsidRPr="00603221">
        <w:rPr>
          <w:lang w:val="el-GR"/>
        </w:rPr>
        <w:t>ΕΚΔΟΤΗΣ (Πλήρης επωνυμία).......................................................................</w:t>
      </w:r>
      <w:bookmarkEnd w:id="561"/>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317BEAB5"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4E9DCEB3" w:rsidR="007A7DCA" w:rsidRPr="00603221" w:rsidRDefault="007A7DCA" w:rsidP="007A7DCA">
      <w:pPr>
        <w:rPr>
          <w:lang w:val="el-GR"/>
        </w:rPr>
      </w:pPr>
      <w:r w:rsidRPr="00603221">
        <w:rPr>
          <w:lang w:val="el-GR"/>
        </w:rPr>
        <w:t xml:space="preserve">Η παρούσα ισχύει μέχρι και την ............... </w:t>
      </w:r>
      <w:bookmarkStart w:id="562"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0A7318">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62"/>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8C2C86" w14:textId="5F9998FA" w:rsidR="00DA2A67" w:rsidRPr="00603221" w:rsidRDefault="007A7DCA" w:rsidP="00411B0E">
      <w:pPr>
        <w:jc w:val="right"/>
        <w:rPr>
          <w:b/>
          <w:bCs/>
          <w:lang w:val="el-GR"/>
        </w:rPr>
      </w:pPr>
      <w:r w:rsidRPr="007A1F48">
        <w:rPr>
          <w:lang w:val="el-GR" w:eastAsia="el-GR"/>
        </w:rPr>
        <w:t>(Εξουσιοδοτημένη υπογραφή)</w:t>
      </w:r>
    </w:p>
    <w:p w14:paraId="2743ECB8" w14:textId="201B392D" w:rsidR="00E75240" w:rsidRPr="00A93898" w:rsidRDefault="007E000B" w:rsidP="007A1F48">
      <w:pPr>
        <w:pStyle w:val="3"/>
        <w:numPr>
          <w:ilvl w:val="0"/>
          <w:numId w:val="0"/>
        </w:numPr>
        <w:ind w:left="357"/>
        <w:rPr>
          <w:rFonts w:cs="Tahoma"/>
          <w:lang w:val="el-GR"/>
        </w:rPr>
      </w:pPr>
      <w:bookmarkStart w:id="563" w:name="_Toc97194391"/>
      <w:bookmarkStart w:id="564" w:name="_Toc97194495"/>
      <w:bookmarkStart w:id="565" w:name="_Toc97194593"/>
      <w:bookmarkStart w:id="566" w:name="_Toc97194691"/>
      <w:bookmarkStart w:id="567" w:name="_Toc97194796"/>
      <w:bookmarkStart w:id="568" w:name="_Toc97194893"/>
      <w:bookmarkStart w:id="569" w:name="_Toc97194987"/>
      <w:bookmarkStart w:id="570" w:name="_Toc97195081"/>
      <w:bookmarkStart w:id="571" w:name="_Toc97195175"/>
      <w:bookmarkStart w:id="572" w:name="_Toc97195270"/>
      <w:bookmarkStart w:id="573" w:name="_Toc97195439"/>
      <w:bookmarkStart w:id="574" w:name="_Toc97195608"/>
      <w:bookmarkStart w:id="575" w:name="_Toc97196988"/>
      <w:bookmarkStart w:id="576" w:name="_Toc97197151"/>
      <w:bookmarkStart w:id="577" w:name="_Toc97197313"/>
      <w:bookmarkStart w:id="578" w:name="_Toc97197577"/>
      <w:bookmarkStart w:id="579" w:name="_Toc97197829"/>
      <w:bookmarkStart w:id="580" w:name="_Toc97198113"/>
      <w:bookmarkStart w:id="581" w:name="_Toc97198272"/>
      <w:bookmarkStart w:id="582" w:name="_Toc97200874"/>
      <w:bookmarkStart w:id="583" w:name="_Toc97201033"/>
      <w:bookmarkStart w:id="584" w:name="_Toc97203485"/>
      <w:bookmarkStart w:id="585" w:name="_Toc97204776"/>
      <w:bookmarkStart w:id="586" w:name="_Toc97205029"/>
      <w:bookmarkStart w:id="587" w:name="_Hlk67672044"/>
      <w:bookmarkStart w:id="588" w:name="_Hlk494197599"/>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rsidRPr="00842CDC">
        <w:rPr>
          <w:lang w:val="el-GR" w:eastAsia="el-GR"/>
        </w:rPr>
        <w:br w:type="page"/>
      </w:r>
      <w:bookmarkStart w:id="589" w:name="_Toc97194393"/>
      <w:bookmarkStart w:id="590" w:name="_Toc97194497"/>
      <w:bookmarkStart w:id="591" w:name="_Toc189659819"/>
      <w:bookmarkEnd w:id="587"/>
      <w:bookmarkEnd w:id="588"/>
      <w:r w:rsidR="00754574" w:rsidRPr="00E82960">
        <w:rPr>
          <w:rFonts w:cs="Tahoma"/>
          <w:bCs w:val="0"/>
          <w:color w:val="002060"/>
          <w:szCs w:val="22"/>
          <w:lang w:val="el-GR"/>
        </w:rPr>
        <w:lastRenderedPageBreak/>
        <w:t xml:space="preserve">ΠΑΡΑΡΤΗΜΑ </w:t>
      </w:r>
      <w:r w:rsidR="00F2168F">
        <w:rPr>
          <w:rFonts w:cs="Tahoma"/>
        </w:rPr>
        <w:t>IX</w:t>
      </w:r>
      <w:r w:rsidR="00411B0E">
        <w:rPr>
          <w:rFonts w:cs="Tahoma"/>
          <w:lang w:val="el-GR"/>
        </w:rPr>
        <w:t xml:space="preserve"> </w:t>
      </w:r>
      <w:r w:rsidR="00E75240" w:rsidRPr="00E82960">
        <w:rPr>
          <w:rFonts w:cs="Tahoma"/>
          <w:bCs w:val="0"/>
          <w:color w:val="002060"/>
          <w:szCs w:val="22"/>
          <w:lang w:val="el-GR"/>
        </w:rPr>
        <w:t>– ΕΝΗΜΕΡΩΣΗ ΓΙΑ ΤΗΝ ΕΠΕΞΕΡΓΑΣΙΑ ΠΡΟΣΩΠΙΚΩΝ ΔΕΔΟΜΕΝΩΝ</w:t>
      </w:r>
      <w:bookmarkEnd w:id="589"/>
      <w:bookmarkEnd w:id="590"/>
      <w:bookmarkEnd w:id="591"/>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4F6D2EEA" w:rsidR="006C03D6" w:rsidRPr="00E82960"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92" w:name="_Ref118477993"/>
      <w:bookmarkStart w:id="593" w:name="_Toc189659820"/>
      <w:bookmarkStart w:id="594" w:name="_Hlk118481870"/>
      <w:r w:rsidRPr="00E82960">
        <w:rPr>
          <w:rFonts w:cs="Tahoma"/>
          <w:lang w:val="el-GR"/>
        </w:rPr>
        <w:lastRenderedPageBreak/>
        <w:t xml:space="preserve">ΠΑΡΑΡΤΗΜΑ </w:t>
      </w:r>
      <w:r w:rsidRPr="003413C5">
        <w:rPr>
          <w:rFonts w:cs="Tahoma"/>
        </w:rPr>
        <w:t>X</w:t>
      </w:r>
      <w:r w:rsidRPr="00E82960">
        <w:rPr>
          <w:rFonts w:cs="Tahoma"/>
          <w:lang w:val="el-GR"/>
        </w:rPr>
        <w:t xml:space="preserve"> – Ρήτρα Ακεραιότητας</w:t>
      </w:r>
      <w:bookmarkEnd w:id="592"/>
      <w:bookmarkEnd w:id="593"/>
      <w:r w:rsidRPr="00E82960">
        <w:rPr>
          <w:rFonts w:cs="Tahoma"/>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94"/>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8D4EEE" w14:textId="77777777" w:rsidR="002B47EF" w:rsidRDefault="002B47EF">
      <w:pPr>
        <w:spacing w:after="0"/>
      </w:pPr>
      <w:r>
        <w:separator/>
      </w:r>
    </w:p>
  </w:endnote>
  <w:endnote w:type="continuationSeparator" w:id="0">
    <w:p w14:paraId="5F001DDE" w14:textId="77777777" w:rsidR="002B47EF" w:rsidRDefault="002B47EF">
      <w:pPr>
        <w:spacing w:after="0"/>
      </w:pPr>
      <w:r>
        <w:continuationSeparator/>
      </w:r>
    </w:p>
  </w:endnote>
  <w:endnote w:type="continuationNotice" w:id="1">
    <w:p w14:paraId="2543FC05" w14:textId="77777777" w:rsidR="00552139" w:rsidRDefault="0055213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196624"/>
      <w:docPartObj>
        <w:docPartGallery w:val="Page Numbers (Bottom of Page)"/>
        <w:docPartUnique/>
      </w:docPartObj>
    </w:sdtPr>
    <w:sdtEndPr>
      <w:rPr>
        <w:noProof/>
        <w:sz w:val="20"/>
        <w:szCs w:val="20"/>
      </w:rPr>
    </w:sdtEndPr>
    <w:sdtContent>
      <w:p w14:paraId="1C2C37CE" w14:textId="77777777" w:rsidR="00DD7055" w:rsidRDefault="00DD7055" w:rsidP="00DD7055">
        <w:pPr>
          <w:pStyle w:val="af2"/>
          <w:pBdr>
            <w:top w:val="single" w:sz="4" w:space="1" w:color="auto"/>
          </w:pBdr>
          <w:rPr>
            <w:noProof/>
            <w:sz w:val="20"/>
            <w:szCs w:val="20"/>
          </w:rPr>
        </w:pPr>
      </w:p>
      <w:tbl>
        <w:tblPr>
          <w:tblStyle w:val="aff6"/>
          <w:tblW w:w="0" w:type="auto"/>
          <w:tblInd w:w="-5"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5040"/>
          <w:gridCol w:w="1263"/>
        </w:tblGrid>
        <w:tr w:rsidR="00DD7055" w:rsidRPr="00B66D51" w14:paraId="14D0FAAA" w14:textId="77777777" w:rsidTr="00290A32">
          <w:tc>
            <w:tcPr>
              <w:tcW w:w="3330" w:type="dxa"/>
            </w:tcPr>
            <w:p w14:paraId="4542B015" w14:textId="77777777" w:rsidR="00DD7055" w:rsidRPr="000250AD" w:rsidRDefault="00DD7055" w:rsidP="00DD7055">
              <w:pPr>
                <w:pStyle w:val="af2"/>
                <w:rPr>
                  <w:sz w:val="20"/>
                  <w:szCs w:val="20"/>
                  <w:lang w:val="el-GR"/>
                </w:rPr>
              </w:pPr>
              <w:r w:rsidRPr="00B66D51">
                <w:rPr>
                  <w:sz w:val="20"/>
                  <w:szCs w:val="20"/>
                  <w:lang w:val="el-GR"/>
                </w:rPr>
                <w:t>Κοινωνία της Πληροφορίας Μ.Α.Ε</w:t>
              </w:r>
            </w:p>
          </w:tc>
          <w:tc>
            <w:tcPr>
              <w:tcW w:w="5040" w:type="dxa"/>
            </w:tcPr>
            <w:p w14:paraId="2A69E1D5" w14:textId="77777777" w:rsidR="00DD7055" w:rsidRPr="00B66D51" w:rsidRDefault="00DD7055" w:rsidP="00DD7055">
              <w:pPr>
                <w:pStyle w:val="af2"/>
                <w:rPr>
                  <w:sz w:val="20"/>
                  <w:szCs w:val="20"/>
                  <w:lang w:val="el-GR"/>
                </w:rPr>
              </w:pPr>
              <w:r w:rsidRPr="00B66D51">
                <w:rPr>
                  <w:noProof/>
                  <w:sz w:val="20"/>
                  <w:szCs w:val="20"/>
                </w:rPr>
                <w:drawing>
                  <wp:anchor distT="0" distB="0" distL="114300" distR="114300" simplePos="0" relativeHeight="251660290" behindDoc="0" locked="0" layoutInCell="1" allowOverlap="1" wp14:anchorId="302CF5DE" wp14:editId="47E122A2">
                    <wp:simplePos x="0" y="0"/>
                    <wp:positionH relativeFrom="margin">
                      <wp:posOffset>399415</wp:posOffset>
                    </wp:positionH>
                    <wp:positionV relativeFrom="paragraph">
                      <wp:posOffset>25400</wp:posOffset>
                    </wp:positionV>
                    <wp:extent cx="2476500" cy="314325"/>
                    <wp:effectExtent l="0" t="0" r="0" b="9525"/>
                    <wp:wrapNone/>
                    <wp:docPr id="673248077" name="Picture 5" descr="Shape, icon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pe, icon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B0977CE" w14:textId="77777777" w:rsidR="00DD7055" w:rsidRPr="00736312" w:rsidRDefault="00DD7055" w:rsidP="00DD7055">
              <w:pPr>
                <w:pStyle w:val="af2"/>
                <w:rPr>
                  <w:sz w:val="20"/>
                  <w:szCs w:val="20"/>
                  <w:lang w:val="el-GR"/>
                </w:rPr>
              </w:pPr>
            </w:p>
          </w:tc>
          <w:tc>
            <w:tcPr>
              <w:tcW w:w="1263" w:type="dxa"/>
            </w:tcPr>
            <w:sdt>
              <w:sdtPr>
                <w:rPr>
                  <w:sz w:val="20"/>
                  <w:szCs w:val="20"/>
                </w:rPr>
                <w:id w:val="-825590269"/>
                <w:docPartObj>
                  <w:docPartGallery w:val="Page Numbers (Bottom of Page)"/>
                  <w:docPartUnique/>
                </w:docPartObj>
              </w:sdtPr>
              <w:sdtEndPr>
                <w:rPr>
                  <w:noProof/>
                </w:rPr>
              </w:sdtEndPr>
              <w:sdtContent>
                <w:p w14:paraId="7545E1FD" w14:textId="77777777" w:rsidR="00DD7055" w:rsidRPr="00B66D51" w:rsidRDefault="00DD7055" w:rsidP="00DD7055">
                  <w:pPr>
                    <w:pStyle w:val="af2"/>
                    <w:jc w:val="right"/>
                    <w:rPr>
                      <w:sz w:val="20"/>
                      <w:szCs w:val="20"/>
                    </w:rPr>
                  </w:pPr>
                  <w:r w:rsidRPr="001E54F6">
                    <w:rPr>
                      <w:rStyle w:val="a3"/>
                      <w:sz w:val="20"/>
                    </w:rPr>
                    <w:fldChar w:fldCharType="begin"/>
                  </w:r>
                  <w:r w:rsidRPr="001E54F6">
                    <w:rPr>
                      <w:rStyle w:val="a3"/>
                      <w:sz w:val="20"/>
                    </w:rPr>
                    <w:instrText xml:space="preserve"> PAGE </w:instrText>
                  </w:r>
                  <w:r w:rsidRPr="001E54F6">
                    <w:rPr>
                      <w:rStyle w:val="a3"/>
                      <w:sz w:val="20"/>
                    </w:rPr>
                    <w:fldChar w:fldCharType="separate"/>
                  </w:r>
                  <w:r>
                    <w:rPr>
                      <w:rStyle w:val="a3"/>
                      <w:sz w:val="20"/>
                    </w:rPr>
                    <w:t>2</w:t>
                  </w:r>
                  <w:r w:rsidRPr="001E54F6">
                    <w:rPr>
                      <w:rStyle w:val="a3"/>
                      <w:sz w:val="20"/>
                    </w:rPr>
                    <w:fldChar w:fldCharType="end"/>
                  </w:r>
                  <w:r w:rsidRPr="001E54F6">
                    <w:rPr>
                      <w:rStyle w:val="a3"/>
                      <w:sz w:val="20"/>
                    </w:rPr>
                    <w:t xml:space="preserve"> - </w:t>
                  </w:r>
                  <w:r w:rsidRPr="001E54F6">
                    <w:rPr>
                      <w:rStyle w:val="a3"/>
                      <w:sz w:val="20"/>
                    </w:rPr>
                    <w:fldChar w:fldCharType="begin"/>
                  </w:r>
                  <w:r w:rsidRPr="001E54F6">
                    <w:rPr>
                      <w:rStyle w:val="a3"/>
                      <w:sz w:val="20"/>
                    </w:rPr>
                    <w:instrText xml:space="preserve"> NUMPAGES </w:instrText>
                  </w:r>
                  <w:r w:rsidRPr="001E54F6">
                    <w:rPr>
                      <w:rStyle w:val="a3"/>
                      <w:sz w:val="20"/>
                    </w:rPr>
                    <w:fldChar w:fldCharType="separate"/>
                  </w:r>
                  <w:r>
                    <w:rPr>
                      <w:rStyle w:val="a3"/>
                      <w:sz w:val="20"/>
                    </w:rPr>
                    <w:t>80</w:t>
                  </w:r>
                  <w:r w:rsidRPr="001E54F6">
                    <w:rPr>
                      <w:rStyle w:val="a3"/>
                      <w:sz w:val="20"/>
                    </w:rPr>
                    <w:fldChar w:fldCharType="end"/>
                  </w:r>
                </w:p>
              </w:sdtContent>
            </w:sdt>
            <w:p w14:paraId="14FBA40B" w14:textId="77777777" w:rsidR="00DD7055" w:rsidRPr="00B66D51" w:rsidRDefault="00DD7055" w:rsidP="00DD7055">
              <w:pPr>
                <w:pStyle w:val="af2"/>
                <w:rPr>
                  <w:sz w:val="20"/>
                  <w:szCs w:val="20"/>
                </w:rPr>
              </w:pPr>
            </w:p>
          </w:tc>
        </w:tr>
      </w:tbl>
      <w:p w14:paraId="38123153" w14:textId="4A182ABC" w:rsidR="00F1538B" w:rsidRPr="00252398" w:rsidRDefault="000A7318" w:rsidP="00DD7055">
        <w:pPr>
          <w:pStyle w:val="af2"/>
          <w:pBdr>
            <w:top w:val="single" w:sz="4" w:space="1" w:color="auto"/>
          </w:pBdr>
          <w:rPr>
            <w:sz w:val="20"/>
            <w:szCs w:val="20"/>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ff6"/>
      <w:tblW w:w="0" w:type="auto"/>
      <w:tblInd w:w="-5"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5040"/>
      <w:gridCol w:w="1263"/>
    </w:tblGrid>
    <w:tr w:rsidR="00671A53" w:rsidRPr="00B66D51" w14:paraId="50969549" w14:textId="77777777" w:rsidTr="00F95020">
      <w:tc>
        <w:tcPr>
          <w:tcW w:w="3330" w:type="dxa"/>
        </w:tcPr>
        <w:p w14:paraId="1D0796C9" w14:textId="77777777" w:rsidR="00671A53" w:rsidRPr="000250AD" w:rsidRDefault="00671A53" w:rsidP="00671A53">
          <w:pPr>
            <w:pStyle w:val="af2"/>
            <w:rPr>
              <w:sz w:val="20"/>
              <w:szCs w:val="20"/>
              <w:lang w:val="el-GR"/>
            </w:rPr>
          </w:pPr>
          <w:r w:rsidRPr="00B66D51">
            <w:rPr>
              <w:sz w:val="20"/>
              <w:szCs w:val="20"/>
              <w:lang w:val="el-GR"/>
            </w:rPr>
            <w:t>Κοινωνία της Πληροφορίας Μ.Α.Ε</w:t>
          </w:r>
        </w:p>
      </w:tc>
      <w:tc>
        <w:tcPr>
          <w:tcW w:w="5040" w:type="dxa"/>
        </w:tcPr>
        <w:p w14:paraId="473051B2" w14:textId="77777777" w:rsidR="00671A53" w:rsidRPr="00B66D51" w:rsidRDefault="00671A53" w:rsidP="00671A53">
          <w:pPr>
            <w:pStyle w:val="af2"/>
            <w:rPr>
              <w:sz w:val="20"/>
              <w:szCs w:val="20"/>
              <w:lang w:val="el-GR"/>
            </w:rPr>
          </w:pPr>
          <w:r w:rsidRPr="00B66D51">
            <w:rPr>
              <w:noProof/>
              <w:sz w:val="20"/>
              <w:szCs w:val="20"/>
            </w:rPr>
            <w:drawing>
              <wp:anchor distT="0" distB="0" distL="114300" distR="114300" simplePos="0" relativeHeight="251658240" behindDoc="0" locked="0" layoutInCell="1" allowOverlap="1" wp14:anchorId="3BE9ED28" wp14:editId="183BF6FE">
                <wp:simplePos x="0" y="0"/>
                <wp:positionH relativeFrom="margin">
                  <wp:posOffset>399415</wp:posOffset>
                </wp:positionH>
                <wp:positionV relativeFrom="paragraph">
                  <wp:posOffset>25400</wp:posOffset>
                </wp:positionV>
                <wp:extent cx="2476500" cy="314325"/>
                <wp:effectExtent l="0" t="0" r="0" b="9525"/>
                <wp:wrapNone/>
                <wp:docPr id="880322841" name="Picture 5" descr="Shape, icon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pe, icon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BAE7BE" w14:textId="77777777" w:rsidR="00671A53" w:rsidRPr="00736312" w:rsidRDefault="00671A53" w:rsidP="00671A53">
          <w:pPr>
            <w:pStyle w:val="af2"/>
            <w:rPr>
              <w:sz w:val="20"/>
              <w:szCs w:val="20"/>
              <w:lang w:val="el-GR"/>
            </w:rPr>
          </w:pPr>
        </w:p>
      </w:tc>
      <w:tc>
        <w:tcPr>
          <w:tcW w:w="1263" w:type="dxa"/>
        </w:tcPr>
        <w:sdt>
          <w:sdtPr>
            <w:rPr>
              <w:sz w:val="20"/>
              <w:szCs w:val="20"/>
            </w:rPr>
            <w:id w:val="1325321290"/>
            <w:docPartObj>
              <w:docPartGallery w:val="Page Numbers (Bottom of Page)"/>
              <w:docPartUnique/>
            </w:docPartObj>
          </w:sdtPr>
          <w:sdtEndPr>
            <w:rPr>
              <w:noProof/>
            </w:rPr>
          </w:sdtEndPr>
          <w:sdtContent>
            <w:p w14:paraId="545921D7" w14:textId="1E993CCB" w:rsidR="00671A53" w:rsidRPr="00B66D51" w:rsidRDefault="00671A53" w:rsidP="00671A53">
              <w:pPr>
                <w:pStyle w:val="af2"/>
                <w:jc w:val="right"/>
                <w:rPr>
                  <w:sz w:val="20"/>
                  <w:szCs w:val="20"/>
                </w:rPr>
              </w:pPr>
              <w:r w:rsidRPr="001E54F6">
                <w:rPr>
                  <w:rStyle w:val="a3"/>
                  <w:sz w:val="20"/>
                </w:rPr>
                <w:fldChar w:fldCharType="begin"/>
              </w:r>
              <w:r w:rsidRPr="001E54F6">
                <w:rPr>
                  <w:rStyle w:val="a3"/>
                  <w:sz w:val="20"/>
                </w:rPr>
                <w:instrText xml:space="preserve"> PAGE </w:instrText>
              </w:r>
              <w:r w:rsidRPr="001E54F6">
                <w:rPr>
                  <w:rStyle w:val="a3"/>
                  <w:sz w:val="20"/>
                </w:rPr>
                <w:fldChar w:fldCharType="separate"/>
              </w:r>
              <w:r>
                <w:rPr>
                  <w:rStyle w:val="a3"/>
                  <w:sz w:val="20"/>
                </w:rPr>
                <w:t>2</w:t>
              </w:r>
              <w:r w:rsidRPr="001E54F6">
                <w:rPr>
                  <w:rStyle w:val="a3"/>
                  <w:sz w:val="20"/>
                </w:rPr>
                <w:fldChar w:fldCharType="end"/>
              </w:r>
              <w:r w:rsidRPr="001E54F6">
                <w:rPr>
                  <w:rStyle w:val="a3"/>
                  <w:sz w:val="20"/>
                </w:rPr>
                <w:t xml:space="preserve"> - </w:t>
              </w:r>
              <w:r w:rsidRPr="001E54F6">
                <w:rPr>
                  <w:rStyle w:val="a3"/>
                  <w:sz w:val="20"/>
                </w:rPr>
                <w:fldChar w:fldCharType="begin"/>
              </w:r>
              <w:r w:rsidRPr="001E54F6">
                <w:rPr>
                  <w:rStyle w:val="a3"/>
                  <w:sz w:val="20"/>
                </w:rPr>
                <w:instrText xml:space="preserve"> NUMPAGES </w:instrText>
              </w:r>
              <w:r w:rsidRPr="001E54F6">
                <w:rPr>
                  <w:rStyle w:val="a3"/>
                  <w:sz w:val="20"/>
                </w:rPr>
                <w:fldChar w:fldCharType="separate"/>
              </w:r>
              <w:r>
                <w:rPr>
                  <w:rStyle w:val="a3"/>
                  <w:sz w:val="20"/>
                </w:rPr>
                <w:t>80</w:t>
              </w:r>
              <w:r w:rsidRPr="001E54F6">
                <w:rPr>
                  <w:rStyle w:val="a3"/>
                  <w:sz w:val="20"/>
                </w:rPr>
                <w:fldChar w:fldCharType="end"/>
              </w:r>
            </w:p>
          </w:sdtContent>
        </w:sdt>
        <w:p w14:paraId="7A740952" w14:textId="77777777" w:rsidR="00671A53" w:rsidRPr="00B66D51" w:rsidRDefault="00671A53" w:rsidP="00671A53">
          <w:pPr>
            <w:pStyle w:val="af2"/>
            <w:rPr>
              <w:sz w:val="20"/>
              <w:szCs w:val="20"/>
            </w:rPr>
          </w:pPr>
        </w:p>
      </w:tc>
    </w:tr>
  </w:tbl>
  <w:p w14:paraId="688FA381" w14:textId="45639194" w:rsidR="00F1538B" w:rsidRPr="0032007E" w:rsidRDefault="00F1538B" w:rsidP="0032007E">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ff6"/>
      <w:tblW w:w="0" w:type="auto"/>
      <w:tblInd w:w="-5"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5040"/>
      <w:gridCol w:w="1263"/>
    </w:tblGrid>
    <w:tr w:rsidR="00154287" w:rsidRPr="00B66D51" w14:paraId="7168DBBC" w14:textId="77777777" w:rsidTr="00F95020">
      <w:tc>
        <w:tcPr>
          <w:tcW w:w="3330" w:type="dxa"/>
        </w:tcPr>
        <w:p w14:paraId="58B5BA47" w14:textId="77777777" w:rsidR="00154287" w:rsidRPr="000250AD" w:rsidRDefault="00154287" w:rsidP="00154287">
          <w:pPr>
            <w:pStyle w:val="af2"/>
            <w:rPr>
              <w:sz w:val="20"/>
              <w:szCs w:val="20"/>
              <w:lang w:val="el-GR"/>
            </w:rPr>
          </w:pPr>
          <w:r w:rsidRPr="00B66D51">
            <w:rPr>
              <w:sz w:val="20"/>
              <w:szCs w:val="20"/>
              <w:lang w:val="el-GR"/>
            </w:rPr>
            <w:t>Κοινωνία της Πληροφορίας Μ.Α.Ε</w:t>
          </w:r>
        </w:p>
      </w:tc>
      <w:tc>
        <w:tcPr>
          <w:tcW w:w="5040" w:type="dxa"/>
        </w:tcPr>
        <w:p w14:paraId="4EB829C8" w14:textId="77777777" w:rsidR="00154287" w:rsidRPr="00B66D51" w:rsidRDefault="00154287" w:rsidP="00154287">
          <w:pPr>
            <w:pStyle w:val="af2"/>
            <w:rPr>
              <w:sz w:val="20"/>
              <w:szCs w:val="20"/>
              <w:lang w:val="el-GR"/>
            </w:rPr>
          </w:pPr>
          <w:r w:rsidRPr="00B66D51">
            <w:rPr>
              <w:noProof/>
              <w:sz w:val="20"/>
              <w:szCs w:val="20"/>
            </w:rPr>
            <w:drawing>
              <wp:anchor distT="0" distB="0" distL="114300" distR="114300" simplePos="0" relativeHeight="251658241" behindDoc="0" locked="0" layoutInCell="1" allowOverlap="1" wp14:anchorId="5EC29C54" wp14:editId="6AF4250B">
                <wp:simplePos x="0" y="0"/>
                <wp:positionH relativeFrom="margin">
                  <wp:posOffset>399415</wp:posOffset>
                </wp:positionH>
                <wp:positionV relativeFrom="paragraph">
                  <wp:posOffset>25400</wp:posOffset>
                </wp:positionV>
                <wp:extent cx="2476500" cy="314325"/>
                <wp:effectExtent l="0" t="0" r="0" b="9525"/>
                <wp:wrapNone/>
                <wp:docPr id="2132947679" name="Picture 5" descr="Shape, icon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pe, icon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27BE64" w14:textId="77777777" w:rsidR="00154287" w:rsidRPr="00736312" w:rsidRDefault="00154287" w:rsidP="00154287">
          <w:pPr>
            <w:pStyle w:val="af2"/>
            <w:rPr>
              <w:sz w:val="20"/>
              <w:szCs w:val="20"/>
              <w:lang w:val="el-GR"/>
            </w:rPr>
          </w:pPr>
        </w:p>
      </w:tc>
      <w:tc>
        <w:tcPr>
          <w:tcW w:w="1263" w:type="dxa"/>
        </w:tcPr>
        <w:sdt>
          <w:sdtPr>
            <w:rPr>
              <w:sz w:val="20"/>
              <w:szCs w:val="20"/>
            </w:rPr>
            <w:id w:val="1199280048"/>
            <w:docPartObj>
              <w:docPartGallery w:val="Page Numbers (Bottom of Page)"/>
              <w:docPartUnique/>
            </w:docPartObj>
          </w:sdtPr>
          <w:sdtEndPr>
            <w:rPr>
              <w:noProof/>
            </w:rPr>
          </w:sdtEndPr>
          <w:sdtContent>
            <w:p w14:paraId="31BFC8E9" w14:textId="77777777" w:rsidR="00154287" w:rsidRPr="00B66D51" w:rsidRDefault="00154287" w:rsidP="00154287">
              <w:pPr>
                <w:pStyle w:val="af2"/>
                <w:jc w:val="right"/>
                <w:rPr>
                  <w:sz w:val="20"/>
                  <w:szCs w:val="20"/>
                </w:rPr>
              </w:pPr>
              <w:r w:rsidRPr="001E54F6">
                <w:rPr>
                  <w:rStyle w:val="a3"/>
                  <w:sz w:val="20"/>
                </w:rPr>
                <w:fldChar w:fldCharType="begin"/>
              </w:r>
              <w:r w:rsidRPr="001E54F6">
                <w:rPr>
                  <w:rStyle w:val="a3"/>
                  <w:sz w:val="20"/>
                </w:rPr>
                <w:instrText xml:space="preserve"> PAGE </w:instrText>
              </w:r>
              <w:r w:rsidRPr="001E54F6">
                <w:rPr>
                  <w:rStyle w:val="a3"/>
                  <w:sz w:val="20"/>
                </w:rPr>
                <w:fldChar w:fldCharType="separate"/>
              </w:r>
              <w:r>
                <w:rPr>
                  <w:rStyle w:val="a3"/>
                  <w:sz w:val="20"/>
                </w:rPr>
                <w:t>2</w:t>
              </w:r>
              <w:r w:rsidRPr="001E54F6">
                <w:rPr>
                  <w:rStyle w:val="a3"/>
                  <w:sz w:val="20"/>
                </w:rPr>
                <w:fldChar w:fldCharType="end"/>
              </w:r>
              <w:r w:rsidRPr="001E54F6">
                <w:rPr>
                  <w:rStyle w:val="a3"/>
                  <w:sz w:val="20"/>
                </w:rPr>
                <w:t xml:space="preserve"> - </w:t>
              </w:r>
              <w:r w:rsidRPr="001E54F6">
                <w:rPr>
                  <w:rStyle w:val="a3"/>
                  <w:sz w:val="20"/>
                </w:rPr>
                <w:fldChar w:fldCharType="begin"/>
              </w:r>
              <w:r w:rsidRPr="001E54F6">
                <w:rPr>
                  <w:rStyle w:val="a3"/>
                  <w:sz w:val="20"/>
                </w:rPr>
                <w:instrText xml:space="preserve"> NUMPAGES </w:instrText>
              </w:r>
              <w:r w:rsidRPr="001E54F6">
                <w:rPr>
                  <w:rStyle w:val="a3"/>
                  <w:sz w:val="20"/>
                </w:rPr>
                <w:fldChar w:fldCharType="separate"/>
              </w:r>
              <w:r>
                <w:rPr>
                  <w:rStyle w:val="a3"/>
                  <w:sz w:val="20"/>
                </w:rPr>
                <w:t>80</w:t>
              </w:r>
              <w:r w:rsidRPr="001E54F6">
                <w:rPr>
                  <w:rStyle w:val="a3"/>
                  <w:sz w:val="20"/>
                </w:rPr>
                <w:fldChar w:fldCharType="end"/>
              </w:r>
            </w:p>
          </w:sdtContent>
        </w:sdt>
        <w:p w14:paraId="258B7088" w14:textId="77777777" w:rsidR="00154287" w:rsidRPr="00B66D51" w:rsidRDefault="00154287" w:rsidP="00154287">
          <w:pPr>
            <w:pStyle w:val="af2"/>
            <w:rPr>
              <w:sz w:val="20"/>
              <w:szCs w:val="20"/>
            </w:rPr>
          </w:pPr>
        </w:p>
      </w:tc>
    </w:tr>
  </w:tbl>
  <w:p w14:paraId="5123092B" w14:textId="42640986" w:rsidR="00F1538B" w:rsidRPr="00603221" w:rsidRDefault="00F1538B" w:rsidP="00421A8C">
    <w:pPr>
      <w:pStyle w:val="af2"/>
      <w:jc w:val="center"/>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1F69B" w14:textId="77777777" w:rsidR="00F1538B" w:rsidRDefault="00F1538B">
    <w:pPr>
      <w:pStyle w:val="af2"/>
      <w:spacing w:after="0"/>
      <w:jc w:val="center"/>
      <w:rPr>
        <w:sz w:val="12"/>
        <w:szCs w:val="12"/>
        <w:lang w:val="el-GR"/>
      </w:rPr>
    </w:pPr>
  </w:p>
  <w:tbl>
    <w:tblPr>
      <w:tblStyle w:val="aff6"/>
      <w:tblW w:w="0" w:type="auto"/>
      <w:tblInd w:w="-5"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5040"/>
      <w:gridCol w:w="1263"/>
    </w:tblGrid>
    <w:tr w:rsidR="00383AFA" w:rsidRPr="00B66D51" w14:paraId="1AE70E5B" w14:textId="77777777" w:rsidTr="00F95020">
      <w:tc>
        <w:tcPr>
          <w:tcW w:w="3330" w:type="dxa"/>
        </w:tcPr>
        <w:p w14:paraId="7585DC3C" w14:textId="77777777" w:rsidR="00383AFA" w:rsidRPr="000250AD" w:rsidRDefault="00383AFA" w:rsidP="00383AFA">
          <w:pPr>
            <w:pStyle w:val="af2"/>
            <w:rPr>
              <w:sz w:val="20"/>
              <w:szCs w:val="20"/>
              <w:lang w:val="el-GR"/>
            </w:rPr>
          </w:pPr>
          <w:r w:rsidRPr="00B66D51">
            <w:rPr>
              <w:sz w:val="20"/>
              <w:szCs w:val="20"/>
              <w:lang w:val="el-GR"/>
            </w:rPr>
            <w:t>Κοινωνία της Πληροφορίας Μ.Α.Ε</w:t>
          </w:r>
        </w:p>
      </w:tc>
      <w:tc>
        <w:tcPr>
          <w:tcW w:w="5040" w:type="dxa"/>
        </w:tcPr>
        <w:p w14:paraId="2B5EE774" w14:textId="77777777" w:rsidR="00383AFA" w:rsidRPr="00B66D51" w:rsidRDefault="00383AFA" w:rsidP="00383AFA">
          <w:pPr>
            <w:pStyle w:val="af2"/>
            <w:rPr>
              <w:sz w:val="20"/>
              <w:szCs w:val="20"/>
              <w:lang w:val="el-GR"/>
            </w:rPr>
          </w:pPr>
          <w:r w:rsidRPr="00B66D51">
            <w:rPr>
              <w:noProof/>
              <w:sz w:val="20"/>
              <w:szCs w:val="20"/>
            </w:rPr>
            <w:drawing>
              <wp:anchor distT="0" distB="0" distL="114300" distR="114300" simplePos="0" relativeHeight="251658242" behindDoc="0" locked="0" layoutInCell="1" allowOverlap="1" wp14:anchorId="2D1E8B8E" wp14:editId="07DC9FE7">
                <wp:simplePos x="0" y="0"/>
                <wp:positionH relativeFrom="margin">
                  <wp:posOffset>399415</wp:posOffset>
                </wp:positionH>
                <wp:positionV relativeFrom="paragraph">
                  <wp:posOffset>25400</wp:posOffset>
                </wp:positionV>
                <wp:extent cx="2476500" cy="314325"/>
                <wp:effectExtent l="0" t="0" r="0" b="9525"/>
                <wp:wrapNone/>
                <wp:docPr id="1873943503" name="Picture 5" descr="Shape, icon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pe, icon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E21824" w14:textId="77777777" w:rsidR="00383AFA" w:rsidRPr="00736312" w:rsidRDefault="00383AFA" w:rsidP="00383AFA">
          <w:pPr>
            <w:pStyle w:val="af2"/>
            <w:rPr>
              <w:sz w:val="20"/>
              <w:szCs w:val="20"/>
              <w:lang w:val="el-GR"/>
            </w:rPr>
          </w:pPr>
        </w:p>
      </w:tc>
      <w:tc>
        <w:tcPr>
          <w:tcW w:w="1263" w:type="dxa"/>
        </w:tcPr>
        <w:sdt>
          <w:sdtPr>
            <w:rPr>
              <w:sz w:val="20"/>
              <w:szCs w:val="20"/>
            </w:rPr>
            <w:id w:val="-1561391199"/>
            <w:docPartObj>
              <w:docPartGallery w:val="Page Numbers (Bottom of Page)"/>
              <w:docPartUnique/>
            </w:docPartObj>
          </w:sdtPr>
          <w:sdtEndPr>
            <w:rPr>
              <w:noProof/>
            </w:rPr>
          </w:sdtEndPr>
          <w:sdtContent>
            <w:p w14:paraId="66C51676" w14:textId="77777777" w:rsidR="00383AFA" w:rsidRPr="00B66D51" w:rsidRDefault="00383AFA" w:rsidP="00383AFA">
              <w:pPr>
                <w:pStyle w:val="af2"/>
                <w:jc w:val="right"/>
                <w:rPr>
                  <w:sz w:val="20"/>
                  <w:szCs w:val="20"/>
                </w:rPr>
              </w:pPr>
              <w:r w:rsidRPr="001E54F6">
                <w:rPr>
                  <w:rStyle w:val="a3"/>
                  <w:sz w:val="20"/>
                </w:rPr>
                <w:fldChar w:fldCharType="begin"/>
              </w:r>
              <w:r w:rsidRPr="001E54F6">
                <w:rPr>
                  <w:rStyle w:val="a3"/>
                  <w:sz w:val="20"/>
                </w:rPr>
                <w:instrText xml:space="preserve"> PAGE </w:instrText>
              </w:r>
              <w:r w:rsidRPr="001E54F6">
                <w:rPr>
                  <w:rStyle w:val="a3"/>
                  <w:sz w:val="20"/>
                </w:rPr>
                <w:fldChar w:fldCharType="separate"/>
              </w:r>
              <w:r>
                <w:rPr>
                  <w:rStyle w:val="a3"/>
                  <w:sz w:val="20"/>
                </w:rPr>
                <w:t>2</w:t>
              </w:r>
              <w:r w:rsidRPr="001E54F6">
                <w:rPr>
                  <w:rStyle w:val="a3"/>
                  <w:sz w:val="20"/>
                </w:rPr>
                <w:fldChar w:fldCharType="end"/>
              </w:r>
              <w:r w:rsidRPr="001E54F6">
                <w:rPr>
                  <w:rStyle w:val="a3"/>
                  <w:sz w:val="20"/>
                </w:rPr>
                <w:t xml:space="preserve"> - </w:t>
              </w:r>
              <w:r w:rsidRPr="001E54F6">
                <w:rPr>
                  <w:rStyle w:val="a3"/>
                  <w:sz w:val="20"/>
                </w:rPr>
                <w:fldChar w:fldCharType="begin"/>
              </w:r>
              <w:r w:rsidRPr="001E54F6">
                <w:rPr>
                  <w:rStyle w:val="a3"/>
                  <w:sz w:val="20"/>
                </w:rPr>
                <w:instrText xml:space="preserve"> NUMPAGES </w:instrText>
              </w:r>
              <w:r w:rsidRPr="001E54F6">
                <w:rPr>
                  <w:rStyle w:val="a3"/>
                  <w:sz w:val="20"/>
                </w:rPr>
                <w:fldChar w:fldCharType="separate"/>
              </w:r>
              <w:r>
                <w:rPr>
                  <w:rStyle w:val="a3"/>
                  <w:sz w:val="20"/>
                </w:rPr>
                <w:t>80</w:t>
              </w:r>
              <w:r w:rsidRPr="001E54F6">
                <w:rPr>
                  <w:rStyle w:val="a3"/>
                  <w:sz w:val="20"/>
                </w:rPr>
                <w:fldChar w:fldCharType="end"/>
              </w:r>
            </w:p>
          </w:sdtContent>
        </w:sdt>
        <w:p w14:paraId="31FB9099" w14:textId="77777777" w:rsidR="00383AFA" w:rsidRPr="00B66D51" w:rsidRDefault="00383AFA" w:rsidP="00383AFA">
          <w:pPr>
            <w:pStyle w:val="af2"/>
            <w:rPr>
              <w:sz w:val="20"/>
              <w:szCs w:val="20"/>
            </w:rPr>
          </w:pP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320C1" w14:textId="77777777" w:rsidR="002B47EF" w:rsidRDefault="002B47EF">
      <w:pPr>
        <w:spacing w:after="0"/>
      </w:pPr>
      <w:r>
        <w:separator/>
      </w:r>
    </w:p>
  </w:footnote>
  <w:footnote w:type="continuationSeparator" w:id="0">
    <w:p w14:paraId="6245CECD" w14:textId="77777777" w:rsidR="002B47EF" w:rsidRDefault="002B47EF">
      <w:pPr>
        <w:spacing w:after="0"/>
      </w:pPr>
      <w:r>
        <w:continuationSeparator/>
      </w:r>
    </w:p>
  </w:footnote>
  <w:footnote w:type="continuationNotice" w:id="1">
    <w:p w14:paraId="57CDBC18" w14:textId="77777777" w:rsidR="00552139" w:rsidRDefault="00552139">
      <w:pPr>
        <w:spacing w:after="0"/>
      </w:pPr>
    </w:p>
  </w:footnote>
  <w:footnote w:id="2">
    <w:p w14:paraId="3843A1C0" w14:textId="77777777" w:rsidR="0003018C" w:rsidRPr="00765B0E" w:rsidRDefault="0003018C" w:rsidP="0003018C">
      <w:pPr>
        <w:pStyle w:val="af4"/>
        <w:ind w:left="90" w:hanging="90"/>
        <w:rPr>
          <w:lang w:val="el-GR"/>
        </w:rPr>
      </w:pPr>
      <w:r>
        <w:rPr>
          <w:rStyle w:val="ab"/>
        </w:rPr>
        <w:footnoteRef/>
      </w:r>
      <w:r>
        <w:rPr>
          <w:lang w:val="el-GR"/>
        </w:rPr>
        <w:t xml:space="preserve"> </w:t>
      </w:r>
      <w:proofErr w:type="spellStart"/>
      <w:r w:rsidRPr="00657008">
        <w:rPr>
          <w:lang w:val="el-GR"/>
        </w:rPr>
        <w:t>Πρβλ</w:t>
      </w:r>
      <w:proofErr w:type="spellEnd"/>
      <w:r w:rsidRPr="00657008">
        <w:rPr>
          <w:lang w:val="el-GR"/>
        </w:rPr>
        <w:t xml:space="preserve"> έγγραφο ΕΑΑΔΗΣΥ με </w:t>
      </w:r>
      <w:proofErr w:type="spellStart"/>
      <w:r w:rsidRPr="00657008">
        <w:rPr>
          <w:lang w:val="el-GR"/>
        </w:rPr>
        <w:t>α.π.</w:t>
      </w:r>
      <w:proofErr w:type="spellEnd"/>
      <w:r w:rsidRPr="00657008">
        <w:rPr>
          <w:lang w:val="el-GR"/>
        </w:rPr>
        <w:t xml:space="preserve"> 4121/30-07-2020 « Διευκρινίσεις ως προς την τήρηση των διατυπώσεων δημοσιότητας στη διαγωνιστική διαδικασία σε περίπτωση τροποποίησης όρων της διακήρυξης» (ΑΔΑ: ΩΡΗ9ΟΞΤΒ-2ΧΖ)</w:t>
      </w:r>
    </w:p>
  </w:footnote>
  <w:footnote w:id="3">
    <w:p w14:paraId="28B39FE9" w14:textId="5984E6C4" w:rsidR="00F1538B" w:rsidRPr="006B2C94" w:rsidRDefault="00201408" w:rsidP="00E87EA9">
      <w:pPr>
        <w:pStyle w:val="af4"/>
        <w:rPr>
          <w:lang w:val="el-GR"/>
        </w:rPr>
      </w:pPr>
      <w:r w:rsidRPr="00EB3A09">
        <w:rPr>
          <w:rStyle w:val="a4"/>
          <w:lang w:val="el-GR"/>
        </w:rPr>
        <w:t>1</w:t>
      </w:r>
      <w:r w:rsidR="00F1538B">
        <w:rPr>
          <w:rStyle w:val="a4"/>
        </w:rPr>
        <w:footnoteRef/>
      </w:r>
      <w:r w:rsidR="00F1538B">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F1538B" w:rsidRPr="006B2C94" w:rsidRDefault="00F1538B" w:rsidP="00E87EA9">
      <w:pPr>
        <w:pStyle w:val="af4"/>
        <w:rPr>
          <w:lang w:val="el-GR"/>
        </w:rPr>
      </w:pPr>
    </w:p>
  </w:footnote>
  <w:footnote w:id="4">
    <w:p w14:paraId="43A183B9" w14:textId="77777777" w:rsidR="003317B9" w:rsidRPr="00210CEA" w:rsidRDefault="003317B9" w:rsidP="003317B9">
      <w:pPr>
        <w:suppressAutoHyphens w:val="0"/>
        <w:autoSpaceDE w:val="0"/>
        <w:autoSpaceDN w:val="0"/>
        <w:adjustRightInd w:val="0"/>
        <w:spacing w:after="0"/>
        <w:ind w:left="426" w:hanging="426"/>
        <w:rPr>
          <w:szCs w:val="24"/>
          <w:lang w:val="el-GR"/>
        </w:rPr>
      </w:pPr>
      <w:r w:rsidRPr="00210CEA">
        <w:rPr>
          <w:rStyle w:val="a8"/>
          <w:szCs w:val="24"/>
        </w:rPr>
        <w:footnoteRef/>
      </w:r>
      <w:r>
        <w:rPr>
          <w:lang w:val="el-GR"/>
        </w:rPr>
        <w:tab/>
      </w:r>
      <w:r>
        <w:rPr>
          <w:sz w:val="18"/>
          <w:szCs w:val="20"/>
          <w:lang w:val="el-GR"/>
        </w:rPr>
        <w:t>Β</w:t>
      </w:r>
      <w:r w:rsidRPr="00F66CA0">
        <w:rPr>
          <w:sz w:val="18"/>
          <w:szCs w:val="20"/>
          <w:lang w:val="el-GR"/>
        </w:rPr>
        <w:t>λ. απόφαση υπ’ αριθμ. 111257-18/11/2022 (ΑΔΑ: ΨΠΓΟ46ΜΤΛΡ-0Ε3).</w:t>
      </w:r>
      <w:r>
        <w:rPr>
          <w:color w:val="FF0000"/>
          <w:lang w:val="el-GR"/>
        </w:rPr>
        <w:t xml:space="preserve"> </w:t>
      </w:r>
    </w:p>
  </w:footnote>
  <w:footnote w:id="5">
    <w:p w14:paraId="6CE102AF" w14:textId="77777777" w:rsidR="00CB5186" w:rsidRPr="006566B6" w:rsidRDefault="00CB5186" w:rsidP="00CB5186">
      <w:pPr>
        <w:pStyle w:val="af4"/>
        <w:rPr>
          <w:lang w:val="el-GR"/>
        </w:rPr>
      </w:pPr>
      <w:r w:rsidRPr="007626C4">
        <w:rPr>
          <w:rStyle w:val="ab"/>
        </w:rPr>
        <w:footnoteRef/>
      </w:r>
      <w:r w:rsidRPr="007626C4">
        <w:rPr>
          <w:rStyle w:val="a4"/>
          <w:lang w:val="el-GR"/>
        </w:rPr>
        <w:tab/>
      </w:r>
      <w:r w:rsidRPr="007626C4">
        <w:rPr>
          <w:lang w:val="el-GR"/>
        </w:rPr>
        <w:t xml:space="preserve">Άρθρο 78 </w:t>
      </w:r>
      <w:r>
        <w:rPr>
          <w:lang w:val="el-GR"/>
        </w:rPr>
        <w:t xml:space="preserve">του </w:t>
      </w:r>
      <w:r w:rsidRPr="007626C4">
        <w:rPr>
          <w:lang w:val="el-GR"/>
        </w:rPr>
        <w:t>ν. 4412/2016</w:t>
      </w:r>
    </w:p>
  </w:footnote>
  <w:footnote w:id="6">
    <w:p w14:paraId="5B6A545C" w14:textId="77777777" w:rsidR="00403A25" w:rsidRPr="001943E8" w:rsidRDefault="00403A25" w:rsidP="00403A25">
      <w:pPr>
        <w:pStyle w:val="af4"/>
        <w:rPr>
          <w:lang w:val="el-GR"/>
        </w:rPr>
      </w:pPr>
      <w:r>
        <w:rPr>
          <w:rStyle w:val="ab"/>
        </w:rPr>
        <w:footnoteRef/>
      </w:r>
      <w:r w:rsidRPr="005536B4">
        <w:rPr>
          <w:lang w:val="el-GR"/>
        </w:rPr>
        <w:t xml:space="preserve"> </w:t>
      </w:r>
      <w:r>
        <w:rPr>
          <w:lang w:val="el-GR"/>
        </w:rPr>
        <w:t xml:space="preserve">   </w:t>
      </w:r>
      <w:r w:rsidRPr="00E337D7">
        <w:rPr>
          <w:lang w:val="el-GR"/>
        </w:rPr>
        <w:t xml:space="preserve"> </w:t>
      </w:r>
      <w:r w:rsidRPr="00DE2C65">
        <w:rPr>
          <w:lang w:val="el-GR"/>
        </w:rPr>
        <w:t xml:space="preserve">Βλ. Απόφαση </w:t>
      </w:r>
      <w:proofErr w:type="spellStart"/>
      <w:r w:rsidRPr="00DE2C65">
        <w:rPr>
          <w:lang w:val="el-GR"/>
        </w:rPr>
        <w:t>ΣτΕ</w:t>
      </w:r>
      <w:proofErr w:type="spellEnd"/>
      <w:r w:rsidRPr="00DE2C65">
        <w:rPr>
          <w:lang w:val="el-GR"/>
        </w:rPr>
        <w:t xml:space="preserve">  </w:t>
      </w:r>
      <w:proofErr w:type="spellStart"/>
      <w:r w:rsidRPr="00DE2C65">
        <w:rPr>
          <w:lang w:val="el-GR"/>
        </w:rPr>
        <w:t>Ολ</w:t>
      </w:r>
      <w:proofErr w:type="spellEnd"/>
      <w:r w:rsidRPr="00DE2C65">
        <w:rPr>
          <w:lang w:val="el-GR"/>
        </w:rPr>
        <w:t xml:space="preserve"> 2325/2023 «κάθε επιμελής οικονομικός φορέας, γνωρίζοντας εκ των προτέρων ότι δυνάμει του νόμου και της διακήρυξης η αναθέτουσα αρχή μπορεί να ζητεί από τους διαγωνιζόμενους, ανά πάση στιγμή κατά τη διάρκεια της διαδικασίας, την υποβολή δικαιολογητικών, οφείλει να μεριμνά για την έκδοσή τους όταν υποβάλλει την προσφορά του, ιδίως μάλιστα αν πρόκειται για δικαιολογητικά για τα οποία υπάρχει δυσχέρεια έκδοσής τους από τις αρμόδιες αρχές σε μεταγενέστερο χρόνο».</w:t>
      </w:r>
      <w:r>
        <w:rPr>
          <w:lang w:val="el-GR"/>
        </w:rPr>
        <w:t xml:space="preserve"> </w:t>
      </w:r>
    </w:p>
  </w:footnote>
  <w:footnote w:id="7">
    <w:p w14:paraId="2C8DEE47" w14:textId="77777777" w:rsidR="00403A25" w:rsidRPr="001943E8" w:rsidRDefault="00403A25" w:rsidP="00403A25">
      <w:pPr>
        <w:pStyle w:val="af4"/>
        <w:rPr>
          <w:lang w:val="el-GR"/>
        </w:rPr>
      </w:pPr>
      <w:r>
        <w:rPr>
          <w:rStyle w:val="ab"/>
        </w:rPr>
        <w:footnoteRef/>
      </w:r>
      <w:r w:rsidRPr="005536B4">
        <w:rPr>
          <w:lang w:val="el-GR"/>
        </w:rPr>
        <w:t xml:space="preserve"> </w:t>
      </w:r>
      <w:r>
        <w:rPr>
          <w:lang w:val="el-GR"/>
        </w:rPr>
        <w:t xml:space="preserve">   </w:t>
      </w:r>
      <w:r w:rsidRPr="00E337D7">
        <w:rPr>
          <w:lang w:val="el-GR"/>
        </w:rPr>
        <w:t xml:space="preserve"> </w:t>
      </w:r>
      <w:r w:rsidRPr="00E337D7">
        <w:rPr>
          <w:lang w:val="el-GR"/>
        </w:rPr>
        <w:t xml:space="preserve">Άρθρο 104, σε συνδυασμό με τις παρ. 4 και 5 του άρθρου 105, του ν. 4412/2016 </w:t>
      </w:r>
      <w:r>
        <w:rPr>
          <w:lang w:val="el-GR"/>
        </w:rPr>
        <w:t xml:space="preserve"> </w:t>
      </w:r>
      <w:r w:rsidRPr="00040639">
        <w:rPr>
          <w:lang w:val="el-GR"/>
        </w:rPr>
        <w:t xml:space="preserve"> </w:t>
      </w:r>
    </w:p>
  </w:footnote>
  <w:footnote w:id="8">
    <w:p w14:paraId="43D17F2B" w14:textId="77777777" w:rsidR="00F1538B" w:rsidRPr="006B2C94" w:rsidRDefault="00F1538B"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w:t>
      </w:r>
      <w:proofErr w:type="spellStart"/>
      <w:r w:rsidRPr="006F5660">
        <w:rPr>
          <w:lang w:val="el-GR"/>
        </w:rPr>
        <w:t>Πρβλ</w:t>
      </w:r>
      <w:proofErr w:type="spellEnd"/>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9">
    <w:p w14:paraId="0A256681" w14:textId="77777777" w:rsidR="006C41F8" w:rsidRPr="001943E8" w:rsidRDefault="006C41F8" w:rsidP="006C41F8">
      <w:pPr>
        <w:pStyle w:val="af4"/>
        <w:rPr>
          <w:lang w:val="el-GR"/>
        </w:rPr>
      </w:pPr>
      <w:r>
        <w:rPr>
          <w:rStyle w:val="ab"/>
        </w:rPr>
        <w:footnoteRef/>
      </w:r>
      <w:r w:rsidRPr="005536B4">
        <w:rPr>
          <w:lang w:val="el-GR"/>
        </w:rPr>
        <w:t xml:space="preserve"> </w:t>
      </w:r>
      <w:r>
        <w:rPr>
          <w:lang w:val="el-GR"/>
        </w:rPr>
        <w:t xml:space="preserve">   </w:t>
      </w:r>
      <w:proofErr w:type="spellStart"/>
      <w:r>
        <w:rPr>
          <w:lang w:val="el-GR"/>
        </w:rPr>
        <w:t>ο.π</w:t>
      </w:r>
      <w:proofErr w:type="spellEnd"/>
      <w:r w:rsidRPr="00040639">
        <w:rPr>
          <w:lang w:val="el-GR"/>
        </w:rPr>
        <w:t xml:space="preserve"> </w:t>
      </w:r>
      <w:r>
        <w:rPr>
          <w:lang w:val="el-GR"/>
        </w:rPr>
        <w:t xml:space="preserve">βλ. </w:t>
      </w:r>
      <w:r w:rsidRPr="00040639">
        <w:rPr>
          <w:lang w:val="el-GR"/>
        </w:rPr>
        <w:t xml:space="preserve">Απόφαση </w:t>
      </w:r>
      <w:proofErr w:type="spellStart"/>
      <w:r w:rsidRPr="00040639">
        <w:rPr>
          <w:lang w:val="el-GR"/>
        </w:rPr>
        <w:t>ΣτΕ</w:t>
      </w:r>
      <w:proofErr w:type="spellEnd"/>
      <w:r w:rsidRPr="00040639">
        <w:rPr>
          <w:lang w:val="el-GR"/>
        </w:rPr>
        <w:t xml:space="preserve">  </w:t>
      </w:r>
      <w:proofErr w:type="spellStart"/>
      <w:r w:rsidRPr="00040639">
        <w:rPr>
          <w:lang w:val="el-GR"/>
        </w:rPr>
        <w:t>Ολ</w:t>
      </w:r>
      <w:proofErr w:type="spellEnd"/>
      <w:r w:rsidRPr="00040639">
        <w:rPr>
          <w:lang w:val="el-GR"/>
        </w:rPr>
        <w:t xml:space="preserve"> 2325/2023</w:t>
      </w:r>
      <w:r w:rsidRPr="001943E8">
        <w:rPr>
          <w:lang w:val="el-GR"/>
        </w:rPr>
        <w:t xml:space="preserve"> </w:t>
      </w:r>
      <w:r w:rsidRPr="00040639">
        <w:rPr>
          <w:i/>
          <w:lang w:val="el-GR"/>
        </w:rPr>
        <w:t>«Το ΕΕΕΣ λειτουργεί στο στάδιο υποβολής της προσφοράς ως προκαταρκτική μόνο απόδειξη προς αντικατάσταση των πιστοποιητικών που εκδίδουν δημόσιες αρχές ή τρίτα μέρη. Ο διαγωνιζόμενος όμως που ανακηρύσσεται προσωρινός ανάδοχος έχει υποχρέωση να προσκομίσει, στο μεταγενέστερο αυτό</w:t>
      </w:r>
      <w:r>
        <w:rPr>
          <w:i/>
          <w:lang w:val="el-GR"/>
        </w:rPr>
        <w:t xml:space="preserve"> </w:t>
      </w:r>
      <w:r w:rsidRPr="00040639">
        <w:rPr>
          <w:i/>
          <w:lang w:val="el-GR"/>
        </w:rPr>
        <w:t>στάδιο, αποδεικτικά στοιχεία για την συνδρομή των απαιτούμενων προϋποθέσεων, τα οποία ανάγονται αφενός στον χρόνο υποβολής της προσφοράς του και αφετέρου στον χρόνο ανακήρυξής του σε προσωρινό ανάδοχο.».</w:t>
      </w:r>
      <w:r w:rsidRPr="00040639">
        <w:rPr>
          <w:lang w:val="el-GR"/>
        </w:rPr>
        <w:t xml:space="preserve"> </w:t>
      </w:r>
    </w:p>
  </w:footnote>
  <w:footnote w:id="10">
    <w:p w14:paraId="5708749A" w14:textId="77777777" w:rsidR="00F1538B" w:rsidRPr="00BD65F6" w:rsidRDefault="00F1538B"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11">
    <w:p w14:paraId="644F1A61" w14:textId="77777777" w:rsidR="000A54CD" w:rsidRPr="00125B0B" w:rsidRDefault="000A54CD" w:rsidP="000A54CD">
      <w:pPr>
        <w:pStyle w:val="af4"/>
        <w:rPr>
          <w:lang w:val="el-GR"/>
        </w:rPr>
      </w:pPr>
      <w:r>
        <w:rPr>
          <w:rStyle w:val="ab"/>
        </w:rPr>
        <w:footnoteRef/>
      </w:r>
      <w:r w:rsidRPr="0022250D">
        <w:rPr>
          <w:lang w:val="el-GR"/>
        </w:rPr>
        <w:t xml:space="preserve"> </w:t>
      </w:r>
      <w:r>
        <w:rPr>
          <w:lang w:val="el-GR"/>
        </w:rPr>
        <w:tab/>
      </w:r>
      <w:proofErr w:type="spellStart"/>
      <w:r w:rsidRPr="000649DF">
        <w:rPr>
          <w:lang w:val="el-GR"/>
        </w:rPr>
        <w:t>Πρβλ</w:t>
      </w:r>
      <w:proofErr w:type="spellEnd"/>
      <w:r w:rsidRPr="000649DF">
        <w:rPr>
          <w:lang w:val="el-GR"/>
        </w:rPr>
        <w:t xml:space="preserve">. Άρθρο 5 της Υ.Α. </w:t>
      </w:r>
      <w:proofErr w:type="spellStart"/>
      <w:r w:rsidRPr="000649DF">
        <w:rPr>
          <w:lang w:val="el-GR"/>
        </w:rPr>
        <w:t>υπ’αριθμ</w:t>
      </w:r>
      <w:proofErr w:type="spellEnd"/>
      <w:r w:rsidRPr="000649DF">
        <w:rPr>
          <w:lang w:val="el-GR"/>
        </w:rPr>
        <w:t>. 102080/24-10-2022 «Ρύθμιση θεμάτων σχετικά με την εξέταση επανορθωτικών μέτρων από την Επιτροπή της παρ.</w:t>
      </w:r>
      <w:r w:rsidRPr="000649DF">
        <w:t>  </w:t>
      </w:r>
      <w:r w:rsidRPr="000649DF">
        <w:rPr>
          <w:lang w:val="el-GR"/>
        </w:rPr>
        <w:t>9 του άρθρου 73 του ν.</w:t>
      </w:r>
      <w:r w:rsidRPr="000649DF">
        <w:t> </w:t>
      </w:r>
      <w:r w:rsidRPr="000649DF">
        <w:rPr>
          <w:lang w:val="el-GR"/>
        </w:rPr>
        <w:t>4412/2016», ΦΕΚ Β/02-11-2022</w:t>
      </w:r>
    </w:p>
  </w:footnote>
  <w:footnote w:id="12">
    <w:p w14:paraId="7A6E2BEE" w14:textId="77777777" w:rsidR="00F1538B" w:rsidRPr="0029307B" w:rsidRDefault="00F1538B" w:rsidP="00C0210C">
      <w:pPr>
        <w:pStyle w:val="af4"/>
        <w:rPr>
          <w:lang w:val="el-GR"/>
        </w:rPr>
      </w:pPr>
      <w:r w:rsidRPr="00070D2A">
        <w:rPr>
          <w:rStyle w:val="ab"/>
        </w:rPr>
        <w:footnoteRef/>
      </w:r>
      <w:r w:rsidRPr="00070D2A">
        <w:rPr>
          <w:lang w:val="el-GR"/>
        </w:rPr>
        <w:t xml:space="preserve"> </w:t>
      </w:r>
      <w:r w:rsidRPr="00070D2A">
        <w:rPr>
          <w:lang w:val="el-GR"/>
        </w:rPr>
        <w:tab/>
      </w:r>
      <w:r w:rsidRPr="00070D2A">
        <w:rPr>
          <w:lang w:val="el-GR"/>
        </w:rPr>
        <w:t xml:space="preserve">Για τον χρόνο έκδοσης και ισχύος των αποδεικτικών μέσων, </w:t>
      </w:r>
      <w:proofErr w:type="spellStart"/>
      <w:r w:rsidRPr="00070D2A">
        <w:rPr>
          <w:lang w:val="el-GR"/>
        </w:rPr>
        <w:t>πρβλ</w:t>
      </w:r>
      <w:proofErr w:type="spellEnd"/>
      <w:r w:rsidRPr="00070D2A">
        <w:rPr>
          <w:lang w:val="el-GR"/>
        </w:rPr>
        <w:t xml:space="preserve"> και το με αρ πρωτ 2210/19-04-2019 (ΑΔΑ : 66ΓΠΟΞΤΒ-Ζ9Κ) έγγραφο της ΕΑΑΔΗΣΥ. </w:t>
      </w:r>
    </w:p>
  </w:footnote>
  <w:footnote w:id="13">
    <w:p w14:paraId="66DD61D8" w14:textId="77777777" w:rsidR="006C41F8" w:rsidRPr="00AD1141" w:rsidRDefault="006C41F8" w:rsidP="006C41F8">
      <w:pPr>
        <w:pStyle w:val="af4"/>
        <w:rPr>
          <w:lang w:val="el-GR"/>
        </w:rPr>
      </w:pPr>
      <w:r>
        <w:rPr>
          <w:rStyle w:val="ab"/>
        </w:rPr>
        <w:footnoteRef/>
      </w:r>
      <w:r w:rsidRPr="00AD1141">
        <w:rPr>
          <w:lang w:val="el-GR"/>
        </w:rPr>
        <w:t xml:space="preserve"> </w:t>
      </w:r>
      <w:r>
        <w:rPr>
          <w:lang w:val="el-GR"/>
        </w:rPr>
        <w:t xml:space="preserve">    </w:t>
      </w:r>
      <w:proofErr w:type="spellStart"/>
      <w:r>
        <w:rPr>
          <w:lang w:val="el-GR"/>
        </w:rPr>
        <w:t>Ο.π</w:t>
      </w:r>
      <w:proofErr w:type="spellEnd"/>
      <w:r>
        <w:rPr>
          <w:lang w:val="el-GR"/>
        </w:rPr>
        <w:t xml:space="preserve"> β</w:t>
      </w:r>
      <w:r w:rsidRPr="00AD1141">
        <w:rPr>
          <w:lang w:val="el-GR"/>
        </w:rPr>
        <w:t xml:space="preserve">λ. Απόφαση </w:t>
      </w:r>
      <w:proofErr w:type="spellStart"/>
      <w:r w:rsidRPr="00AD1141">
        <w:rPr>
          <w:lang w:val="el-GR"/>
        </w:rPr>
        <w:t>ΣτΕ</w:t>
      </w:r>
      <w:proofErr w:type="spellEnd"/>
      <w:r w:rsidRPr="00AD1141">
        <w:rPr>
          <w:lang w:val="el-GR"/>
        </w:rPr>
        <w:t xml:space="preserve">  </w:t>
      </w:r>
      <w:proofErr w:type="spellStart"/>
      <w:r w:rsidRPr="00AD1141">
        <w:rPr>
          <w:lang w:val="el-GR"/>
        </w:rPr>
        <w:t>Ολ</w:t>
      </w:r>
      <w:proofErr w:type="spellEnd"/>
      <w:r w:rsidRPr="00AD1141">
        <w:rPr>
          <w:lang w:val="el-GR"/>
        </w:rPr>
        <w:t xml:space="preserve"> 2325/2023</w:t>
      </w:r>
    </w:p>
  </w:footnote>
  <w:footnote w:id="14">
    <w:p w14:paraId="6F98508E" w14:textId="77777777" w:rsidR="00F1538B" w:rsidRPr="005B2FD1" w:rsidRDefault="00F1538B" w:rsidP="00C27CEC">
      <w:pPr>
        <w:pStyle w:val="af4"/>
        <w:ind w:left="0"/>
        <w:rPr>
          <w:strike/>
          <w:color w:val="000000"/>
          <w:lang w:val="el-GR"/>
        </w:rPr>
      </w:pPr>
      <w:r>
        <w:rPr>
          <w:lang w:val="el-GR"/>
        </w:rPr>
        <w:t xml:space="preserve">           </w:t>
      </w:r>
      <w:r>
        <w:rPr>
          <w:rStyle w:val="0"/>
        </w:rPr>
        <w:footnoteRef/>
      </w:r>
      <w:r>
        <w:rPr>
          <w:lang w:val="el-GR"/>
        </w:rPr>
        <w:t xml:space="preserve">     </w:t>
      </w:r>
      <w:proofErr w:type="spellStart"/>
      <w:r w:rsidRPr="005609B2">
        <w:rPr>
          <w:color w:val="000000"/>
          <w:lang w:val="el-GR"/>
        </w:rPr>
        <w:t>Πρβλ</w:t>
      </w:r>
      <w:proofErr w:type="spellEnd"/>
      <w:r w:rsidRPr="005609B2">
        <w:rPr>
          <w:color w:val="000000"/>
          <w:lang w:val="el-GR"/>
        </w:rPr>
        <w:t>. παρ. 12 άρθρου 80 του ν.4412/2016</w:t>
      </w:r>
    </w:p>
  </w:footnote>
  <w:footnote w:id="15">
    <w:p w14:paraId="78315C1F" w14:textId="77777777" w:rsidR="00375F7A" w:rsidRPr="005B2FD1" w:rsidRDefault="00375F7A" w:rsidP="00375F7A">
      <w:pPr>
        <w:pStyle w:val="af4"/>
        <w:rPr>
          <w:lang w:val="el-GR"/>
        </w:rPr>
      </w:pPr>
      <w:r>
        <w:rPr>
          <w:rStyle w:val="0"/>
        </w:rPr>
        <w:footnoteRef/>
      </w:r>
      <w:r w:rsidRPr="005B2FD1">
        <w:rPr>
          <w:lang w:val="el-GR"/>
        </w:rPr>
        <w:t xml:space="preserve"> </w:t>
      </w:r>
      <w:r>
        <w:rPr>
          <w:lang w:val="el-GR"/>
        </w:rPr>
        <w:t xml:space="preserve"> </w:t>
      </w:r>
      <w:r w:rsidRPr="005B2FD1">
        <w:rPr>
          <w:lang w:val="el-GR"/>
        </w:rPr>
        <w:t>Το πιστοποιητικό Ισχύουσας Εκπροσώπησης (καταχωρίσεις μεταβολών εκπροσώπησης) παρουσιάζει τις σχετικές με τη διοίκηση και εκπροσώπηση της εταιρείας καταχωρίσεις/μεταβολές στο Γενικό Εμπορικό Μητρώο.</w:t>
      </w:r>
    </w:p>
    <w:p w14:paraId="18A7FAD7" w14:textId="77777777" w:rsidR="00375F7A" w:rsidRPr="005B2FD1" w:rsidRDefault="00375F7A" w:rsidP="00375F7A">
      <w:pPr>
        <w:pStyle w:val="af4"/>
        <w:rPr>
          <w:lang w:val="el-GR"/>
        </w:rPr>
      </w:pPr>
      <w:r>
        <w:rPr>
          <w:lang w:val="el-GR"/>
        </w:rPr>
        <w:t xml:space="preserve">          </w:t>
      </w:r>
      <w:r w:rsidRPr="005B2FD1">
        <w:rPr>
          <w:lang w:val="el-GR"/>
        </w:rPr>
        <w:t xml:space="preserve">Το Αναλυτικό Πιστοποιητικό Εκπροσώπησης παρουσιάζει τα στοιχεία των προσώπων που διοικούν και εκπροσωπούν την εταιρεία αυτή τη στιγμή, καθώς και το εύρος των αρμοδιοτήτων </w:t>
      </w:r>
      <w:r>
        <w:rPr>
          <w:lang w:val="el-GR"/>
        </w:rPr>
        <w:t>τους.</w:t>
      </w:r>
    </w:p>
  </w:footnote>
  <w:footnote w:id="16">
    <w:p w14:paraId="0C4D8FE8" w14:textId="77777777" w:rsidR="00375F7A" w:rsidRPr="00510A93" w:rsidRDefault="00375F7A" w:rsidP="00375F7A">
      <w:pPr>
        <w:pStyle w:val="af4"/>
        <w:rPr>
          <w:lang w:val="el-GR"/>
        </w:rPr>
      </w:pPr>
      <w:r w:rsidRPr="00210CEA">
        <w:rPr>
          <w:rStyle w:val="ab"/>
        </w:rPr>
        <w:footnoteRef/>
      </w:r>
      <w:r w:rsidRPr="00BD65F6">
        <w:rPr>
          <w:lang w:val="el-GR"/>
        </w:rPr>
        <w:t xml:space="preserve"> </w:t>
      </w:r>
      <w:r>
        <w:rPr>
          <w:lang w:val="el-GR"/>
        </w:rPr>
        <w:t xml:space="preserve">  </w:t>
      </w:r>
      <w:r>
        <w:rPr>
          <w:lang w:val="el-GR"/>
        </w:rPr>
        <w:tab/>
      </w:r>
      <w:r w:rsidRPr="00AD164C">
        <w:rPr>
          <w:lang w:val="el-GR"/>
        </w:rPr>
        <w:t xml:space="preserve">Σύμφωνα με το άρθρο 16 του ν. 4919/2022, στο ΓΕΜΗ </w:t>
      </w:r>
      <w:r w:rsidRPr="00210CEA">
        <w:rPr>
          <w:b/>
          <w:lang w:val="el-GR"/>
        </w:rPr>
        <w:t>εγγράφονται υποχρεωτικά:</w:t>
      </w:r>
    </w:p>
    <w:p w14:paraId="16966CEF" w14:textId="77777777" w:rsidR="00375F7A" w:rsidRPr="00510A93" w:rsidRDefault="00375F7A" w:rsidP="00375F7A">
      <w:pPr>
        <w:pStyle w:val="af4"/>
        <w:ind w:left="426" w:hanging="284"/>
        <w:rPr>
          <w:lang w:val="el-GR"/>
        </w:rPr>
      </w:pPr>
      <w:r w:rsidRPr="00510A93">
        <w:rPr>
          <w:lang w:val="el-GR"/>
        </w:rPr>
        <w:t xml:space="preserve"> α) Η Ανώνυμη Εταιρεία (Α.Ε.) του ν. </w:t>
      </w:r>
      <w:hyperlink w:history="1">
        <w:r w:rsidRPr="00510A93">
          <w:rPr>
            <w:rStyle w:val="-"/>
            <w:lang w:val="el-GR"/>
          </w:rPr>
          <w:t>4548/2018</w:t>
        </w:r>
      </w:hyperlink>
      <w:r w:rsidRPr="00510A93">
        <w:rPr>
          <w:lang w:val="el-GR"/>
        </w:rPr>
        <w:t xml:space="preserve"> (</w:t>
      </w:r>
      <w:hyperlink w:history="1">
        <w:r w:rsidRPr="00510A93">
          <w:rPr>
            <w:rStyle w:val="-"/>
            <w:lang w:val="el-GR"/>
          </w:rPr>
          <w:t>Α΄ 104</w:t>
        </w:r>
      </w:hyperlink>
      <w:r w:rsidRPr="00510A93">
        <w:rPr>
          <w:lang w:val="el-GR"/>
        </w:rPr>
        <w:t>),</w:t>
      </w:r>
    </w:p>
    <w:p w14:paraId="23DDC266" w14:textId="77777777" w:rsidR="00375F7A" w:rsidRPr="00510A93" w:rsidRDefault="00375F7A" w:rsidP="00375F7A">
      <w:pPr>
        <w:pStyle w:val="af4"/>
        <w:ind w:left="426" w:hanging="284"/>
        <w:rPr>
          <w:lang w:val="el-GR"/>
        </w:rPr>
      </w:pPr>
      <w:r w:rsidRPr="00510A93">
        <w:rPr>
          <w:lang w:val="el-GR"/>
        </w:rPr>
        <w:t xml:space="preserve"> β) η Εταιρεία Περιορισμένης Ευθύνης (Ε.Π.Ε.) του ν. </w:t>
      </w:r>
      <w:hyperlink w:history="1">
        <w:r w:rsidRPr="00510A93">
          <w:rPr>
            <w:rStyle w:val="-"/>
            <w:lang w:val="el-GR"/>
          </w:rPr>
          <w:t>3190/1955</w:t>
        </w:r>
      </w:hyperlink>
      <w:r w:rsidRPr="00510A93">
        <w:rPr>
          <w:lang w:val="el-GR"/>
        </w:rPr>
        <w:t xml:space="preserve"> (</w:t>
      </w:r>
      <w:hyperlink w:history="1">
        <w:r w:rsidRPr="00510A93">
          <w:rPr>
            <w:rStyle w:val="-"/>
            <w:lang w:val="el-GR"/>
          </w:rPr>
          <w:t>Α΄ 91</w:t>
        </w:r>
      </w:hyperlink>
      <w:r w:rsidRPr="00510A93">
        <w:rPr>
          <w:lang w:val="el-GR"/>
        </w:rPr>
        <w:t>),</w:t>
      </w:r>
    </w:p>
    <w:p w14:paraId="0D779807" w14:textId="77777777" w:rsidR="00375F7A" w:rsidRPr="00510A93" w:rsidRDefault="00375F7A" w:rsidP="00375F7A">
      <w:pPr>
        <w:pStyle w:val="af4"/>
        <w:ind w:left="426" w:hanging="284"/>
        <w:rPr>
          <w:lang w:val="el-GR"/>
        </w:rPr>
      </w:pPr>
      <w:r w:rsidRPr="00510A93">
        <w:rPr>
          <w:lang w:val="el-GR"/>
        </w:rPr>
        <w:t xml:space="preserve"> γ) η Ιδιωτική Κεφαλαιουχική Εταιρεία (Ι.Κ.Ε.) του ν. </w:t>
      </w:r>
      <w:hyperlink w:history="1">
        <w:r w:rsidRPr="00510A93">
          <w:rPr>
            <w:rStyle w:val="-"/>
            <w:lang w:val="el-GR"/>
          </w:rPr>
          <w:t>4072/2012</w:t>
        </w:r>
      </w:hyperlink>
      <w:r w:rsidRPr="00510A93">
        <w:rPr>
          <w:lang w:val="el-GR"/>
        </w:rPr>
        <w:t xml:space="preserve"> (</w:t>
      </w:r>
      <w:hyperlink w:history="1">
        <w:r w:rsidRPr="00510A93">
          <w:rPr>
            <w:rStyle w:val="-"/>
            <w:lang w:val="el-GR"/>
          </w:rPr>
          <w:t>Α΄ 86</w:t>
        </w:r>
      </w:hyperlink>
      <w:r w:rsidRPr="00510A93">
        <w:rPr>
          <w:lang w:val="el-GR"/>
        </w:rPr>
        <w:t>),</w:t>
      </w:r>
    </w:p>
    <w:p w14:paraId="400FF745" w14:textId="77777777" w:rsidR="00375F7A" w:rsidRPr="00510A93" w:rsidRDefault="00375F7A" w:rsidP="00375F7A">
      <w:pPr>
        <w:pStyle w:val="af4"/>
        <w:ind w:left="426" w:hanging="284"/>
        <w:rPr>
          <w:lang w:val="el-GR"/>
        </w:rPr>
      </w:pPr>
      <w:r w:rsidRPr="00510A93">
        <w:rPr>
          <w:lang w:val="el-GR"/>
        </w:rPr>
        <w:t xml:space="preserve"> δ) η Ομόρρυθμη και Ετερόρρυθμη (απλή ή κατά μετοχές) Εταιρεία του ν. </w:t>
      </w:r>
      <w:hyperlink w:history="1">
        <w:r w:rsidRPr="00510A93">
          <w:rPr>
            <w:rStyle w:val="-"/>
            <w:lang w:val="el-GR"/>
          </w:rPr>
          <w:t>4072/2012</w:t>
        </w:r>
      </w:hyperlink>
      <w:r w:rsidRPr="00510A93">
        <w:rPr>
          <w:lang w:val="el-GR"/>
        </w:rPr>
        <w:t>,</w:t>
      </w:r>
    </w:p>
    <w:p w14:paraId="3F8DEAC8" w14:textId="77777777" w:rsidR="00375F7A" w:rsidRPr="00510A93" w:rsidRDefault="00375F7A" w:rsidP="00375F7A">
      <w:pPr>
        <w:pStyle w:val="af4"/>
        <w:ind w:left="426" w:hanging="284"/>
        <w:rPr>
          <w:lang w:val="el-GR"/>
        </w:rPr>
      </w:pPr>
      <w:r w:rsidRPr="00510A93">
        <w:rPr>
          <w:lang w:val="el-GR"/>
        </w:rPr>
        <w:t xml:space="preserve"> ε) ο Αστικός Συνεταιρισμός του ν. </w:t>
      </w:r>
      <w:hyperlink w:history="1">
        <w:r w:rsidRPr="00510A93">
          <w:rPr>
            <w:rStyle w:val="-"/>
            <w:lang w:val="el-GR"/>
          </w:rPr>
          <w:t>1667/1986</w:t>
        </w:r>
      </w:hyperlink>
      <w:r w:rsidRPr="00510A93">
        <w:rPr>
          <w:lang w:val="el-GR"/>
        </w:rPr>
        <w:t xml:space="preserve"> (</w:t>
      </w:r>
      <w:hyperlink w:history="1">
        <w:r w:rsidRPr="00510A93">
          <w:rPr>
            <w:rStyle w:val="-"/>
            <w:lang w:val="el-GR"/>
          </w:rPr>
          <w:t>Α΄ 196</w:t>
        </w:r>
      </w:hyperlink>
      <w:r w:rsidRPr="00510A93">
        <w:rPr>
          <w:lang w:val="el-GR"/>
        </w:rPr>
        <w:t>), στον οποίο περιλαμβάνονται ο αλληλασφαλιστικός, ο πιστωτικός, ο οικοδομικός συνεταιρισμός και η ενεργειακή κοινότητα,</w:t>
      </w:r>
    </w:p>
    <w:p w14:paraId="4274D6E5" w14:textId="77777777" w:rsidR="00375F7A" w:rsidRPr="00510A93" w:rsidRDefault="00375F7A" w:rsidP="00375F7A">
      <w:pPr>
        <w:pStyle w:val="af4"/>
        <w:ind w:left="426" w:hanging="284"/>
        <w:rPr>
          <w:lang w:val="el-GR"/>
        </w:rPr>
      </w:pPr>
      <w:r w:rsidRPr="00510A93">
        <w:rPr>
          <w:lang w:val="el-GR"/>
        </w:rPr>
        <w:t xml:space="preserve"> </w:t>
      </w:r>
      <w:proofErr w:type="spellStart"/>
      <w:r w:rsidRPr="00510A93">
        <w:rPr>
          <w:lang w:val="el-GR"/>
        </w:rPr>
        <w:t>στ</w:t>
      </w:r>
      <w:proofErr w:type="spellEnd"/>
      <w:r w:rsidRPr="00510A93">
        <w:rPr>
          <w:lang w:val="el-GR"/>
        </w:rPr>
        <w:t>) η Κοινωνική Συνεταιριστική Επιχείρηση (</w:t>
      </w:r>
      <w:proofErr w:type="spellStart"/>
      <w:r w:rsidRPr="00510A93">
        <w:rPr>
          <w:lang w:val="el-GR"/>
        </w:rPr>
        <w:t>Κοιν.Σ.ΕΠ</w:t>
      </w:r>
      <w:proofErr w:type="spellEnd"/>
      <w:r w:rsidRPr="00510A93">
        <w:rPr>
          <w:lang w:val="el-GR"/>
        </w:rPr>
        <w:t xml:space="preserve">.) και ο Συνεταιρισμός Εργαζομένων του ν. </w:t>
      </w:r>
      <w:hyperlink w:history="1">
        <w:r w:rsidRPr="00510A93">
          <w:rPr>
            <w:rStyle w:val="-"/>
            <w:lang w:val="el-GR"/>
          </w:rPr>
          <w:t>4430/2016</w:t>
        </w:r>
      </w:hyperlink>
      <w:r w:rsidRPr="00510A93">
        <w:rPr>
          <w:lang w:val="el-GR"/>
        </w:rPr>
        <w:t xml:space="preserve"> (</w:t>
      </w:r>
      <w:hyperlink w:history="1">
        <w:r w:rsidRPr="00510A93">
          <w:rPr>
            <w:rStyle w:val="-"/>
            <w:lang w:val="el-GR"/>
          </w:rPr>
          <w:t>Α΄ 205</w:t>
        </w:r>
      </w:hyperlink>
      <w:r w:rsidRPr="00510A93">
        <w:rPr>
          <w:lang w:val="el-GR"/>
        </w:rPr>
        <w:t>),</w:t>
      </w:r>
    </w:p>
    <w:p w14:paraId="1764D9AC" w14:textId="77777777" w:rsidR="00375F7A" w:rsidRPr="00510A93" w:rsidRDefault="00375F7A" w:rsidP="00375F7A">
      <w:pPr>
        <w:pStyle w:val="af4"/>
        <w:ind w:left="426" w:hanging="284"/>
        <w:rPr>
          <w:lang w:val="el-GR"/>
        </w:rPr>
      </w:pPr>
      <w:r w:rsidRPr="00510A93">
        <w:rPr>
          <w:lang w:val="el-GR"/>
        </w:rPr>
        <w:t xml:space="preserve"> ζ) ο Κοινωνικός Συνεταιρισμός Περιορισμένης Ευθύνης (</w:t>
      </w:r>
      <w:proofErr w:type="spellStart"/>
      <w:r w:rsidRPr="00510A93">
        <w:rPr>
          <w:lang w:val="el-GR"/>
        </w:rPr>
        <w:t>Κοιν.Σ.Π.Ε</w:t>
      </w:r>
      <w:proofErr w:type="spellEnd"/>
      <w:r w:rsidRPr="00510A93">
        <w:rPr>
          <w:lang w:val="el-GR"/>
        </w:rPr>
        <w:t xml:space="preserve">.) του </w:t>
      </w:r>
      <w:hyperlink w:history="1">
        <w:r w:rsidRPr="00510A93">
          <w:rPr>
            <w:rStyle w:val="-"/>
            <w:lang w:val="el-GR"/>
          </w:rPr>
          <w:t>άρθρου 12</w:t>
        </w:r>
      </w:hyperlink>
      <w:r w:rsidRPr="00510A93">
        <w:rPr>
          <w:lang w:val="el-GR"/>
        </w:rPr>
        <w:t xml:space="preserve"> του ν. </w:t>
      </w:r>
      <w:hyperlink w:history="1">
        <w:r w:rsidRPr="00510A93">
          <w:rPr>
            <w:rStyle w:val="-"/>
            <w:lang w:val="el-GR"/>
          </w:rPr>
          <w:t>2716/1999</w:t>
        </w:r>
      </w:hyperlink>
      <w:r w:rsidRPr="00510A93">
        <w:rPr>
          <w:lang w:val="el-GR"/>
        </w:rPr>
        <w:t xml:space="preserve"> (</w:t>
      </w:r>
      <w:hyperlink w:history="1">
        <w:r w:rsidRPr="00510A93">
          <w:rPr>
            <w:rStyle w:val="-"/>
            <w:lang w:val="el-GR"/>
          </w:rPr>
          <w:t>Α΄ 96</w:t>
        </w:r>
      </w:hyperlink>
      <w:r w:rsidRPr="00510A93">
        <w:rPr>
          <w:lang w:val="el-GR"/>
        </w:rPr>
        <w:t>),</w:t>
      </w:r>
    </w:p>
    <w:p w14:paraId="12FF6418" w14:textId="77777777" w:rsidR="00375F7A" w:rsidRPr="00510A93" w:rsidRDefault="00375F7A" w:rsidP="00375F7A">
      <w:pPr>
        <w:pStyle w:val="af4"/>
        <w:ind w:left="426" w:hanging="284"/>
        <w:rPr>
          <w:lang w:val="el-GR"/>
        </w:rPr>
      </w:pPr>
      <w:r w:rsidRPr="00510A93">
        <w:rPr>
          <w:lang w:val="el-GR"/>
        </w:rPr>
        <w:t xml:space="preserve"> η) η Αστική Εταιρεία με οικονομικό σκοπό του άρθρου 784 ΑΚ και του </w:t>
      </w:r>
      <w:hyperlink w:history="1">
        <w:r w:rsidRPr="00510A93">
          <w:rPr>
            <w:rStyle w:val="-"/>
            <w:lang w:val="el-GR"/>
          </w:rPr>
          <w:t>άρθρου 270</w:t>
        </w:r>
      </w:hyperlink>
      <w:r w:rsidRPr="00510A93">
        <w:rPr>
          <w:lang w:val="el-GR"/>
        </w:rPr>
        <w:t xml:space="preserve"> του ν. </w:t>
      </w:r>
      <w:hyperlink w:history="1">
        <w:r w:rsidRPr="00510A93">
          <w:rPr>
            <w:rStyle w:val="-"/>
            <w:lang w:val="el-GR"/>
          </w:rPr>
          <w:t>4072/2012</w:t>
        </w:r>
      </w:hyperlink>
      <w:r w:rsidRPr="00510A93">
        <w:rPr>
          <w:lang w:val="el-GR"/>
        </w:rPr>
        <w:t>,</w:t>
      </w:r>
    </w:p>
    <w:p w14:paraId="6AAFA091" w14:textId="77777777" w:rsidR="00375F7A" w:rsidRPr="00510A93" w:rsidRDefault="00375F7A" w:rsidP="00375F7A">
      <w:pPr>
        <w:pStyle w:val="af4"/>
        <w:ind w:left="426" w:hanging="284"/>
        <w:rPr>
          <w:lang w:val="el-GR"/>
        </w:rPr>
      </w:pPr>
      <w:r w:rsidRPr="00510A93">
        <w:rPr>
          <w:lang w:val="el-GR"/>
        </w:rPr>
        <w:t xml:space="preserve"> θ) ο Ευρωπαϊκός Όμιλος Οικονομικού Σκοπού του Κανονισμού (ΕΟΚ) 2137/1985/ΕΟΚ (</w:t>
      </w:r>
      <w:r w:rsidRPr="00210CEA">
        <w:rPr>
          <w:lang w:val="el-GR"/>
        </w:rPr>
        <w:t>L</w:t>
      </w:r>
      <w:r w:rsidRPr="00510A93">
        <w:rPr>
          <w:lang w:val="el-GR"/>
        </w:rPr>
        <w:t xml:space="preserve"> 199, διορθωτικό </w:t>
      </w:r>
      <w:r w:rsidRPr="00210CEA">
        <w:rPr>
          <w:lang w:val="el-GR"/>
        </w:rPr>
        <w:t>L</w:t>
      </w:r>
      <w:r w:rsidRPr="00510A93">
        <w:rPr>
          <w:lang w:val="el-GR"/>
        </w:rPr>
        <w:t xml:space="preserve"> 247) που έχει την έδρα του στην ημεδαπή,</w:t>
      </w:r>
    </w:p>
    <w:p w14:paraId="6EAFCF30" w14:textId="77777777" w:rsidR="00375F7A" w:rsidRPr="00510A93" w:rsidRDefault="00375F7A" w:rsidP="00375F7A">
      <w:pPr>
        <w:pStyle w:val="af4"/>
        <w:ind w:left="426" w:hanging="284"/>
        <w:rPr>
          <w:lang w:val="el-GR"/>
        </w:rPr>
      </w:pPr>
      <w:r w:rsidRPr="00510A93">
        <w:rPr>
          <w:lang w:val="el-GR"/>
        </w:rPr>
        <w:t xml:space="preserve"> ι) η Ευρωπαϊκή Εταιρεία του Κανονισμού (ΕΚ) 2157/2001 (</w:t>
      </w:r>
      <w:r w:rsidRPr="00210CEA">
        <w:rPr>
          <w:lang w:val="el-GR"/>
        </w:rPr>
        <w:t>L</w:t>
      </w:r>
      <w:r w:rsidRPr="00510A93">
        <w:rPr>
          <w:lang w:val="el-GR"/>
        </w:rPr>
        <w:t xml:space="preserve"> 294) που έχει την έδρα της στην ημεδαπή,</w:t>
      </w:r>
    </w:p>
    <w:p w14:paraId="69AC4F95" w14:textId="77777777" w:rsidR="00375F7A" w:rsidRPr="00510A93" w:rsidRDefault="00375F7A" w:rsidP="00375F7A">
      <w:pPr>
        <w:pStyle w:val="af4"/>
        <w:ind w:left="426" w:hanging="284"/>
        <w:rPr>
          <w:lang w:val="el-GR"/>
        </w:rPr>
      </w:pPr>
      <w:r w:rsidRPr="00510A93">
        <w:rPr>
          <w:lang w:val="el-GR"/>
        </w:rPr>
        <w:t xml:space="preserve"> </w:t>
      </w:r>
      <w:proofErr w:type="spellStart"/>
      <w:r w:rsidRPr="00510A93">
        <w:rPr>
          <w:lang w:val="el-GR"/>
        </w:rPr>
        <w:t>ια</w:t>
      </w:r>
      <w:proofErr w:type="spellEnd"/>
      <w:r w:rsidRPr="00510A93">
        <w:rPr>
          <w:lang w:val="el-GR"/>
        </w:rPr>
        <w:t>) η Ευρωπαϊκή Συνεταιριστική Εταιρεία του Κανονισμού (ΕΚ) 1435/2003 (</w:t>
      </w:r>
      <w:r w:rsidRPr="00210CEA">
        <w:rPr>
          <w:lang w:val="el-GR"/>
        </w:rPr>
        <w:t>L</w:t>
      </w:r>
      <w:r w:rsidRPr="00510A93">
        <w:rPr>
          <w:lang w:val="el-GR"/>
        </w:rPr>
        <w:t xml:space="preserve"> 207), που έχει την έδρα της στην ημεδαπή,</w:t>
      </w:r>
    </w:p>
    <w:p w14:paraId="1275FDBE" w14:textId="77777777" w:rsidR="00375F7A" w:rsidRPr="00510A93" w:rsidRDefault="00375F7A" w:rsidP="00375F7A">
      <w:pPr>
        <w:pStyle w:val="af4"/>
        <w:ind w:left="426" w:hanging="284"/>
        <w:rPr>
          <w:lang w:val="el-GR"/>
        </w:rPr>
      </w:pPr>
      <w:r w:rsidRPr="00510A93">
        <w:rPr>
          <w:lang w:val="el-GR"/>
        </w:rPr>
        <w:t xml:space="preserve"> </w:t>
      </w:r>
      <w:proofErr w:type="spellStart"/>
      <w:r w:rsidRPr="00510A93">
        <w:rPr>
          <w:lang w:val="el-GR"/>
        </w:rPr>
        <w:t>ιβ</w:t>
      </w:r>
      <w:proofErr w:type="spellEnd"/>
      <w:r w:rsidRPr="00510A93">
        <w:rPr>
          <w:lang w:val="el-GR"/>
        </w:rPr>
        <w:t>) τα υποκαταστήματα ή πρακτορεία που διατηρούν στην ημεδαπή οι αλλοδαπές εταιρείες με τη μορφή της ανώνυμης εταιρείας, της εταιρείας περιορισμένης ευθύνης και της ετερόρρυθμης κατά μετοχές εταιρείας που έχουν την έδρα τους σε κράτος μέλος της Ευρωπαϊκής Ένωσης (ΕΕ),</w:t>
      </w:r>
    </w:p>
    <w:p w14:paraId="53942A1B" w14:textId="77777777" w:rsidR="00375F7A" w:rsidRPr="00510A93" w:rsidRDefault="00375F7A" w:rsidP="00375F7A">
      <w:pPr>
        <w:pStyle w:val="af4"/>
        <w:ind w:left="426" w:hanging="284"/>
        <w:rPr>
          <w:lang w:val="el-GR"/>
        </w:rPr>
      </w:pPr>
      <w:r w:rsidRPr="00510A93">
        <w:rPr>
          <w:lang w:val="el-GR"/>
        </w:rPr>
        <w:t xml:space="preserve"> </w:t>
      </w:r>
      <w:proofErr w:type="spellStart"/>
      <w:r w:rsidRPr="00510A93">
        <w:rPr>
          <w:lang w:val="el-GR"/>
        </w:rPr>
        <w:t>ιγ</w:t>
      </w:r>
      <w:proofErr w:type="spellEnd"/>
      <w:r w:rsidRPr="00510A93">
        <w:rPr>
          <w:lang w:val="el-GR"/>
        </w:rPr>
        <w:t xml:space="preserve">) τα υποκαταστήματα ή τα πρακτορεία που διατηρούν στην ημεδαπή οι αλλοδαπές εταιρείες που έχουν έδρα σε τρίτη χώρα και έχουν νομική μορφή ανάλογη με εκείνη των αλλοδαπών εταιρειών που αναφέρεται στην περ. </w:t>
      </w:r>
      <w:proofErr w:type="spellStart"/>
      <w:r w:rsidRPr="00510A93">
        <w:rPr>
          <w:lang w:val="el-GR"/>
        </w:rPr>
        <w:t>ιβ</w:t>
      </w:r>
      <w:proofErr w:type="spellEnd"/>
      <w:r w:rsidRPr="00510A93">
        <w:rPr>
          <w:lang w:val="el-GR"/>
        </w:rPr>
        <w:t>),</w:t>
      </w:r>
    </w:p>
    <w:p w14:paraId="76201D9B" w14:textId="77777777" w:rsidR="00375F7A" w:rsidRPr="00510A93" w:rsidRDefault="00375F7A" w:rsidP="00375F7A">
      <w:pPr>
        <w:pStyle w:val="af4"/>
        <w:ind w:left="426" w:hanging="284"/>
        <w:rPr>
          <w:lang w:val="el-GR"/>
        </w:rPr>
      </w:pPr>
      <w:r w:rsidRPr="00510A93">
        <w:rPr>
          <w:lang w:val="el-GR"/>
        </w:rPr>
        <w:t xml:space="preserve"> </w:t>
      </w:r>
      <w:proofErr w:type="spellStart"/>
      <w:r w:rsidRPr="00510A93">
        <w:rPr>
          <w:lang w:val="el-GR"/>
        </w:rPr>
        <w:t>ιδ</w:t>
      </w:r>
      <w:proofErr w:type="spellEnd"/>
      <w:r w:rsidRPr="00510A93">
        <w:rPr>
          <w:lang w:val="el-GR"/>
        </w:rPr>
        <w:t xml:space="preserve">) τα υποκαταστήματα ή τα πρακτορεία, μέσω των οποίων ενεργούν εμπορικές πράξεις στην ημεδαπή τα φυσικά ή νομικά πρόσωπα ή ενώσεις προσώπων που έχουν την κύρια εγκατάσταση ή την έδρα τους στην αλλοδαπή και δεν εμπίπτουν στις περ. </w:t>
      </w:r>
      <w:proofErr w:type="spellStart"/>
      <w:r w:rsidRPr="00510A93">
        <w:rPr>
          <w:lang w:val="el-GR"/>
        </w:rPr>
        <w:t>ιβ</w:t>
      </w:r>
      <w:proofErr w:type="spellEnd"/>
      <w:r w:rsidRPr="00510A93">
        <w:rPr>
          <w:lang w:val="el-GR"/>
        </w:rPr>
        <w:t xml:space="preserve">) και </w:t>
      </w:r>
      <w:proofErr w:type="spellStart"/>
      <w:r w:rsidRPr="00510A93">
        <w:rPr>
          <w:lang w:val="el-GR"/>
        </w:rPr>
        <w:t>ιγ</w:t>
      </w:r>
      <w:proofErr w:type="spellEnd"/>
      <w:r w:rsidRPr="00510A93">
        <w:rPr>
          <w:lang w:val="el-GR"/>
        </w:rPr>
        <w:t>),</w:t>
      </w:r>
    </w:p>
    <w:p w14:paraId="491CAE4E" w14:textId="77777777" w:rsidR="00375F7A" w:rsidRPr="00510A93" w:rsidRDefault="00375F7A" w:rsidP="00375F7A">
      <w:pPr>
        <w:pStyle w:val="af4"/>
        <w:ind w:left="426" w:hanging="284"/>
        <w:rPr>
          <w:lang w:val="el-GR"/>
        </w:rPr>
      </w:pPr>
      <w:r w:rsidRPr="00510A93">
        <w:rPr>
          <w:lang w:val="el-GR"/>
        </w:rPr>
        <w:t xml:space="preserve"> </w:t>
      </w:r>
      <w:proofErr w:type="spellStart"/>
      <w:r w:rsidRPr="00510A93">
        <w:rPr>
          <w:lang w:val="el-GR"/>
        </w:rPr>
        <w:t>ιε</w:t>
      </w:r>
      <w:proofErr w:type="spellEnd"/>
      <w:r w:rsidRPr="00510A93">
        <w:rPr>
          <w:lang w:val="el-GR"/>
        </w:rPr>
        <w:t xml:space="preserve">) η κοινοπραξία του </w:t>
      </w:r>
      <w:hyperlink w:history="1">
        <w:r w:rsidRPr="00510A93">
          <w:rPr>
            <w:rStyle w:val="-"/>
            <w:lang w:val="el-GR"/>
          </w:rPr>
          <w:t>άρθρου 293</w:t>
        </w:r>
      </w:hyperlink>
      <w:r w:rsidRPr="00510A93">
        <w:rPr>
          <w:lang w:val="el-GR"/>
        </w:rPr>
        <w:t xml:space="preserve"> του ν. </w:t>
      </w:r>
      <w:hyperlink w:history="1">
        <w:r w:rsidRPr="00510A93">
          <w:rPr>
            <w:rStyle w:val="-"/>
            <w:lang w:val="el-GR"/>
          </w:rPr>
          <w:t>4072/2012</w:t>
        </w:r>
      </w:hyperlink>
      <w:r w:rsidRPr="00510A93">
        <w:rPr>
          <w:lang w:val="el-GR"/>
        </w:rPr>
        <w:t>,</w:t>
      </w:r>
    </w:p>
    <w:p w14:paraId="6C57CEDC" w14:textId="77777777" w:rsidR="00375F7A" w:rsidRPr="00510A93" w:rsidRDefault="00375F7A" w:rsidP="00375F7A">
      <w:pPr>
        <w:pStyle w:val="af4"/>
        <w:ind w:left="426" w:hanging="284"/>
        <w:rPr>
          <w:lang w:val="el-GR"/>
        </w:rPr>
      </w:pPr>
      <w:r w:rsidRPr="00510A93">
        <w:rPr>
          <w:lang w:val="el-GR"/>
        </w:rPr>
        <w:t xml:space="preserve"> </w:t>
      </w:r>
      <w:proofErr w:type="spellStart"/>
      <w:r w:rsidRPr="00510A93">
        <w:rPr>
          <w:lang w:val="el-GR"/>
        </w:rPr>
        <w:t>ιστ</w:t>
      </w:r>
      <w:proofErr w:type="spellEnd"/>
      <w:r w:rsidRPr="00510A93">
        <w:rPr>
          <w:lang w:val="el-GR"/>
        </w:rPr>
        <w:t>) οι ατομικές επιχειρήσεις με εγκατάσταση στην ημεδαπή και σκοπό το κέρδος που:</w:t>
      </w:r>
    </w:p>
    <w:p w14:paraId="7FA7B6AB" w14:textId="77777777" w:rsidR="00375F7A" w:rsidRPr="00510A93" w:rsidRDefault="00375F7A" w:rsidP="00375F7A">
      <w:pPr>
        <w:pStyle w:val="af4"/>
        <w:ind w:left="426" w:hanging="284"/>
        <w:rPr>
          <w:lang w:val="el-GR"/>
        </w:rPr>
      </w:pPr>
      <w:r w:rsidRPr="00510A93">
        <w:rPr>
          <w:lang w:val="el-GR"/>
        </w:rPr>
        <w:t xml:space="preserve"> </w:t>
      </w:r>
      <w:proofErr w:type="spellStart"/>
      <w:r w:rsidRPr="00510A93">
        <w:rPr>
          <w:lang w:val="el-GR"/>
        </w:rPr>
        <w:t>ιστα</w:t>
      </w:r>
      <w:proofErr w:type="spellEnd"/>
      <w:r w:rsidRPr="00510A93">
        <w:rPr>
          <w:lang w:val="el-GR"/>
        </w:rPr>
        <w:t>) διενεργούν εμπορικές πράξεις στο όνομά τους, κατά σύνηθες επάγγελμα, ή</w:t>
      </w:r>
    </w:p>
    <w:p w14:paraId="6017BBED" w14:textId="77777777" w:rsidR="00375F7A" w:rsidRPr="00510A93" w:rsidRDefault="00375F7A" w:rsidP="00375F7A">
      <w:pPr>
        <w:pStyle w:val="af4"/>
        <w:ind w:left="426" w:hanging="284"/>
        <w:rPr>
          <w:lang w:val="el-GR"/>
        </w:rPr>
      </w:pPr>
      <w:r w:rsidRPr="00510A93">
        <w:rPr>
          <w:lang w:val="el-GR"/>
        </w:rPr>
        <w:t xml:space="preserve"> </w:t>
      </w:r>
      <w:proofErr w:type="spellStart"/>
      <w:r w:rsidRPr="00510A93">
        <w:rPr>
          <w:lang w:val="el-GR"/>
        </w:rPr>
        <w:t>ιστβ</w:t>
      </w:r>
      <w:proofErr w:type="spellEnd"/>
      <w:r w:rsidRPr="00510A93">
        <w:rPr>
          <w:lang w:val="el-GR"/>
        </w:rPr>
        <w:t>) διαθέτουν αγαθά ή υπηρεσίες ή διαμεσολαβούν στη διάθεση αυτών με επιχειρηματικό κίνδυνο, μέσω οργανωμένης υποδομής ή μέσω εκμετάλλευσης της εργασίας τρίτων προσώπων.</w:t>
      </w:r>
    </w:p>
    <w:p w14:paraId="09914C0B" w14:textId="77777777" w:rsidR="00375F7A" w:rsidRPr="000A5B86" w:rsidRDefault="00375F7A" w:rsidP="00375F7A">
      <w:pPr>
        <w:pStyle w:val="af4"/>
        <w:ind w:left="426" w:hanging="284"/>
        <w:rPr>
          <w:b/>
          <w:lang w:val="el-GR"/>
        </w:rPr>
      </w:pPr>
      <w:r>
        <w:rPr>
          <w:lang w:val="el-GR"/>
        </w:rPr>
        <w:t xml:space="preserve"> </w:t>
      </w:r>
      <w:r w:rsidRPr="000A5B86">
        <w:rPr>
          <w:b/>
          <w:lang w:val="el-GR"/>
        </w:rPr>
        <w:t>Δεν εγγράφονται στο Γ.Ε.ΜΗ.:</w:t>
      </w:r>
    </w:p>
    <w:p w14:paraId="261EE66A" w14:textId="77777777" w:rsidR="00375F7A" w:rsidRPr="00510A93" w:rsidRDefault="00375F7A" w:rsidP="00375F7A">
      <w:pPr>
        <w:pStyle w:val="af4"/>
        <w:ind w:left="426" w:hanging="284"/>
        <w:contextualSpacing/>
        <w:rPr>
          <w:lang w:val="el-GR"/>
        </w:rPr>
      </w:pPr>
      <w:r w:rsidRPr="00510A93">
        <w:rPr>
          <w:lang w:val="el-GR"/>
        </w:rPr>
        <w:t xml:space="preserve"> α) οι αστικές εταιρείες για την άσκηση επαγγελματικής δραστηριότητας δικηγόρων, συμβολαιογράφων και δικαστικών επιμελητών,</w:t>
      </w:r>
    </w:p>
    <w:p w14:paraId="0A7A2EA1" w14:textId="77777777" w:rsidR="00375F7A" w:rsidRDefault="00375F7A" w:rsidP="00375F7A">
      <w:pPr>
        <w:pStyle w:val="af4"/>
        <w:ind w:left="426" w:hanging="284"/>
        <w:contextualSpacing/>
        <w:rPr>
          <w:lang w:val="el-GR"/>
        </w:rPr>
      </w:pPr>
      <w:r w:rsidRPr="00510A93">
        <w:rPr>
          <w:lang w:val="el-GR"/>
        </w:rPr>
        <w:t xml:space="preserve"> β) τα γραφεία ή υποκαταστήματα αλλοδαπών εταιρειών ή επιχειρήσεων που έχουν εγκατασταθεί στην Ελλάδα, σύμφωνα με το </w:t>
      </w:r>
      <w:hyperlink w:history="1">
        <w:r w:rsidRPr="00510A93">
          <w:rPr>
            <w:rStyle w:val="-"/>
            <w:lang w:val="el-GR"/>
          </w:rPr>
          <w:t>άρθρο 25</w:t>
        </w:r>
      </w:hyperlink>
      <w:r w:rsidRPr="00510A93">
        <w:rPr>
          <w:lang w:val="el-GR"/>
        </w:rPr>
        <w:t xml:space="preserve"> του ν. </w:t>
      </w:r>
      <w:hyperlink w:history="1">
        <w:r w:rsidRPr="00510A93">
          <w:rPr>
            <w:rStyle w:val="-"/>
            <w:lang w:val="el-GR"/>
          </w:rPr>
          <w:t>27/1975</w:t>
        </w:r>
      </w:hyperlink>
      <w:r w:rsidRPr="00510A93">
        <w:rPr>
          <w:lang w:val="el-GR"/>
        </w:rPr>
        <w:t xml:space="preserve"> (</w:t>
      </w:r>
      <w:hyperlink w:history="1">
        <w:r w:rsidRPr="00510A93">
          <w:rPr>
            <w:rStyle w:val="-"/>
            <w:lang w:val="el-GR"/>
          </w:rPr>
          <w:t>Α΄ 77</w:t>
        </w:r>
      </w:hyperlink>
      <w:r w:rsidRPr="00510A93">
        <w:rPr>
          <w:lang w:val="el-GR"/>
        </w:rPr>
        <w:t xml:space="preserve">) και τον </w:t>
      </w:r>
      <w:proofErr w:type="spellStart"/>
      <w:r w:rsidRPr="00510A93">
        <w:rPr>
          <w:lang w:val="el-GR"/>
        </w:rPr>
        <w:t>α.ν</w:t>
      </w:r>
      <w:proofErr w:type="spellEnd"/>
      <w:r w:rsidRPr="00510A93">
        <w:rPr>
          <w:lang w:val="el-GR"/>
        </w:rPr>
        <w:t xml:space="preserve">. </w:t>
      </w:r>
      <w:hyperlink w:history="1">
        <w:r w:rsidRPr="00510A93">
          <w:rPr>
            <w:rStyle w:val="-"/>
            <w:lang w:val="el-GR"/>
          </w:rPr>
          <w:t>378/1968</w:t>
        </w:r>
      </w:hyperlink>
      <w:r w:rsidRPr="00510A93">
        <w:rPr>
          <w:lang w:val="el-GR"/>
        </w:rPr>
        <w:t xml:space="preserve"> (</w:t>
      </w:r>
      <w:hyperlink w:history="1">
        <w:r w:rsidRPr="00510A93">
          <w:rPr>
            <w:rStyle w:val="-"/>
            <w:lang w:val="el-GR"/>
          </w:rPr>
          <w:t>Α΄ 82</w:t>
        </w:r>
      </w:hyperlink>
      <w:r w:rsidRPr="00510A93">
        <w:rPr>
          <w:lang w:val="el-GR"/>
        </w:rPr>
        <w:t>),</w:t>
      </w:r>
    </w:p>
    <w:p w14:paraId="0C5B79DC" w14:textId="77777777" w:rsidR="00375F7A" w:rsidRPr="00510A93" w:rsidRDefault="00375F7A" w:rsidP="00375F7A">
      <w:pPr>
        <w:pStyle w:val="af4"/>
        <w:ind w:left="426" w:hanging="284"/>
        <w:contextualSpacing/>
        <w:rPr>
          <w:lang w:val="el-GR"/>
        </w:rPr>
      </w:pPr>
      <w:r w:rsidRPr="00510A93">
        <w:rPr>
          <w:lang w:val="el-GR"/>
        </w:rPr>
        <w:t xml:space="preserve">γ) η Ναυτική Εταιρεία που συστήνεται κατά τον ν. </w:t>
      </w:r>
      <w:hyperlink w:history="1">
        <w:r w:rsidRPr="00510A93">
          <w:rPr>
            <w:rStyle w:val="-"/>
            <w:lang w:val="el-GR"/>
          </w:rPr>
          <w:t>959/1979</w:t>
        </w:r>
      </w:hyperlink>
      <w:r w:rsidRPr="00510A93">
        <w:rPr>
          <w:lang w:val="el-GR"/>
        </w:rPr>
        <w:t xml:space="preserve"> (</w:t>
      </w:r>
      <w:hyperlink w:history="1">
        <w:r w:rsidRPr="00510A93">
          <w:rPr>
            <w:rStyle w:val="-"/>
            <w:lang w:val="el-GR"/>
          </w:rPr>
          <w:t>Α΄ 192</w:t>
        </w:r>
      </w:hyperlink>
      <w:r w:rsidRPr="00510A93">
        <w:rPr>
          <w:lang w:val="el-GR"/>
        </w:rPr>
        <w:t xml:space="preserve">) και η Ναυτιλιακή Εταιρεία Πλοίων Αναψυχής (Ν.Ε.Π.Α.) που συστήνεται κατά τον ν. </w:t>
      </w:r>
      <w:hyperlink w:history="1">
        <w:r w:rsidRPr="00510A93">
          <w:rPr>
            <w:rStyle w:val="-"/>
            <w:lang w:val="el-GR"/>
          </w:rPr>
          <w:t>3182/2003</w:t>
        </w:r>
      </w:hyperlink>
      <w:r w:rsidRPr="00510A93">
        <w:rPr>
          <w:lang w:val="el-GR"/>
        </w:rPr>
        <w:t xml:space="preserve"> (</w:t>
      </w:r>
      <w:hyperlink w:history="1">
        <w:r w:rsidRPr="00510A93">
          <w:rPr>
            <w:rStyle w:val="-"/>
            <w:lang w:val="el-GR"/>
          </w:rPr>
          <w:t>Α΄ 220</w:t>
        </w:r>
      </w:hyperlink>
      <w:r w:rsidRPr="00510A93">
        <w:rPr>
          <w:lang w:val="el-GR"/>
        </w:rPr>
        <w:t>),</w:t>
      </w:r>
    </w:p>
    <w:p w14:paraId="2C5E9635" w14:textId="77777777" w:rsidR="00375F7A" w:rsidRPr="00BD65F6" w:rsidRDefault="00375F7A" w:rsidP="00375F7A">
      <w:pPr>
        <w:pStyle w:val="af4"/>
        <w:ind w:left="426" w:hanging="284"/>
        <w:contextualSpacing/>
        <w:rPr>
          <w:lang w:val="el-GR"/>
        </w:rPr>
      </w:pPr>
      <w:r w:rsidRPr="00510A93">
        <w:rPr>
          <w:lang w:val="el-GR"/>
        </w:rPr>
        <w:t xml:space="preserve"> δ) τα γραφεία αλλοδαπών εταιρειών που εγκαθίστανται στην Ελλάδα, σύμφωνα με τον </w:t>
      </w:r>
      <w:proofErr w:type="spellStart"/>
      <w:r w:rsidRPr="00510A93">
        <w:rPr>
          <w:lang w:val="el-GR"/>
        </w:rPr>
        <w:t>α.ν</w:t>
      </w:r>
      <w:proofErr w:type="spellEnd"/>
      <w:r w:rsidRPr="00510A93">
        <w:rPr>
          <w:lang w:val="el-GR"/>
        </w:rPr>
        <w:t xml:space="preserve">. </w:t>
      </w:r>
      <w:hyperlink w:history="1">
        <w:r w:rsidRPr="00510A93">
          <w:rPr>
            <w:rStyle w:val="-"/>
            <w:lang w:val="el-GR"/>
          </w:rPr>
          <w:t>89/1967</w:t>
        </w:r>
      </w:hyperlink>
      <w:r w:rsidRPr="00510A93">
        <w:rPr>
          <w:lang w:val="el-GR"/>
        </w:rPr>
        <w:t xml:space="preserve"> (</w:t>
      </w:r>
      <w:hyperlink w:history="1">
        <w:r w:rsidRPr="00510A93">
          <w:rPr>
            <w:rStyle w:val="-"/>
            <w:lang w:val="el-GR"/>
          </w:rPr>
          <w:t>Α΄ 132</w:t>
        </w:r>
      </w:hyperlink>
      <w:r w:rsidRPr="00510A93">
        <w:rPr>
          <w:lang w:val="el-GR"/>
        </w:rPr>
        <w:t>).</w:t>
      </w:r>
    </w:p>
  </w:footnote>
  <w:footnote w:id="17">
    <w:p w14:paraId="3FA61BF4" w14:textId="77777777" w:rsidR="00375F7A" w:rsidRPr="004931BD" w:rsidRDefault="00375F7A" w:rsidP="00375F7A">
      <w:pPr>
        <w:pStyle w:val="af4"/>
        <w:rPr>
          <w:lang w:val="el-GR"/>
        </w:rPr>
      </w:pPr>
      <w:r>
        <w:rPr>
          <w:rStyle w:val="ab"/>
        </w:rPr>
        <w:footnoteRef/>
      </w:r>
      <w:r w:rsidRPr="00345B8C">
        <w:rPr>
          <w:lang w:val="el-GR"/>
        </w:rPr>
        <w:t xml:space="preserve"> </w:t>
      </w:r>
      <w:r>
        <w:rPr>
          <w:lang w:val="el-GR"/>
        </w:rPr>
        <w:t xml:space="preserve">Βλ. εγκύκλιο Υπουργείου Ανάπτυξης και Επενδύσεων με </w:t>
      </w:r>
      <w:proofErr w:type="spellStart"/>
      <w:r>
        <w:rPr>
          <w:lang w:val="el-GR"/>
        </w:rPr>
        <w:t>α.π.</w:t>
      </w:r>
      <w:proofErr w:type="spellEnd"/>
      <w:r>
        <w:rPr>
          <w:lang w:val="el-GR"/>
        </w:rPr>
        <w:t xml:space="preserve"> </w:t>
      </w:r>
      <w:r w:rsidRPr="004931BD">
        <w:rPr>
          <w:bCs/>
          <w:lang w:val="el-GR"/>
        </w:rPr>
        <w:t>39937 - 28-04</w:t>
      </w:r>
      <w:r w:rsidRPr="004931BD">
        <w:rPr>
          <w:b/>
          <w:bCs/>
          <w:lang w:val="el-GR"/>
        </w:rPr>
        <w:t>-</w:t>
      </w:r>
      <w:r w:rsidRPr="004931BD">
        <w:rPr>
          <w:bCs/>
          <w:lang w:val="el-GR"/>
        </w:rPr>
        <w:t>2023</w:t>
      </w:r>
      <w:r w:rsidRPr="004931BD">
        <w:rPr>
          <w:lang w:val="el-GR"/>
        </w:rPr>
        <w:t xml:space="preserve"> «</w:t>
      </w:r>
      <w:r w:rsidRPr="004931BD">
        <w:rPr>
          <w:bCs/>
          <w:lang w:val="el-GR"/>
        </w:rPr>
        <w:t>Εγκύκλιος Οδηγία – Διευκρινίσεις σχετικά με την απόδειξη καταλληλότητας για την άσκηση επαγγελματικής δραστηριότητας οικονομικών φορέων που δεν είναι υπόχρεοι εγγραφής στο Γ.Ε.ΜΗ.». (ΑΔΑ: ΩΖΥΓ46ΜΤΛΡ-ΖΟΨ)</w:t>
      </w:r>
      <w:r>
        <w:rPr>
          <w:bCs/>
          <w:lang w:val="el-GR"/>
        </w:rPr>
        <w:t>.</w:t>
      </w:r>
    </w:p>
  </w:footnote>
  <w:footnote w:id="18">
    <w:p w14:paraId="4157449B" w14:textId="77777777" w:rsidR="00F1538B" w:rsidRPr="006B2C94" w:rsidRDefault="00F1538B" w:rsidP="002B2F6A">
      <w:pPr>
        <w:pStyle w:val="af4"/>
        <w:rPr>
          <w:lang w:val="el-GR"/>
        </w:rPr>
      </w:pPr>
      <w:r>
        <w:rPr>
          <w:rStyle w:val="a4"/>
        </w:rPr>
        <w:footnoteRef/>
      </w:r>
      <w:r>
        <w:rPr>
          <w:lang w:val="el-GR"/>
        </w:rPr>
        <w:tab/>
      </w:r>
      <w:r>
        <w:rPr>
          <w:lang w:val="el-GR"/>
        </w:rPr>
        <w:t>Άρθρο 96, παρ. 7 του ν. 4412/2016</w:t>
      </w:r>
    </w:p>
  </w:footnote>
  <w:footnote w:id="19">
    <w:p w14:paraId="082E9BD1" w14:textId="77777777" w:rsidR="00F579B3" w:rsidRPr="002C0076" w:rsidRDefault="00F579B3" w:rsidP="00F579B3">
      <w:pPr>
        <w:pStyle w:val="af4"/>
        <w:rPr>
          <w:lang w:val="el-GR"/>
        </w:rPr>
      </w:pPr>
      <w:r w:rsidRPr="00210CEA">
        <w:rPr>
          <w:rStyle w:val="ab"/>
          <w:rFonts w:cs="Calibri"/>
        </w:rPr>
        <w:footnoteRef/>
      </w:r>
      <w:r w:rsidRPr="002C0076">
        <w:rPr>
          <w:lang w:val="el-GR"/>
        </w:rPr>
        <w:t xml:space="preserve"> </w:t>
      </w:r>
      <w:r>
        <w:rPr>
          <w:lang w:val="el-GR"/>
        </w:rPr>
        <w:t xml:space="preserve">     </w:t>
      </w:r>
      <w:r>
        <w:rPr>
          <w:lang w:val="el-GR"/>
        </w:rPr>
        <w:t xml:space="preserve">Βλ. ΔΕΦ Αθηνών ΙΓ Τμήμα ( </w:t>
      </w:r>
      <w:proofErr w:type="spellStart"/>
      <w:r>
        <w:rPr>
          <w:lang w:val="el-GR"/>
        </w:rPr>
        <w:t>Ακυρ</w:t>
      </w:r>
      <w:proofErr w:type="spellEnd"/>
      <w:r>
        <w:rPr>
          <w:lang w:val="el-GR"/>
        </w:rPr>
        <w:t>) 728/2023</w:t>
      </w:r>
    </w:p>
  </w:footnote>
  <w:footnote w:id="20">
    <w:p w14:paraId="7F1C4470" w14:textId="77777777" w:rsidR="00F579B3" w:rsidRPr="00E51FC7" w:rsidRDefault="00F579B3" w:rsidP="00F579B3">
      <w:pPr>
        <w:pStyle w:val="af4"/>
        <w:rPr>
          <w:lang w:val="el-GR"/>
        </w:rPr>
      </w:pPr>
      <w:r>
        <w:rPr>
          <w:rStyle w:val="ab"/>
        </w:rPr>
        <w:footnoteRef/>
      </w:r>
      <w:r w:rsidRPr="00E51FC7">
        <w:rPr>
          <w:lang w:val="el-GR"/>
        </w:rPr>
        <w:t xml:space="preserve"> </w:t>
      </w:r>
      <w:r>
        <w:rPr>
          <w:lang w:val="el-GR"/>
        </w:rPr>
        <w:tab/>
      </w:r>
      <w:proofErr w:type="spellStart"/>
      <w:r>
        <w:rPr>
          <w:lang w:val="el-GR"/>
        </w:rPr>
        <w:t>ο.π</w:t>
      </w:r>
      <w:proofErr w:type="spellEnd"/>
      <w:r>
        <w:rPr>
          <w:lang w:val="el-GR"/>
        </w:rPr>
        <w:t xml:space="preserve">. </w:t>
      </w:r>
      <w:proofErr w:type="spellStart"/>
      <w:r>
        <w:rPr>
          <w:lang w:val="el-GR"/>
        </w:rPr>
        <w:t>υποσ</w:t>
      </w:r>
      <w:proofErr w:type="spellEnd"/>
      <w:r>
        <w:rPr>
          <w:lang w:val="el-GR"/>
        </w:rPr>
        <w:t xml:space="preserve">. με αρ. 167 και εκεί παρατιθέμενη νομολογία </w:t>
      </w:r>
      <w:r w:rsidRPr="002C0076">
        <w:rPr>
          <w:szCs w:val="24"/>
          <w:lang w:val="el-GR"/>
        </w:rPr>
        <w:t>(</w:t>
      </w:r>
      <w:proofErr w:type="spellStart"/>
      <w:r w:rsidRPr="002C0076">
        <w:rPr>
          <w:szCs w:val="24"/>
          <w:lang w:val="el-GR"/>
        </w:rPr>
        <w:t>ΔΕφΑθηνών</w:t>
      </w:r>
      <w:proofErr w:type="spellEnd"/>
      <w:r w:rsidRPr="002C0076">
        <w:rPr>
          <w:szCs w:val="24"/>
          <w:lang w:val="el-GR"/>
        </w:rPr>
        <w:t xml:space="preserve"> 355/2022, </w:t>
      </w:r>
      <w:proofErr w:type="spellStart"/>
      <w:r w:rsidRPr="002C0076">
        <w:rPr>
          <w:szCs w:val="24"/>
          <w:lang w:val="el-GR"/>
        </w:rPr>
        <w:t>ΣτΕ</w:t>
      </w:r>
      <w:proofErr w:type="spellEnd"/>
      <w:r w:rsidRPr="002C0076">
        <w:rPr>
          <w:szCs w:val="24"/>
          <w:lang w:val="el-GR"/>
        </w:rPr>
        <w:t xml:space="preserve"> 1187/2020</w:t>
      </w:r>
      <w:r>
        <w:rPr>
          <w:szCs w:val="24"/>
          <w:lang w:val="el-GR"/>
        </w:rPr>
        <w:t>).</w:t>
      </w:r>
    </w:p>
  </w:footnote>
  <w:footnote w:id="21">
    <w:p w14:paraId="6B774FFB" w14:textId="77777777" w:rsidR="00F579B3" w:rsidRPr="009C1E20" w:rsidRDefault="00F579B3" w:rsidP="00F579B3">
      <w:pPr>
        <w:pStyle w:val="af4"/>
        <w:rPr>
          <w:lang w:val="el-GR"/>
        </w:rPr>
      </w:pPr>
      <w:r>
        <w:rPr>
          <w:rStyle w:val="ab"/>
        </w:rPr>
        <w:footnoteRef/>
      </w:r>
      <w:r w:rsidRPr="009C1E20">
        <w:rPr>
          <w:lang w:val="el-GR"/>
        </w:rPr>
        <w:t xml:space="preserve">  </w:t>
      </w:r>
      <w:r>
        <w:rPr>
          <w:lang w:val="el-GR"/>
        </w:rPr>
        <w:t xml:space="preserve">    </w:t>
      </w:r>
      <w:r>
        <w:rPr>
          <w:lang w:val="el-GR"/>
        </w:rPr>
        <w:t xml:space="preserve">Άρθρο 15 ΚΥΑ ΕΣΗΔΗΣ Προμήθειες και Υπηρεσίες (ΚΥΑ </w:t>
      </w:r>
      <w:r w:rsidRPr="00CF46FE">
        <w:rPr>
          <w:lang w:val="el-GR"/>
        </w:rPr>
        <w:t>44756/13-06-2024 (Β’ 3380)</w:t>
      </w:r>
      <w:r>
        <w:rPr>
          <w:lang w:val="el-GR"/>
        </w:rPr>
        <w:t>)</w:t>
      </w:r>
    </w:p>
  </w:footnote>
  <w:footnote w:id="22">
    <w:p w14:paraId="4A879856" w14:textId="77777777" w:rsidR="00F1538B" w:rsidRPr="00F93782" w:rsidRDefault="00F1538B" w:rsidP="00486D17">
      <w:pPr>
        <w:pStyle w:val="af4"/>
        <w:rPr>
          <w:lang w:val="el-GR"/>
        </w:rPr>
      </w:pPr>
      <w:r>
        <w:rPr>
          <w:rStyle w:val="ab"/>
        </w:rPr>
        <w:footnoteRef/>
      </w:r>
      <w:r w:rsidRPr="00F93782">
        <w:rPr>
          <w:lang w:val="el-GR"/>
        </w:rPr>
        <w:t xml:space="preserve"> </w:t>
      </w:r>
      <w:r>
        <w:rPr>
          <w:lang w:val="el-GR"/>
        </w:rPr>
        <w:t xml:space="preserve">     </w:t>
      </w:r>
      <w:r>
        <w:rPr>
          <w:lang w:val="el-GR"/>
        </w:rPr>
        <w:t xml:space="preserve">Άρθρο 13 παρ. 1.4 και 1.5 της </w:t>
      </w:r>
      <w:r w:rsidRPr="00184870">
        <w:rPr>
          <w:lang w:val="el-GR"/>
        </w:rPr>
        <w:t>Κ.Υ.Α. ΕΣΗΔΗΣ Προμήθειες και Υπηρεσίες</w:t>
      </w:r>
    </w:p>
  </w:footnote>
  <w:footnote w:id="23">
    <w:p w14:paraId="0DDC1A05" w14:textId="77777777" w:rsidR="00F579B3" w:rsidRPr="00210CEA" w:rsidRDefault="00F579B3" w:rsidP="00F579B3">
      <w:pPr>
        <w:pStyle w:val="-HTML"/>
        <w:ind w:left="426" w:hanging="426"/>
        <w:jc w:val="both"/>
        <w:rPr>
          <w:lang w:val="el-GR"/>
        </w:rPr>
      </w:pPr>
      <w:r w:rsidRPr="002C41FF">
        <w:rPr>
          <w:rStyle w:val="ab"/>
          <w:lang w:val="en-IE"/>
        </w:rPr>
        <w:footnoteRef/>
      </w:r>
      <w:r w:rsidRPr="00210CEA">
        <w:rPr>
          <w:rStyle w:val="ab"/>
          <w:lang w:val="el-GR"/>
        </w:rPr>
        <w:t xml:space="preserve"> </w:t>
      </w:r>
      <w:r w:rsidRPr="00210CEA">
        <w:rPr>
          <w:rFonts w:ascii="Calibri" w:hAnsi="Calibri" w:cs="Calibri"/>
          <w:sz w:val="18"/>
          <w:lang w:val="el-GR" w:eastAsia="ar-SA"/>
        </w:rPr>
        <w:t xml:space="preserve">  </w:t>
      </w:r>
      <w:r w:rsidRPr="00210CEA">
        <w:rPr>
          <w:rFonts w:ascii="Calibri" w:hAnsi="Calibri" w:cs="Calibri"/>
          <w:sz w:val="18"/>
          <w:lang w:val="el-GR" w:eastAsia="ar-SA"/>
        </w:rPr>
        <w:t>Βλ. σχετικά, τις  παραγράφους 1 και 3 του άρθρου: «1. […]</w:t>
      </w:r>
      <w:r w:rsidRPr="00210CEA">
        <w:rPr>
          <w:rFonts w:ascii="Calibri" w:hAnsi="Calibri" w:cs="Calibri"/>
          <w:i/>
          <w:sz w:val="18"/>
          <w:lang w:val="el-GR" w:eastAsia="ar-SA"/>
        </w:rPr>
        <w:t xml:space="preserve">Στις περιπτώσεις που ο νόμος απαιτεί βεβαίωση του γνησίου της    υπογραφής του ενδιαφερομένου, αρκεί η εγκεκριμένη ηλεκτρονική υπογραφή ή η εγκεκριμένη ηλεκτρονική σφραγίδα του ενδιαφερομένου, εφόσον το έγγραφο διακινείται ηλεκτρονικά» […] 3. Τα ηλεκτρονικά έγγραφα υποβάλλονται και γίνονται υποχρεωτικά αποδεκτά, σύμφωνα με τα οριζόμενα στα άρθρα 13 έως 15 του ν. </w:t>
      </w:r>
      <w:hyperlink w:history="1">
        <w:r w:rsidRPr="00210CEA">
          <w:rPr>
            <w:rFonts w:ascii="Calibri" w:hAnsi="Calibri" w:cs="Calibri"/>
            <w:i/>
            <w:sz w:val="18"/>
            <w:lang w:val="el-GR" w:eastAsia="ar-SA"/>
          </w:rPr>
          <w:t>4727/2020</w:t>
        </w:r>
      </w:hyperlink>
      <w:r w:rsidRPr="00210CEA">
        <w:rPr>
          <w:rFonts w:ascii="Calibri" w:hAnsi="Calibri" w:cs="Calibri"/>
          <w:i/>
          <w:sz w:val="18"/>
          <w:lang w:val="el-GR" w:eastAsia="ar-SA"/>
        </w:rPr>
        <w:t xml:space="preserve"> (</w:t>
      </w:r>
      <w:hyperlink w:history="1">
        <w:r w:rsidRPr="00210CEA">
          <w:rPr>
            <w:rFonts w:ascii="Calibri" w:hAnsi="Calibri" w:cs="Calibri"/>
            <w:i/>
            <w:sz w:val="18"/>
            <w:lang w:val="el-GR" w:eastAsia="ar-SA"/>
          </w:rPr>
          <w:t>Α` 184</w:t>
        </w:r>
      </w:hyperlink>
      <w:r w:rsidRPr="00210CEA">
        <w:rPr>
          <w:rFonts w:ascii="Calibri" w:hAnsi="Calibri" w:cs="Calibri"/>
          <w:i/>
          <w:sz w:val="18"/>
          <w:lang w:val="el-GR" w:eastAsia="ar-SA"/>
        </w:rPr>
        <w:t>).</w:t>
      </w:r>
    </w:p>
  </w:footnote>
  <w:footnote w:id="24">
    <w:p w14:paraId="4DAA325A" w14:textId="77777777" w:rsidR="00F1538B" w:rsidRPr="001036EA" w:rsidRDefault="00F1538B" w:rsidP="00130942">
      <w:pPr>
        <w:pStyle w:val="af4"/>
        <w:ind w:left="426" w:hanging="426"/>
        <w:rPr>
          <w:lang w:val="el-GR"/>
        </w:rPr>
      </w:pPr>
      <w:r>
        <w:rPr>
          <w:rStyle w:val="a8"/>
        </w:rPr>
        <w:footnoteRef/>
      </w:r>
      <w:r>
        <w:rPr>
          <w:lang w:val="el-GR"/>
        </w:rPr>
        <w:tab/>
      </w:r>
      <w:r>
        <w:rPr>
          <w:lang w:val="el-GR"/>
        </w:rPr>
        <w:t>Άρθρο 90 παρ. 2 και 4 του ν. 4412/2016.</w:t>
      </w:r>
    </w:p>
  </w:footnote>
  <w:footnote w:id="25">
    <w:p w14:paraId="4C46D656" w14:textId="77777777" w:rsidR="00F1538B" w:rsidRPr="00BD65F6" w:rsidRDefault="00F1538B" w:rsidP="00DD0F6F">
      <w:pPr>
        <w:pStyle w:val="af4"/>
        <w:rPr>
          <w:lang w:val="el-GR"/>
        </w:rPr>
      </w:pPr>
      <w:r>
        <w:rPr>
          <w:rStyle w:val="a8"/>
        </w:rPr>
        <w:footnoteRef/>
      </w:r>
      <w:r>
        <w:rPr>
          <w:lang w:val="el-GR"/>
        </w:rPr>
        <w:tab/>
      </w:r>
      <w:r>
        <w:rPr>
          <w:lang w:val="el-GR"/>
        </w:rPr>
        <w:t xml:space="preserve">Το ποσοστό αυτό δεν μπορεί να υπερβαίνει το </w:t>
      </w:r>
      <w:r>
        <w:rPr>
          <w:w w:val="105"/>
          <w:lang w:val="el-GR"/>
        </w:rPr>
        <w:t xml:space="preserve">εκατόν είκοσι τοις εκατό (120%) της ποσότητας </w:t>
      </w:r>
      <w:r>
        <w:rPr>
          <w:lang w:val="el-GR"/>
        </w:rPr>
        <w:t>(</w:t>
      </w:r>
      <w:proofErr w:type="spellStart"/>
      <w:r>
        <w:rPr>
          <w:lang w:val="el-GR"/>
        </w:rPr>
        <w:t>παραγρ</w:t>
      </w:r>
      <w:proofErr w:type="spellEnd"/>
      <w:r>
        <w:rPr>
          <w:lang w:val="el-GR"/>
        </w:rPr>
        <w:t>. 1, άρθρο 105, ν. 4412/2016, όπως αντικαταστάθηκε από το άρθρο 45 του ν. 4782/2021).</w:t>
      </w:r>
    </w:p>
  </w:footnote>
  <w:footnote w:id="26">
    <w:p w14:paraId="54998AD1" w14:textId="77777777" w:rsidR="00F1538B" w:rsidRPr="00BD65F6" w:rsidRDefault="00F1538B" w:rsidP="00DD0F6F">
      <w:pPr>
        <w:pStyle w:val="af4"/>
        <w:rPr>
          <w:lang w:val="el-GR"/>
        </w:rPr>
      </w:pPr>
      <w:r>
        <w:rPr>
          <w:rStyle w:val="a8"/>
        </w:rPr>
        <w:footnoteRef/>
      </w:r>
      <w:r>
        <w:rPr>
          <w:lang w:val="el-GR"/>
        </w:rPr>
        <w:tab/>
      </w:r>
      <w:r>
        <w:rPr>
          <w:lang w:val="el-GR"/>
        </w:rPr>
        <w:t>Το ποσοστό αυτό δεν μπορεί να υπερβαίνει το 80% (</w:t>
      </w:r>
      <w:proofErr w:type="spellStart"/>
      <w:r>
        <w:rPr>
          <w:lang w:val="el-GR"/>
        </w:rPr>
        <w:t>παραγρ</w:t>
      </w:r>
      <w:proofErr w:type="spellEnd"/>
      <w:r>
        <w:rPr>
          <w:lang w:val="el-GR"/>
        </w:rPr>
        <w:t>. 1, άρθρο 105, Ν. 4412/2016, όπως αντικαταστάθηκε από το άρθρο 45 του ν. 4782/2021).</w:t>
      </w:r>
    </w:p>
  </w:footnote>
  <w:footnote w:id="27">
    <w:p w14:paraId="216F4B25" w14:textId="77777777" w:rsidR="00F1538B" w:rsidRPr="00841073" w:rsidRDefault="00F1538B" w:rsidP="00F005B4">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28">
    <w:p w14:paraId="46FF35CC" w14:textId="77777777" w:rsidR="00F1538B" w:rsidRPr="002913F6" w:rsidRDefault="00F1538B" w:rsidP="005B1D5A">
      <w:pPr>
        <w:pStyle w:val="af4"/>
        <w:rPr>
          <w:lang w:val="el-GR"/>
        </w:rPr>
      </w:pPr>
      <w:r>
        <w:rPr>
          <w:rStyle w:val="a8"/>
        </w:rPr>
        <w:footnoteRef/>
      </w:r>
      <w:r>
        <w:rPr>
          <w:lang w:val="el-GR"/>
        </w:rPr>
        <w:tab/>
      </w:r>
      <w:r>
        <w:rPr>
          <w:lang w:val="el-GR"/>
        </w:rPr>
        <w:t>Άρθρο 105 παρ. 7 του ν. 4412/2016, όπως αντικαταστάθηκε από το άρθρο 45 του ν. 4782/2021.</w:t>
      </w:r>
    </w:p>
  </w:footnote>
  <w:footnote w:id="29">
    <w:p w14:paraId="37F76016" w14:textId="77777777" w:rsidR="00C4446C" w:rsidRPr="002913F6" w:rsidRDefault="00C4446C" w:rsidP="00C4446C">
      <w:pPr>
        <w:pStyle w:val="af4"/>
        <w:rPr>
          <w:lang w:val="el-GR"/>
        </w:rPr>
      </w:pPr>
      <w:r>
        <w:rPr>
          <w:rStyle w:val="a8"/>
        </w:rPr>
        <w:footnoteRef/>
      </w:r>
      <w:r>
        <w:rPr>
          <w:lang w:val="el-GR"/>
        </w:rPr>
        <w:tab/>
      </w:r>
      <w:r>
        <w:rPr>
          <w:lang w:val="el-GR"/>
        </w:rPr>
        <w:t>Άρθρο 105 παρ. 8 του ν. 4412/2016, όπως τροποποιήθηκε με το άρθρο 45 του ν. 4782/2021.</w:t>
      </w:r>
    </w:p>
  </w:footnote>
  <w:footnote w:id="30">
    <w:p w14:paraId="47BFBDBB" w14:textId="77777777" w:rsidR="00F1538B" w:rsidRPr="00D52587" w:rsidRDefault="00F1538B" w:rsidP="005B1D5A">
      <w:pPr>
        <w:pStyle w:val="af4"/>
        <w:rPr>
          <w:lang w:val="el-GR"/>
        </w:rPr>
      </w:pPr>
      <w:r>
        <w:rPr>
          <w:rStyle w:val="ab"/>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proofErr w:type="spellStart"/>
      <w:r>
        <w:rPr>
          <w:lang w:val="el-GR"/>
        </w:rPr>
        <w:t>π</w:t>
      </w:r>
      <w:r w:rsidRPr="00D52587">
        <w:rPr>
          <w:lang w:val="el-GR"/>
        </w:rPr>
        <w:t>.</w:t>
      </w:r>
      <w:r>
        <w:rPr>
          <w:lang w:val="el-GR"/>
        </w:rPr>
        <w:t>δ</w:t>
      </w:r>
      <w:r w:rsidRPr="00D52587">
        <w:rPr>
          <w:lang w:val="el-GR"/>
        </w:rPr>
        <w:t>.</w:t>
      </w:r>
      <w:proofErr w:type="spellEnd"/>
      <w:r w:rsidRPr="00D52587">
        <w:rPr>
          <w:lang w:val="el-GR"/>
        </w:rPr>
        <w:t xml:space="preserve"> 39/2017</w:t>
      </w:r>
    </w:p>
  </w:footnote>
  <w:footnote w:id="31">
    <w:p w14:paraId="21DE9AFB" w14:textId="77777777" w:rsidR="00F1538B" w:rsidRPr="00827575" w:rsidRDefault="00F1538B" w:rsidP="005B1D5A">
      <w:pPr>
        <w:pStyle w:val="af4"/>
        <w:rPr>
          <w:lang w:val="el-GR"/>
        </w:rPr>
      </w:pPr>
      <w:r>
        <w:rPr>
          <w:rStyle w:val="ab"/>
        </w:rPr>
        <w:footnoteRef/>
      </w:r>
      <w:r w:rsidRPr="00827575">
        <w:rPr>
          <w:lang w:val="el-GR"/>
        </w:rPr>
        <w:t xml:space="preserve"> </w:t>
      </w:r>
      <w:r>
        <w:rPr>
          <w:lang w:val="el-GR"/>
        </w:rPr>
        <w:t xml:space="preserve">     </w:t>
      </w:r>
      <w:r>
        <w:rPr>
          <w:lang w:val="el-GR"/>
        </w:rPr>
        <w:t>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32">
    <w:p w14:paraId="20AF39FB" w14:textId="77777777" w:rsidR="00874240" w:rsidRPr="006B2C94" w:rsidRDefault="00874240" w:rsidP="00874240">
      <w:pPr>
        <w:pStyle w:val="af4"/>
        <w:rPr>
          <w:lang w:val="el-GR"/>
        </w:rPr>
      </w:pPr>
      <w:r>
        <w:rPr>
          <w:rStyle w:val="a4"/>
        </w:rPr>
        <w:footnoteRef/>
      </w:r>
      <w:r>
        <w:rPr>
          <w:lang w:val="el-GR"/>
        </w:rPr>
        <w:tab/>
      </w:r>
      <w:r w:rsidRPr="00BC18AC">
        <w:rPr>
          <w:lang w:val="el-GR"/>
        </w:rPr>
        <w:t>Π</w:t>
      </w:r>
      <w:r w:rsidRPr="00360444">
        <w:rPr>
          <w:lang w:val="el-GR"/>
        </w:rPr>
        <w:t xml:space="preserve">αρ. </w:t>
      </w:r>
      <w:r w:rsidRPr="006C51DC">
        <w:rPr>
          <w:lang w:val="el-GR"/>
        </w:rPr>
        <w:t>4</w:t>
      </w:r>
      <w:r w:rsidRPr="00670EE8">
        <w:rPr>
          <w:lang w:val="el-GR"/>
        </w:rPr>
        <w:t xml:space="preserve"> του άρθρου</w:t>
      </w:r>
      <w:r w:rsidRPr="001839AA">
        <w:rPr>
          <w:lang w:val="el-GR"/>
        </w:rPr>
        <w:t xml:space="preserve"> 131</w:t>
      </w:r>
      <w:r w:rsidRPr="00353AF0">
        <w:rPr>
          <w:lang w:val="el-GR"/>
        </w:rPr>
        <w:t xml:space="preserve"> του ν. 4412/2016. </w:t>
      </w:r>
      <w:r>
        <w:rPr>
          <w:lang w:val="el-GR"/>
        </w:rPr>
        <w:t>Β</w:t>
      </w:r>
      <w:r w:rsidRPr="007512C7">
        <w:rPr>
          <w:lang w:val="el-GR"/>
        </w:rPr>
        <w:t>λ</w:t>
      </w:r>
      <w:r>
        <w:rPr>
          <w:lang w:val="el-GR"/>
        </w:rPr>
        <w:t>.</w:t>
      </w:r>
      <w:r w:rsidRPr="007512C7">
        <w:rPr>
          <w:lang w:val="el-GR"/>
        </w:rPr>
        <w:t xml:space="preserve"> και παρ. 2.2.8.2 της παρούσ</w:t>
      </w:r>
      <w:r>
        <w:rPr>
          <w:lang w:val="el-GR"/>
        </w:rPr>
        <w:t>α</w:t>
      </w:r>
      <w:r w:rsidRPr="007512C7">
        <w:rPr>
          <w:lang w:val="el-GR"/>
        </w:rPr>
        <w:t>ς.</w:t>
      </w:r>
    </w:p>
  </w:footnote>
  <w:footnote w:id="33">
    <w:p w14:paraId="02D477BF" w14:textId="77777777" w:rsidR="00F1538B" w:rsidRPr="00FF4138" w:rsidRDefault="00F1538B" w:rsidP="00FE0D21">
      <w:pPr>
        <w:pStyle w:val="af4"/>
        <w:rPr>
          <w:lang w:val="el-GR"/>
        </w:rPr>
      </w:pPr>
      <w:r>
        <w:rPr>
          <w:rStyle w:val="0"/>
        </w:rPr>
        <w:footnoteRef/>
      </w:r>
      <w:r>
        <w:rPr>
          <w:lang w:val="el-GR"/>
        </w:rPr>
        <w:tab/>
      </w:r>
      <w:proofErr w:type="spellStart"/>
      <w:r w:rsidRPr="004759D3">
        <w:rPr>
          <w:lang w:val="el-GR"/>
        </w:rPr>
        <w:t>Πρβλ</w:t>
      </w:r>
      <w:proofErr w:type="spellEnd"/>
      <w:r w:rsidRPr="004759D3">
        <w:rPr>
          <w:lang w:val="el-GR"/>
        </w:rPr>
        <w:t xml:space="preserve">. </w:t>
      </w:r>
      <w:r>
        <w:rPr>
          <w:lang w:val="el-GR"/>
        </w:rPr>
        <w:t>άρθρο</w:t>
      </w:r>
      <w:r w:rsidRPr="004759D3">
        <w:rPr>
          <w:lang w:val="el-GR"/>
        </w:rPr>
        <w:t xml:space="preserve"> 132, παρ. 1δ), περ. </w:t>
      </w:r>
      <w:proofErr w:type="spellStart"/>
      <w:r w:rsidRPr="004759D3">
        <w:rPr>
          <w:lang w:val="el-GR"/>
        </w:rPr>
        <w:t>αα</w:t>
      </w:r>
      <w:proofErr w:type="spellEnd"/>
      <w:r w:rsidRPr="004759D3">
        <w:rPr>
          <w:lang w:val="el-GR"/>
        </w:rPr>
        <w:t xml:space="preserve"> του ν. 4412/2016</w:t>
      </w:r>
      <w:r>
        <w:rPr>
          <w:lang w:val="el-GR"/>
        </w:rPr>
        <w:t>.</w:t>
      </w:r>
      <w:r w:rsidRPr="004759D3">
        <w:rPr>
          <w:lang w:val="el-GR"/>
        </w:rPr>
        <w:t xml:space="preserve"> </w:t>
      </w:r>
      <w:proofErr w:type="spellStart"/>
      <w:r w:rsidRPr="004759D3">
        <w:rPr>
          <w:lang w:val="el-GR"/>
        </w:rPr>
        <w:t>Πρβλ</w:t>
      </w:r>
      <w:proofErr w:type="spellEnd"/>
      <w:r w:rsidRPr="004759D3">
        <w:rPr>
          <w:lang w:val="el-GR"/>
        </w:rPr>
        <w:t xml:space="preserve">.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34">
    <w:p w14:paraId="179E5C5E" w14:textId="77777777" w:rsidR="00A92B98" w:rsidRPr="00954CC6" w:rsidRDefault="00A92B98" w:rsidP="00A92B98">
      <w:pPr>
        <w:pStyle w:val="af4"/>
        <w:rPr>
          <w:lang w:val="el-GR"/>
        </w:rPr>
      </w:pPr>
      <w:r w:rsidRPr="009D34B5">
        <w:rPr>
          <w:rStyle w:val="ab"/>
        </w:rPr>
        <w:footnoteRef/>
      </w:r>
      <w:r w:rsidRPr="009D34B5">
        <w:rPr>
          <w:lang w:val="el-GR"/>
        </w:rPr>
        <w:t xml:space="preserve"> </w:t>
      </w:r>
      <w:r w:rsidRPr="009D34B5">
        <w:rPr>
          <w:lang w:val="el-GR"/>
        </w:rPr>
        <w:tab/>
      </w:r>
      <w:r>
        <w:rPr>
          <w:lang w:val="el-GR"/>
        </w:rPr>
        <w:t>Β</w:t>
      </w:r>
      <w:r w:rsidRPr="009D34B5">
        <w:rPr>
          <w:lang w:val="el-GR"/>
        </w:rPr>
        <w:t>λ. Απόφαση αριθμ. 63446</w:t>
      </w:r>
      <w:r>
        <w:rPr>
          <w:lang w:val="el-GR"/>
        </w:rPr>
        <w:t>/2021</w:t>
      </w:r>
      <w:r w:rsidRPr="009D34B5">
        <w:rPr>
          <w:lang w:val="el-GR"/>
        </w:rPr>
        <w:t xml:space="preserve"> </w:t>
      </w:r>
      <w:r w:rsidRPr="00FC736C">
        <w:rPr>
          <w:i/>
          <w:lang w:val="el-GR"/>
        </w:rPr>
        <w:t>(B’ 2338/02.06.2021)</w:t>
      </w:r>
      <w:r>
        <w:rPr>
          <w:i/>
          <w:lang w:val="el-GR"/>
        </w:rPr>
        <w:t xml:space="preserve"> </w:t>
      </w:r>
      <w:r w:rsidRPr="009D34B5">
        <w:rPr>
          <w:lang w:val="el-GR"/>
        </w:rPr>
        <w:t>Υπουργών Οικονομικών – Ανάπτυξης και Επενδύσεων – Επικρατείας «Καθορισμός Εθνικού Μορφότυπου ηλεκτρονικού τιμολογίου στο πλαίσιο των Δημοσίων Συμβάσεων», άρθρο 3 παρ.2</w:t>
      </w:r>
      <w:r>
        <w:rPr>
          <w:lang w:val="el-GR"/>
        </w:rPr>
        <w:t xml:space="preserve"> </w:t>
      </w:r>
      <w:r w:rsidRPr="009D34B5">
        <w:rPr>
          <w:lang w:val="el-GR"/>
        </w:rPr>
        <w:t xml:space="preserve"> πεδίο «</w:t>
      </w:r>
      <w:r w:rsidRPr="009D34B5">
        <w:rPr>
          <w:lang w:val="en-US"/>
        </w:rPr>
        <w:t>BT</w:t>
      </w:r>
      <w:r w:rsidRPr="009D34B5">
        <w:rPr>
          <w:lang w:val="el-GR"/>
        </w:rPr>
        <w:t>-11: Στοιχείο αναφοράς αγαθού / υπηρεσίας / μελέτης / έργου»</w:t>
      </w:r>
    </w:p>
  </w:footnote>
  <w:footnote w:id="35">
    <w:p w14:paraId="7EECD4BB" w14:textId="77777777" w:rsidR="00D8571E" w:rsidRPr="001F7E31" w:rsidRDefault="00D8571E" w:rsidP="00D8571E">
      <w:pPr>
        <w:pStyle w:val="af4"/>
        <w:rPr>
          <w:lang w:val="el-GR"/>
        </w:rPr>
      </w:pPr>
      <w:r>
        <w:rPr>
          <w:rStyle w:val="ab"/>
        </w:rPr>
        <w:footnoteRef/>
      </w:r>
      <w:r w:rsidRPr="001F7E31">
        <w:rPr>
          <w:lang w:val="el-GR"/>
        </w:rPr>
        <w:t xml:space="preserve"> </w:t>
      </w:r>
      <w:r>
        <w:rPr>
          <w:lang w:val="el-GR"/>
        </w:rPr>
        <w:tab/>
      </w:r>
      <w:proofErr w:type="spellStart"/>
      <w:r>
        <w:rPr>
          <w:lang w:val="el-GR"/>
        </w:rPr>
        <w:t>Πρβλ</w:t>
      </w:r>
      <w:proofErr w:type="spellEnd"/>
      <w:r>
        <w:rPr>
          <w:lang w:val="el-GR"/>
        </w:rPr>
        <w:t xml:space="preserve">. άρθρο 218 του ν.4412/2016, όπως τροποποιήθηκε με το άρθρο 43 παρ. 25, </w:t>
      </w:r>
      <w:proofErr w:type="spellStart"/>
      <w:r>
        <w:rPr>
          <w:lang w:val="el-GR"/>
        </w:rPr>
        <w:t>υποπαρ</w:t>
      </w:r>
      <w:proofErr w:type="spellEnd"/>
      <w:r>
        <w:rPr>
          <w:lang w:val="el-GR"/>
        </w:rPr>
        <w:t xml:space="preserve">. α του ν. 4605/2019. </w:t>
      </w:r>
    </w:p>
  </w:footnote>
  <w:footnote w:id="36">
    <w:p w14:paraId="69AFC301" w14:textId="77777777" w:rsidR="007145AF" w:rsidRPr="00FF528B" w:rsidRDefault="007145AF" w:rsidP="007145AF">
      <w:pPr>
        <w:pStyle w:val="af4"/>
        <w:rPr>
          <w:lang w:val="en-US"/>
        </w:rPr>
      </w:pPr>
      <w:r w:rsidRPr="00E377E2">
        <w:rPr>
          <w:rStyle w:val="ab"/>
        </w:rPr>
        <w:footnoteRef/>
      </w:r>
      <w:r w:rsidRPr="00E377E2">
        <w:rPr>
          <w:lang w:val="el-GR"/>
        </w:rPr>
        <w:t xml:space="preserve"> </w:t>
      </w:r>
      <w:r>
        <w:rPr>
          <w:lang w:val="el-GR"/>
        </w:rPr>
        <w:t>Β</w:t>
      </w:r>
      <w:r w:rsidRPr="00E377E2">
        <w:rPr>
          <w:lang w:val="el-GR"/>
        </w:rPr>
        <w:t xml:space="preserve">λ. ιδίως Πράξεις </w:t>
      </w:r>
      <w:proofErr w:type="spellStart"/>
      <w:r w:rsidRPr="00E377E2">
        <w:rPr>
          <w:lang w:val="el-GR"/>
        </w:rPr>
        <w:t>Ελ.Συν</w:t>
      </w:r>
      <w:proofErr w:type="spellEnd"/>
      <w:r w:rsidRPr="00E377E2">
        <w:rPr>
          <w:lang w:val="el-GR"/>
        </w:rPr>
        <w:t xml:space="preserve">.  </w:t>
      </w:r>
      <w:proofErr w:type="spellStart"/>
      <w:r w:rsidRPr="00E377E2">
        <w:rPr>
          <w:lang w:val="el-GR"/>
        </w:rPr>
        <w:t>Κλ</w:t>
      </w:r>
      <w:proofErr w:type="spellEnd"/>
      <w:r w:rsidRPr="00FF528B">
        <w:rPr>
          <w:lang w:val="en-US"/>
        </w:rPr>
        <w:t xml:space="preserve">. </w:t>
      </w:r>
      <w:r w:rsidRPr="00E377E2">
        <w:rPr>
          <w:lang w:val="el-GR"/>
        </w:rPr>
        <w:t>ΣΤ΄</w:t>
      </w:r>
      <w:r w:rsidRPr="00FF528B">
        <w:rPr>
          <w:lang w:val="en-US"/>
        </w:rPr>
        <w:t xml:space="preserve">373/2019 &amp; 158/2019. </w:t>
      </w:r>
    </w:p>
  </w:footnote>
  <w:footnote w:id="37">
    <w:p w14:paraId="711DD93E" w14:textId="77777777" w:rsidR="00F1538B" w:rsidRPr="00EE7F42" w:rsidRDefault="00F1538B"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proofErr w:type="spellStart"/>
      <w:r>
        <w:rPr>
          <w:lang w:val="en-US"/>
        </w:rPr>
        <w:t>anager</w:t>
      </w:r>
      <w:proofErr w:type="spellEnd"/>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proofErr w:type="spellStart"/>
      <w:r w:rsidRPr="00603221">
        <w:rPr>
          <w:lang w:val="el-GR"/>
        </w:rPr>
        <w:t>κλπ</w:t>
      </w:r>
      <w:proofErr w:type="spellEnd"/>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4E11BA" w:rsidRPr="00086552" w14:paraId="0ADA8371" w14:textId="77777777" w:rsidTr="00F95020">
      <w:trPr>
        <w:trHeight w:val="417"/>
      </w:trPr>
      <w:tc>
        <w:tcPr>
          <w:tcW w:w="2869" w:type="dxa"/>
          <w:vMerge w:val="restart"/>
          <w:tcBorders>
            <w:top w:val="nil"/>
            <w:left w:val="nil"/>
            <w:bottom w:val="nil"/>
            <w:right w:val="nil"/>
          </w:tcBorders>
          <w:shd w:val="clear" w:color="auto" w:fill="auto"/>
        </w:tcPr>
        <w:p w14:paraId="3B2FCFC8" w14:textId="77777777" w:rsidR="004E11BA" w:rsidRPr="00FC0EB4" w:rsidRDefault="004E11BA" w:rsidP="004E11BA">
          <w:pPr>
            <w:spacing w:after="0"/>
            <w:ind w:right="-442"/>
            <w:jc w:val="left"/>
            <w:rPr>
              <w:b/>
              <w:lang w:val="en-US"/>
            </w:rPr>
          </w:pPr>
          <w:bookmarkStart w:id="0" w:name="_Hlk84505579"/>
          <w:r>
            <w:rPr>
              <w:noProof/>
              <w:lang w:val="el-GR" w:eastAsia="el-GR"/>
            </w:rPr>
            <w:drawing>
              <wp:inline distT="0" distB="0" distL="0" distR="0" wp14:anchorId="1997B359" wp14:editId="6BC80D0F">
                <wp:extent cx="1762085" cy="543281"/>
                <wp:effectExtent l="0" t="0" r="0" b="9169"/>
                <wp:docPr id="429897394" name="Picture 16"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344309C4" w14:textId="77777777" w:rsidR="004E11BA" w:rsidRPr="00C82832" w:rsidRDefault="004E11BA" w:rsidP="004E11BA">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rFonts w:ascii="Symbol" w:eastAsia="Symbol" w:hAnsi="Symbol" w:cs="Symbol"/>
              <w:sz w:val="16"/>
              <w:szCs w:val="16"/>
            </w:rPr>
            <w:t>·</w:t>
          </w:r>
          <w:r w:rsidRPr="00C82832">
            <w:rPr>
              <w:sz w:val="16"/>
              <w:szCs w:val="16"/>
              <w:lang w:val="el-GR"/>
            </w:rPr>
            <w:t xml:space="preserve">  </w:t>
          </w:r>
          <w:proofErr w:type="spellStart"/>
          <w:r w:rsidRPr="00C82832">
            <w:rPr>
              <w:sz w:val="16"/>
              <w:szCs w:val="16"/>
              <w:lang w:val="el-GR"/>
            </w:rPr>
            <w:t>Τηλ</w:t>
          </w:r>
          <w:proofErr w:type="spellEnd"/>
          <w:r w:rsidRPr="00C82832">
            <w:rPr>
              <w:sz w:val="16"/>
              <w:szCs w:val="16"/>
              <w:lang w:val="el-GR"/>
            </w:rPr>
            <w:t xml:space="preserve">.: 213 1300 700  </w:t>
          </w:r>
          <w:r w:rsidRPr="00FC0EB4">
            <w:rPr>
              <w:rFonts w:ascii="Symbol" w:eastAsia="Symbol" w:hAnsi="Symbol" w:cs="Symbol"/>
              <w:sz w:val="16"/>
              <w:szCs w:val="16"/>
            </w:rPr>
            <w:t>·</w:t>
          </w:r>
          <w:r w:rsidRPr="00C82832">
            <w:rPr>
              <w:sz w:val="16"/>
              <w:szCs w:val="16"/>
              <w:lang w:val="el-GR"/>
            </w:rPr>
            <w:t xml:space="preserve">  </w:t>
          </w:r>
          <w:r w:rsidRPr="00FC0EB4">
            <w:rPr>
              <w:sz w:val="16"/>
              <w:szCs w:val="16"/>
            </w:rPr>
            <w:t>Fax</w:t>
          </w:r>
          <w:r w:rsidRPr="00C82832">
            <w:rPr>
              <w:sz w:val="16"/>
              <w:szCs w:val="16"/>
              <w:lang w:val="el-GR"/>
            </w:rPr>
            <w:t>: 213 1300 800-1</w:t>
          </w:r>
        </w:p>
      </w:tc>
    </w:tr>
    <w:tr w:rsidR="004E11BA" w:rsidRPr="003116DE" w14:paraId="1371D87E" w14:textId="77777777" w:rsidTr="00F95020">
      <w:tc>
        <w:tcPr>
          <w:tcW w:w="2869" w:type="dxa"/>
          <w:vMerge/>
          <w:tcBorders>
            <w:left w:val="nil"/>
            <w:bottom w:val="nil"/>
            <w:right w:val="nil"/>
          </w:tcBorders>
          <w:shd w:val="clear" w:color="auto" w:fill="auto"/>
        </w:tcPr>
        <w:p w14:paraId="7BF1345A" w14:textId="77777777" w:rsidR="004E11BA" w:rsidRPr="00C82832" w:rsidRDefault="004E11BA" w:rsidP="004E11BA">
          <w:pPr>
            <w:spacing w:after="0"/>
            <w:ind w:right="-442"/>
            <w:jc w:val="left"/>
            <w:rPr>
              <w:b/>
              <w:lang w:val="el-GR"/>
            </w:rPr>
          </w:pPr>
        </w:p>
      </w:tc>
      <w:tc>
        <w:tcPr>
          <w:tcW w:w="6661" w:type="dxa"/>
          <w:tcBorders>
            <w:left w:val="nil"/>
            <w:bottom w:val="nil"/>
            <w:right w:val="nil"/>
          </w:tcBorders>
          <w:shd w:val="clear" w:color="auto" w:fill="auto"/>
          <w:vAlign w:val="center"/>
        </w:tcPr>
        <w:p w14:paraId="6F726AA3" w14:textId="77777777" w:rsidR="004E11BA" w:rsidRPr="007113DC" w:rsidRDefault="004E11BA" w:rsidP="004E11BA">
          <w:pPr>
            <w:tabs>
              <w:tab w:val="center" w:pos="4153"/>
              <w:tab w:val="right" w:pos="8306"/>
            </w:tabs>
            <w:spacing w:after="0"/>
            <w:ind w:right="-261"/>
            <w:jc w:val="center"/>
            <w:rPr>
              <w:noProof/>
              <w:sz w:val="16"/>
              <w:szCs w:val="16"/>
              <w:lang w:val="it-IT"/>
            </w:rPr>
          </w:pPr>
          <w:r w:rsidRPr="007113DC">
            <w:rPr>
              <w:noProof/>
              <w:sz w:val="16"/>
              <w:szCs w:val="16"/>
              <w:lang w:val="it-IT"/>
            </w:rPr>
            <w:t xml:space="preserve">http://www.ktpae.gr </w:t>
          </w:r>
          <w:r w:rsidRPr="00FC0EB4">
            <w:rPr>
              <w:rFonts w:ascii="Symbol" w:eastAsia="Symbol" w:hAnsi="Symbol" w:cs="Symbol"/>
              <w:noProof/>
              <w:sz w:val="16"/>
              <w:szCs w:val="16"/>
            </w:rPr>
            <w:t>·</w:t>
          </w:r>
          <w:r w:rsidRPr="007113DC">
            <w:rPr>
              <w:noProof/>
              <w:sz w:val="16"/>
              <w:szCs w:val="16"/>
              <w:lang w:val="it-IT"/>
            </w:rPr>
            <w:t xml:space="preserve"> e-mail: </w:t>
          </w:r>
          <w:hyperlink r:id="rId2" w:history="1">
            <w:r w:rsidRPr="007113DC">
              <w:rPr>
                <w:noProof/>
                <w:color w:val="0000FF"/>
                <w:sz w:val="16"/>
                <w:szCs w:val="16"/>
                <w:u w:val="single"/>
                <w:lang w:val="it-IT"/>
              </w:rPr>
              <w:t>info@ktpae.gr</w:t>
            </w:r>
          </w:hyperlink>
        </w:p>
      </w:tc>
    </w:tr>
    <w:tr w:rsidR="004E11BA" w:rsidRPr="00086552" w14:paraId="10B20C8A" w14:textId="77777777" w:rsidTr="00F95020">
      <w:trPr>
        <w:trHeight w:val="58"/>
      </w:trPr>
      <w:tc>
        <w:tcPr>
          <w:tcW w:w="2869" w:type="dxa"/>
          <w:vMerge/>
          <w:tcBorders>
            <w:left w:val="nil"/>
            <w:bottom w:val="nil"/>
            <w:right w:val="nil"/>
          </w:tcBorders>
          <w:shd w:val="clear" w:color="auto" w:fill="auto"/>
        </w:tcPr>
        <w:p w14:paraId="118B1532" w14:textId="77777777" w:rsidR="004E11BA" w:rsidRPr="007113DC" w:rsidRDefault="004E11BA" w:rsidP="004E11BA">
          <w:pPr>
            <w:spacing w:after="0"/>
            <w:ind w:right="-442"/>
            <w:jc w:val="left"/>
            <w:rPr>
              <w:b/>
              <w:lang w:val="it-IT"/>
            </w:rPr>
          </w:pPr>
        </w:p>
      </w:tc>
      <w:tc>
        <w:tcPr>
          <w:tcW w:w="6661" w:type="dxa"/>
          <w:tcBorders>
            <w:top w:val="nil"/>
            <w:left w:val="nil"/>
            <w:bottom w:val="nil"/>
            <w:right w:val="nil"/>
          </w:tcBorders>
          <w:shd w:val="clear" w:color="auto" w:fill="auto"/>
        </w:tcPr>
        <w:p w14:paraId="1FB8D437" w14:textId="77777777" w:rsidR="004E11BA" w:rsidRPr="00C82832" w:rsidRDefault="004E11BA" w:rsidP="004E11BA">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rFonts w:ascii="Symbol" w:eastAsia="Symbol" w:hAnsi="Symbol" w:cs="Symbol"/>
              <w:noProof/>
              <w:sz w:val="16"/>
              <w:szCs w:val="16"/>
            </w:rPr>
            <w:t>·</w:t>
          </w:r>
          <w:r w:rsidRPr="00C82832">
            <w:rPr>
              <w:noProof/>
              <w:sz w:val="16"/>
              <w:szCs w:val="16"/>
              <w:lang w:val="el-GR"/>
            </w:rPr>
            <w:t xml:space="preserve"> Αρ. ΓΕΜΗ: </w:t>
          </w:r>
          <w:r w:rsidRPr="00C82832">
            <w:rPr>
              <w:sz w:val="16"/>
              <w:szCs w:val="16"/>
              <w:lang w:val="el-GR"/>
            </w:rPr>
            <w:t>004261201000</w:t>
          </w:r>
        </w:p>
      </w:tc>
    </w:tr>
    <w:bookmarkEnd w:id="0"/>
  </w:tbl>
  <w:p w14:paraId="2CA2E3D2" w14:textId="5D86F8C1" w:rsidR="00F1538B" w:rsidRPr="00C82832" w:rsidRDefault="00F1538B" w:rsidP="00A73BD3">
    <w:pPr>
      <w:pStyle w:val="af3"/>
      <w:pBdr>
        <w:bottom w:val="single" w:sz="4" w:space="1" w:color="auto"/>
      </w:pBdr>
      <w:rPr>
        <w:i/>
        <w:iCs/>
        <w:sz w:val="20"/>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C52F0" w14:textId="77777777" w:rsidR="001E24D6" w:rsidRPr="00C82832" w:rsidRDefault="001E24D6" w:rsidP="001E24D6">
    <w:pPr>
      <w:pStyle w:val="af3"/>
      <w:pBdr>
        <w:bottom w:val="single" w:sz="4" w:space="1" w:color="auto"/>
      </w:pBdr>
      <w:rPr>
        <w:i/>
        <w:iCs/>
        <w:sz w:val="20"/>
        <w:szCs w:val="20"/>
        <w:lang w:val="el-GR"/>
      </w:rPr>
    </w:pPr>
    <w:r w:rsidRPr="033D9E39">
      <w:rPr>
        <w:i/>
        <w:iCs/>
        <w:sz w:val="20"/>
        <w:szCs w:val="20"/>
        <w:lang w:val="el-GR"/>
      </w:rPr>
      <w:t xml:space="preserve">Διακήρυξη Ηλεκτρονικού Ανοικτού Κάτω των Ορίων Διαγωνισμού για το Έργο «Κεντρικός Συντονισμός </w:t>
    </w:r>
    <w:r>
      <w:rPr>
        <w:i/>
        <w:iCs/>
        <w:sz w:val="20"/>
        <w:szCs w:val="20"/>
        <w:lang w:val="el-GR"/>
      </w:rPr>
      <w:t>-</w:t>
    </w:r>
    <w:r w:rsidRPr="033D9E39">
      <w:rPr>
        <w:i/>
        <w:iCs/>
        <w:sz w:val="20"/>
        <w:szCs w:val="20"/>
        <w:lang w:val="el-GR"/>
      </w:rPr>
      <w:t xml:space="preserve"> Διοίκηση Προγράμματος </w:t>
    </w:r>
    <w:r>
      <w:rPr>
        <w:i/>
        <w:iCs/>
        <w:sz w:val="20"/>
        <w:szCs w:val="20"/>
        <w:lang w:val="el-GR"/>
      </w:rPr>
      <w:t xml:space="preserve"> </w:t>
    </w:r>
    <w:r w:rsidRPr="00154287">
      <w:rPr>
        <w:i/>
        <w:iCs/>
        <w:sz w:val="20"/>
        <w:szCs w:val="20"/>
        <w:lang w:val="el-GR"/>
      </w:rPr>
      <w:t>“</w:t>
    </w:r>
    <w:r>
      <w:rPr>
        <w:i/>
        <w:iCs/>
        <w:sz w:val="20"/>
        <w:szCs w:val="20"/>
        <w:lang w:val="el-GR"/>
      </w:rPr>
      <w:t xml:space="preserve">Κουπόνι Συνδεσιμότητας </w:t>
    </w:r>
    <w:r>
      <w:rPr>
        <w:i/>
        <w:iCs/>
        <w:sz w:val="20"/>
        <w:szCs w:val="20"/>
        <w:lang w:val="en-US"/>
      </w:rPr>
      <w:t>Gigabit</w:t>
    </w:r>
    <w:r w:rsidRPr="00154287">
      <w:rPr>
        <w:i/>
        <w:iCs/>
        <w:sz w:val="20"/>
        <w:szCs w:val="20"/>
        <w:lang w:val="el-GR"/>
      </w:rPr>
      <w:t>”</w:t>
    </w:r>
    <w:r w:rsidRPr="033D9E39">
      <w:rPr>
        <w:i/>
        <w:iCs/>
        <w:sz w:val="20"/>
        <w:szCs w:val="20"/>
        <w:lang w:val="el-GR"/>
      </w:rPr>
      <w:t>»</w:t>
    </w:r>
  </w:p>
  <w:p w14:paraId="6994391F" w14:textId="77777777" w:rsidR="00F1538B" w:rsidRPr="00C82832" w:rsidRDefault="00F1538B" w:rsidP="004F34C6">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D7458" w14:textId="68C5DA82" w:rsidR="00F1538B" w:rsidRPr="00C82832" w:rsidRDefault="033D9E39" w:rsidP="033D9E39">
    <w:pPr>
      <w:pStyle w:val="af3"/>
      <w:pBdr>
        <w:bottom w:val="single" w:sz="4" w:space="1" w:color="auto"/>
      </w:pBdr>
      <w:rPr>
        <w:i/>
        <w:iCs/>
        <w:sz w:val="20"/>
        <w:szCs w:val="20"/>
        <w:lang w:val="el-GR"/>
      </w:rPr>
    </w:pPr>
    <w:r w:rsidRPr="033D9E39">
      <w:rPr>
        <w:i/>
        <w:iCs/>
        <w:sz w:val="20"/>
        <w:szCs w:val="20"/>
        <w:lang w:val="el-GR"/>
      </w:rPr>
      <w:t xml:space="preserve">Διακήρυξη Ηλεκτρονικού Ανοικτού Κάτω των Ορίων Διαγωνισμού για το Έργο «Κεντρικός Συντονισμός </w:t>
    </w:r>
    <w:r w:rsidR="00BE2474">
      <w:rPr>
        <w:i/>
        <w:iCs/>
        <w:sz w:val="20"/>
        <w:szCs w:val="20"/>
        <w:lang w:val="el-GR"/>
      </w:rPr>
      <w:t>-</w:t>
    </w:r>
    <w:r w:rsidRPr="033D9E39">
      <w:rPr>
        <w:i/>
        <w:iCs/>
        <w:sz w:val="20"/>
        <w:szCs w:val="20"/>
        <w:lang w:val="el-GR"/>
      </w:rPr>
      <w:t xml:space="preserve"> Διοίκηση Προγράμματος </w:t>
    </w:r>
    <w:r w:rsidR="00BE2474">
      <w:rPr>
        <w:i/>
        <w:iCs/>
        <w:sz w:val="20"/>
        <w:szCs w:val="20"/>
        <w:lang w:val="el-GR"/>
      </w:rPr>
      <w:t xml:space="preserve"> </w:t>
    </w:r>
    <w:r w:rsidR="00BE2474" w:rsidRPr="00154287">
      <w:rPr>
        <w:i/>
        <w:iCs/>
        <w:sz w:val="20"/>
        <w:szCs w:val="20"/>
        <w:lang w:val="el-GR"/>
      </w:rPr>
      <w:t>“</w:t>
    </w:r>
    <w:r w:rsidR="00BE2474">
      <w:rPr>
        <w:i/>
        <w:iCs/>
        <w:sz w:val="20"/>
        <w:szCs w:val="20"/>
        <w:lang w:val="el-GR"/>
      </w:rPr>
      <w:t xml:space="preserve">Κουπόνι Συνδεσιμότητας </w:t>
    </w:r>
    <w:r w:rsidR="00BE2474">
      <w:rPr>
        <w:i/>
        <w:iCs/>
        <w:sz w:val="20"/>
        <w:szCs w:val="20"/>
        <w:lang w:val="en-US"/>
      </w:rPr>
      <w:t>Gigabit</w:t>
    </w:r>
    <w:r w:rsidR="00BE2474" w:rsidRPr="00154287">
      <w:rPr>
        <w:i/>
        <w:iCs/>
        <w:sz w:val="20"/>
        <w:szCs w:val="20"/>
        <w:lang w:val="el-GR"/>
      </w:rPr>
      <w:t>”</w:t>
    </w:r>
    <w:r w:rsidRPr="033D9E39">
      <w:rPr>
        <w:i/>
        <w:iCs/>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1FD3A" w14:textId="1050E032" w:rsidR="00AE28D7" w:rsidRPr="00842CDC" w:rsidRDefault="033D9E39" w:rsidP="033D9E39">
    <w:pPr>
      <w:pStyle w:val="af3"/>
      <w:pBdr>
        <w:bottom w:val="single" w:sz="4" w:space="1" w:color="auto"/>
      </w:pBdr>
      <w:rPr>
        <w:i/>
        <w:iCs/>
        <w:sz w:val="20"/>
        <w:szCs w:val="20"/>
        <w:lang w:val="el-GR"/>
      </w:rPr>
    </w:pPr>
    <w:r w:rsidRPr="033D9E39">
      <w:rPr>
        <w:i/>
        <w:iCs/>
        <w:sz w:val="20"/>
        <w:szCs w:val="20"/>
        <w:lang w:val="el-GR"/>
      </w:rPr>
      <w:t xml:space="preserve">Διακήρυξη Ηλεκτρονικού Ανοικτού Κάτω  των Ορίων Διαγωνισμού για το Έργο «Κεντρικός Συντονισμός και Διοίκηση Προγράμματος – </w:t>
    </w:r>
    <w:r w:rsidR="00383AFA" w:rsidRPr="00607D08">
      <w:rPr>
        <w:i/>
        <w:iCs/>
        <w:sz w:val="20"/>
        <w:szCs w:val="20"/>
        <w:lang w:val="el-GR"/>
      </w:rPr>
      <w:t>“</w:t>
    </w:r>
    <w:r w:rsidR="00383AFA">
      <w:rPr>
        <w:i/>
        <w:iCs/>
        <w:sz w:val="20"/>
        <w:szCs w:val="20"/>
        <w:lang w:val="el-GR"/>
      </w:rPr>
      <w:t xml:space="preserve">Κουπόνι Συνδεσιμότητας </w:t>
    </w:r>
    <w:r w:rsidRPr="033D9E39">
      <w:rPr>
        <w:i/>
        <w:iCs/>
        <w:sz w:val="20"/>
        <w:szCs w:val="20"/>
        <w:lang w:val="en-US"/>
      </w:rPr>
      <w:t>Gigabit</w:t>
    </w:r>
    <w:r w:rsidR="00383AFA" w:rsidRPr="00607D08">
      <w:rPr>
        <w:i/>
        <w:iCs/>
        <w:sz w:val="20"/>
        <w:szCs w:val="20"/>
        <w:lang w:val="el-GR"/>
      </w:rPr>
      <w:t>”</w:t>
    </w:r>
    <w:r w:rsidRPr="033D9E39">
      <w:rPr>
        <w:i/>
        <w:iCs/>
        <w:sz w:val="20"/>
        <w:szCs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B2D2D" w14:textId="25257594" w:rsidR="00F1538B" w:rsidRPr="00842CDC" w:rsidRDefault="033D9E39" w:rsidP="033D9E39">
    <w:pPr>
      <w:pStyle w:val="af3"/>
      <w:pBdr>
        <w:bottom w:val="single" w:sz="4" w:space="1" w:color="auto"/>
      </w:pBdr>
      <w:rPr>
        <w:i/>
        <w:iCs/>
        <w:sz w:val="20"/>
        <w:szCs w:val="20"/>
        <w:lang w:val="el-GR"/>
      </w:rPr>
    </w:pPr>
    <w:r w:rsidRPr="033D9E39">
      <w:rPr>
        <w:i/>
        <w:iCs/>
        <w:sz w:val="20"/>
        <w:szCs w:val="20"/>
        <w:lang w:val="el-GR"/>
      </w:rPr>
      <w:t xml:space="preserve">Διακήρυξη Ηλεκτρονικού Ανοικτού Κάτω των Ορίων Διαγωνισμού για το Έργο «Κεντρικός Συντονισμός και Διοίκηση Προγράμματος – </w:t>
    </w:r>
    <w:r w:rsidR="00383AFA" w:rsidRPr="00607D08">
      <w:rPr>
        <w:i/>
        <w:iCs/>
        <w:sz w:val="20"/>
        <w:szCs w:val="20"/>
        <w:lang w:val="el-GR"/>
      </w:rPr>
      <w:t>“</w:t>
    </w:r>
    <w:r w:rsidR="00383AFA">
      <w:rPr>
        <w:i/>
        <w:iCs/>
        <w:sz w:val="20"/>
        <w:szCs w:val="20"/>
        <w:lang w:val="el-GR"/>
      </w:rPr>
      <w:t xml:space="preserve">Κουπόνι Συνδεσιμότητας </w:t>
    </w:r>
    <w:r w:rsidRPr="033D9E39">
      <w:rPr>
        <w:i/>
        <w:iCs/>
        <w:sz w:val="20"/>
        <w:szCs w:val="20"/>
        <w:lang w:val="en-US"/>
      </w:rPr>
      <w:t>Gigabit</w:t>
    </w:r>
    <w:r w:rsidR="00383AFA" w:rsidRPr="00607D08">
      <w:rPr>
        <w:i/>
        <w:iCs/>
        <w:sz w:val="20"/>
        <w:szCs w:val="20"/>
        <w:lang w:val="el-GR"/>
      </w:rPr>
      <w:t>”</w:t>
    </w:r>
    <w:r w:rsidRPr="033D9E39">
      <w:rPr>
        <w:i/>
        <w:iCs/>
        <w:sz w:val="20"/>
        <w:szCs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F0E39" w14:textId="5D5FA7EF" w:rsidR="00F1538B" w:rsidRPr="00842CDC" w:rsidRDefault="033D9E39" w:rsidP="033D9E39">
    <w:pPr>
      <w:pStyle w:val="af3"/>
      <w:pBdr>
        <w:bottom w:val="single" w:sz="4" w:space="1" w:color="auto"/>
      </w:pBdr>
      <w:rPr>
        <w:i/>
        <w:iCs/>
        <w:sz w:val="20"/>
        <w:szCs w:val="20"/>
        <w:lang w:val="el-GR"/>
      </w:rPr>
    </w:pPr>
    <w:r w:rsidRPr="033D9E39">
      <w:rPr>
        <w:i/>
        <w:iCs/>
        <w:sz w:val="20"/>
        <w:szCs w:val="20"/>
        <w:lang w:val="el-GR"/>
      </w:rPr>
      <w:t xml:space="preserve">Διακήρυξη Ηλεκτρονικού Ανοικτού Κάτω των Ορίων Διαγωνισμού για το Έργο «Κεντρικός Συντονισμός και Διοίκηση Προγράμματος – </w:t>
    </w:r>
    <w:r w:rsidR="00383AFA" w:rsidRPr="00607D08">
      <w:rPr>
        <w:i/>
        <w:iCs/>
        <w:sz w:val="20"/>
        <w:szCs w:val="20"/>
        <w:lang w:val="el-GR"/>
      </w:rPr>
      <w:t>“</w:t>
    </w:r>
    <w:r w:rsidR="00383AFA">
      <w:rPr>
        <w:i/>
        <w:iCs/>
        <w:sz w:val="20"/>
        <w:szCs w:val="20"/>
        <w:lang w:val="el-GR"/>
      </w:rPr>
      <w:t xml:space="preserve">Κουπόνι Συνδεσιμότητας </w:t>
    </w:r>
    <w:r w:rsidRPr="033D9E39">
      <w:rPr>
        <w:i/>
        <w:iCs/>
        <w:sz w:val="20"/>
        <w:szCs w:val="20"/>
        <w:lang w:val="en-US"/>
      </w:rPr>
      <w:t>Gigabit</w:t>
    </w:r>
    <w:r w:rsidR="00383AFA" w:rsidRPr="00607D08">
      <w:rPr>
        <w:i/>
        <w:iCs/>
        <w:sz w:val="20"/>
        <w:szCs w:val="20"/>
        <w:lang w:val="el-GR"/>
      </w:rPr>
      <w:t>”</w:t>
    </w:r>
    <w:r w:rsidRPr="033D9E39">
      <w:rPr>
        <w:i/>
        <w:iCs/>
        <w:sz w:val="20"/>
        <w:szCs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12340E9D"/>
    <w:multiLevelType w:val="multilevel"/>
    <w:tmpl w:val="3334AD20"/>
    <w:numStyleLink w:val="Style4"/>
  </w:abstractNum>
  <w:abstractNum w:abstractNumId="15" w15:restartNumberingAfterBreak="0">
    <w:nsid w:val="12ED33BF"/>
    <w:multiLevelType w:val="hybridMultilevel"/>
    <w:tmpl w:val="6EEE0F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134B51FB"/>
    <w:multiLevelType w:val="hybridMultilevel"/>
    <w:tmpl w:val="0ECAD84E"/>
    <w:lvl w:ilvl="0" w:tplc="FFFFFFF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4" w15:restartNumberingAfterBreak="0">
    <w:nsid w:val="2E745A75"/>
    <w:multiLevelType w:val="hybridMultilevel"/>
    <w:tmpl w:val="2A80EC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7" w15:restartNumberingAfterBreak="0">
    <w:nsid w:val="43DB6D95"/>
    <w:multiLevelType w:val="hybridMultilevel"/>
    <w:tmpl w:val="9C24BC10"/>
    <w:lvl w:ilvl="0" w:tplc="C11A8624">
      <w:start w:val="1"/>
      <w:numFmt w:val="decimal"/>
      <w:lvlText w:val="%1."/>
      <w:lvlJc w:val="left"/>
      <w:pPr>
        <w:ind w:left="1080" w:hanging="360"/>
      </w:pPr>
    </w:lvl>
    <w:lvl w:ilvl="1" w:tplc="A0C66FE0" w:tentative="1">
      <w:start w:val="1"/>
      <w:numFmt w:val="lowerLetter"/>
      <w:lvlText w:val="%2."/>
      <w:lvlJc w:val="left"/>
      <w:pPr>
        <w:ind w:left="1800" w:hanging="360"/>
      </w:pPr>
    </w:lvl>
    <w:lvl w:ilvl="2" w:tplc="567E9A6C" w:tentative="1">
      <w:start w:val="1"/>
      <w:numFmt w:val="lowerRoman"/>
      <w:lvlText w:val="%3."/>
      <w:lvlJc w:val="right"/>
      <w:pPr>
        <w:ind w:left="2520" w:hanging="180"/>
      </w:pPr>
    </w:lvl>
    <w:lvl w:ilvl="3" w:tplc="B54A8064" w:tentative="1">
      <w:start w:val="1"/>
      <w:numFmt w:val="decimal"/>
      <w:lvlText w:val="%4."/>
      <w:lvlJc w:val="left"/>
      <w:pPr>
        <w:ind w:left="3240" w:hanging="360"/>
      </w:pPr>
    </w:lvl>
    <w:lvl w:ilvl="4" w:tplc="0FFC9F1C" w:tentative="1">
      <w:start w:val="1"/>
      <w:numFmt w:val="lowerLetter"/>
      <w:lvlText w:val="%5."/>
      <w:lvlJc w:val="left"/>
      <w:pPr>
        <w:ind w:left="3960" w:hanging="360"/>
      </w:pPr>
    </w:lvl>
    <w:lvl w:ilvl="5" w:tplc="99421392" w:tentative="1">
      <w:start w:val="1"/>
      <w:numFmt w:val="lowerRoman"/>
      <w:lvlText w:val="%6."/>
      <w:lvlJc w:val="right"/>
      <w:pPr>
        <w:ind w:left="4680" w:hanging="180"/>
      </w:pPr>
    </w:lvl>
    <w:lvl w:ilvl="6" w:tplc="1466FD68" w:tentative="1">
      <w:start w:val="1"/>
      <w:numFmt w:val="decimal"/>
      <w:lvlText w:val="%7."/>
      <w:lvlJc w:val="left"/>
      <w:pPr>
        <w:ind w:left="5400" w:hanging="360"/>
      </w:pPr>
    </w:lvl>
    <w:lvl w:ilvl="7" w:tplc="1050229E" w:tentative="1">
      <w:start w:val="1"/>
      <w:numFmt w:val="lowerLetter"/>
      <w:lvlText w:val="%8."/>
      <w:lvlJc w:val="left"/>
      <w:pPr>
        <w:ind w:left="6120" w:hanging="360"/>
      </w:pPr>
    </w:lvl>
    <w:lvl w:ilvl="8" w:tplc="6A2CB008" w:tentative="1">
      <w:start w:val="1"/>
      <w:numFmt w:val="lowerRoman"/>
      <w:lvlText w:val="%9."/>
      <w:lvlJc w:val="right"/>
      <w:pPr>
        <w:ind w:left="6840" w:hanging="180"/>
      </w:pPr>
    </w:lvl>
  </w:abstractNum>
  <w:abstractNum w:abstractNumId="28" w15:restartNumberingAfterBreak="0">
    <w:nsid w:val="45796D84"/>
    <w:multiLevelType w:val="hybridMultilevel"/>
    <w:tmpl w:val="C68A2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904B1F"/>
    <w:multiLevelType w:val="multilevel"/>
    <w:tmpl w:val="218445CC"/>
    <w:lvl w:ilvl="0">
      <w:start w:val="1"/>
      <w:numFmt w:val="decimal"/>
      <w:lvlText w:val="%1."/>
      <w:lvlJc w:val="left"/>
      <w:pPr>
        <w:ind w:left="360" w:hanging="360"/>
      </w:pPr>
    </w:lvl>
    <w:lvl w:ilvl="1">
      <w:start w:val="1"/>
      <w:numFmt w:val="decimal"/>
      <w:lvlText w:val="%1.%2"/>
      <w:lvlJc w:val="left"/>
      <w:pPr>
        <w:ind w:left="1440" w:hanging="1440"/>
      </w:p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1"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FB64CE"/>
    <w:multiLevelType w:val="hybridMultilevel"/>
    <w:tmpl w:val="E9A892AE"/>
    <w:lvl w:ilvl="0" w:tplc="94E478E6">
      <w:start w:val="1"/>
      <w:numFmt w:val="bullet"/>
      <w:lvlText w:val=""/>
      <w:lvlJc w:val="left"/>
      <w:pPr>
        <w:ind w:left="1080" w:hanging="360"/>
      </w:pPr>
      <w:rPr>
        <w:rFonts w:ascii="Symbol" w:hAnsi="Symbol" w:hint="default"/>
      </w:rPr>
    </w:lvl>
    <w:lvl w:ilvl="1" w:tplc="7B6A0D1A">
      <w:start w:val="1"/>
      <w:numFmt w:val="bullet"/>
      <w:lvlText w:val="o"/>
      <w:lvlJc w:val="left"/>
      <w:pPr>
        <w:ind w:left="1800" w:hanging="360"/>
      </w:pPr>
      <w:rPr>
        <w:rFonts w:ascii="Courier New" w:hAnsi="Courier New" w:hint="default"/>
      </w:rPr>
    </w:lvl>
    <w:lvl w:ilvl="2" w:tplc="02A48B2A" w:tentative="1">
      <w:start w:val="1"/>
      <w:numFmt w:val="bullet"/>
      <w:lvlText w:val=""/>
      <w:lvlJc w:val="left"/>
      <w:pPr>
        <w:ind w:left="2520" w:hanging="360"/>
      </w:pPr>
      <w:rPr>
        <w:rFonts w:ascii="Wingdings" w:hAnsi="Wingdings" w:hint="default"/>
      </w:rPr>
    </w:lvl>
    <w:lvl w:ilvl="3" w:tplc="490478FC" w:tentative="1">
      <w:start w:val="1"/>
      <w:numFmt w:val="bullet"/>
      <w:lvlText w:val=""/>
      <w:lvlJc w:val="left"/>
      <w:pPr>
        <w:ind w:left="3240" w:hanging="360"/>
      </w:pPr>
      <w:rPr>
        <w:rFonts w:ascii="Symbol" w:hAnsi="Symbol" w:hint="default"/>
      </w:rPr>
    </w:lvl>
    <w:lvl w:ilvl="4" w:tplc="C7DAAEE2" w:tentative="1">
      <w:start w:val="1"/>
      <w:numFmt w:val="bullet"/>
      <w:lvlText w:val="o"/>
      <w:lvlJc w:val="left"/>
      <w:pPr>
        <w:ind w:left="3960" w:hanging="360"/>
      </w:pPr>
      <w:rPr>
        <w:rFonts w:ascii="Courier New" w:hAnsi="Courier New" w:hint="default"/>
      </w:rPr>
    </w:lvl>
    <w:lvl w:ilvl="5" w:tplc="BAF27A7A" w:tentative="1">
      <w:start w:val="1"/>
      <w:numFmt w:val="bullet"/>
      <w:lvlText w:val=""/>
      <w:lvlJc w:val="left"/>
      <w:pPr>
        <w:ind w:left="4680" w:hanging="360"/>
      </w:pPr>
      <w:rPr>
        <w:rFonts w:ascii="Wingdings" w:hAnsi="Wingdings" w:hint="default"/>
      </w:rPr>
    </w:lvl>
    <w:lvl w:ilvl="6" w:tplc="0CFECAD6" w:tentative="1">
      <w:start w:val="1"/>
      <w:numFmt w:val="bullet"/>
      <w:lvlText w:val=""/>
      <w:lvlJc w:val="left"/>
      <w:pPr>
        <w:ind w:left="5400" w:hanging="360"/>
      </w:pPr>
      <w:rPr>
        <w:rFonts w:ascii="Symbol" w:hAnsi="Symbol" w:hint="default"/>
      </w:rPr>
    </w:lvl>
    <w:lvl w:ilvl="7" w:tplc="0E6A454C" w:tentative="1">
      <w:start w:val="1"/>
      <w:numFmt w:val="bullet"/>
      <w:lvlText w:val="o"/>
      <w:lvlJc w:val="left"/>
      <w:pPr>
        <w:ind w:left="6120" w:hanging="360"/>
      </w:pPr>
      <w:rPr>
        <w:rFonts w:ascii="Courier New" w:hAnsi="Courier New" w:hint="default"/>
      </w:rPr>
    </w:lvl>
    <w:lvl w:ilvl="8" w:tplc="C6B0E926" w:tentative="1">
      <w:start w:val="1"/>
      <w:numFmt w:val="bullet"/>
      <w:lvlText w:val=""/>
      <w:lvlJc w:val="left"/>
      <w:pPr>
        <w:ind w:left="6840" w:hanging="360"/>
      </w:pPr>
      <w:rPr>
        <w:rFonts w:ascii="Wingdings" w:hAnsi="Wingdings" w:hint="default"/>
      </w:rPr>
    </w:lvl>
  </w:abstractNum>
  <w:abstractNum w:abstractNumId="33"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15:restartNumberingAfterBreak="0">
    <w:nsid w:val="63191081"/>
    <w:multiLevelType w:val="hybridMultilevel"/>
    <w:tmpl w:val="AF0841D4"/>
    <w:lvl w:ilvl="0" w:tplc="0C929808">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1412079">
    <w:abstractNumId w:val="1"/>
  </w:num>
  <w:num w:numId="2" w16cid:durableId="726075817">
    <w:abstractNumId w:val="3"/>
  </w:num>
  <w:num w:numId="3" w16cid:durableId="1045103065">
    <w:abstractNumId w:val="4"/>
  </w:num>
  <w:num w:numId="4" w16cid:durableId="2024472700">
    <w:abstractNumId w:val="8"/>
  </w:num>
  <w:num w:numId="5" w16cid:durableId="914824837">
    <w:abstractNumId w:val="9"/>
  </w:num>
  <w:num w:numId="6" w16cid:durableId="1435127114">
    <w:abstractNumId w:val="38"/>
  </w:num>
  <w:num w:numId="7" w16cid:durableId="313485463">
    <w:abstractNumId w:val="39"/>
  </w:num>
  <w:num w:numId="8" w16cid:durableId="605237122">
    <w:abstractNumId w:val="20"/>
  </w:num>
  <w:num w:numId="9" w16cid:durableId="1300720310">
    <w:abstractNumId w:val="33"/>
  </w:num>
  <w:num w:numId="10" w16cid:durableId="462308385">
    <w:abstractNumId w:val="23"/>
  </w:num>
  <w:num w:numId="11" w16cid:durableId="453914364">
    <w:abstractNumId w:val="17"/>
  </w:num>
  <w:num w:numId="12" w16cid:durableId="1123307480">
    <w:abstractNumId w:val="37"/>
  </w:num>
  <w:num w:numId="13" w16cid:durableId="1451170884">
    <w:abstractNumId w:val="41"/>
  </w:num>
  <w:num w:numId="14" w16cid:durableId="416292648">
    <w:abstractNumId w:val="30"/>
  </w:num>
  <w:num w:numId="15" w16cid:durableId="1696033305">
    <w:abstractNumId w:val="18"/>
  </w:num>
  <w:num w:numId="16" w16cid:durableId="1359700348">
    <w:abstractNumId w:val="26"/>
  </w:num>
  <w:num w:numId="17" w16cid:durableId="1593975839">
    <w:abstractNumId w:val="25"/>
  </w:num>
  <w:num w:numId="18" w16cid:durableId="640691960">
    <w:abstractNumId w:val="14"/>
  </w:num>
  <w:num w:numId="19" w16cid:durableId="16699464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3630262">
    <w:abstractNumId w:val="21"/>
  </w:num>
  <w:num w:numId="21" w16cid:durableId="1966036465">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2109421997">
    <w:abstractNumId w:val="29"/>
  </w:num>
  <w:num w:numId="23" w16cid:durableId="2004817948">
    <w:abstractNumId w:val="31"/>
  </w:num>
  <w:num w:numId="24" w16cid:durableId="876696791">
    <w:abstractNumId w:val="16"/>
  </w:num>
  <w:num w:numId="25" w16cid:durableId="1391339948">
    <w:abstractNumId w:val="40"/>
  </w:num>
  <w:num w:numId="26" w16cid:durableId="1961640555">
    <w:abstractNumId w:val="22"/>
  </w:num>
  <w:num w:numId="27" w16cid:durableId="1149325577">
    <w:abstractNumId w:val="19"/>
  </w:num>
  <w:num w:numId="28" w16cid:durableId="865102802">
    <w:abstractNumId w:val="34"/>
  </w:num>
  <w:num w:numId="29" w16cid:durableId="55321842">
    <w:abstractNumId w:val="36"/>
  </w:num>
  <w:num w:numId="30" w16cid:durableId="225342910">
    <w:abstractNumId w:val="28"/>
  </w:num>
  <w:num w:numId="31" w16cid:durableId="1813447264">
    <w:abstractNumId w:val="35"/>
  </w:num>
  <w:num w:numId="32" w16cid:durableId="1213151024">
    <w:abstractNumId w:val="13"/>
  </w:num>
  <w:num w:numId="33" w16cid:durableId="1923103441">
    <w:abstractNumId w:val="15"/>
  </w:num>
  <w:num w:numId="34" w16cid:durableId="1338994807">
    <w:abstractNumId w:val="24"/>
  </w:num>
  <w:num w:numId="35" w16cid:durableId="1438598109">
    <w:abstractNumId w:val="27"/>
  </w:num>
  <w:num w:numId="36" w16cid:durableId="940576733">
    <w:abstractNumId w:val="32"/>
  </w:num>
  <w:num w:numId="37" w16cid:durableId="278688100">
    <w:abstractNumId w:val="1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4"/>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784"/>
    <w:rsid w:val="00000C8E"/>
    <w:rsid w:val="00003AA6"/>
    <w:rsid w:val="00005F5C"/>
    <w:rsid w:val="000062FA"/>
    <w:rsid w:val="0000716D"/>
    <w:rsid w:val="000104D7"/>
    <w:rsid w:val="0001217D"/>
    <w:rsid w:val="00012C8A"/>
    <w:rsid w:val="0001375B"/>
    <w:rsid w:val="00013A52"/>
    <w:rsid w:val="00013FBD"/>
    <w:rsid w:val="00014410"/>
    <w:rsid w:val="00014F48"/>
    <w:rsid w:val="000152A8"/>
    <w:rsid w:val="00015953"/>
    <w:rsid w:val="00015A9D"/>
    <w:rsid w:val="00015F06"/>
    <w:rsid w:val="00022569"/>
    <w:rsid w:val="000244B8"/>
    <w:rsid w:val="00025B9C"/>
    <w:rsid w:val="00025CD5"/>
    <w:rsid w:val="00026667"/>
    <w:rsid w:val="000267D6"/>
    <w:rsid w:val="0002765E"/>
    <w:rsid w:val="0003018C"/>
    <w:rsid w:val="000303BF"/>
    <w:rsid w:val="000309DB"/>
    <w:rsid w:val="00031B0E"/>
    <w:rsid w:val="000326F6"/>
    <w:rsid w:val="00032A9F"/>
    <w:rsid w:val="00032BBA"/>
    <w:rsid w:val="0003389C"/>
    <w:rsid w:val="00033BA0"/>
    <w:rsid w:val="00034E19"/>
    <w:rsid w:val="00034FF1"/>
    <w:rsid w:val="00035295"/>
    <w:rsid w:val="00035C19"/>
    <w:rsid w:val="00036CBD"/>
    <w:rsid w:val="00037B97"/>
    <w:rsid w:val="00041C07"/>
    <w:rsid w:val="00042DB8"/>
    <w:rsid w:val="00043A8D"/>
    <w:rsid w:val="00043D44"/>
    <w:rsid w:val="00043F27"/>
    <w:rsid w:val="00045DCF"/>
    <w:rsid w:val="00046044"/>
    <w:rsid w:val="00046293"/>
    <w:rsid w:val="0004724C"/>
    <w:rsid w:val="00047C57"/>
    <w:rsid w:val="0005074D"/>
    <w:rsid w:val="000527FB"/>
    <w:rsid w:val="0005488E"/>
    <w:rsid w:val="00055804"/>
    <w:rsid w:val="0005617B"/>
    <w:rsid w:val="0005763F"/>
    <w:rsid w:val="00057BBA"/>
    <w:rsid w:val="00057F4A"/>
    <w:rsid w:val="000610D4"/>
    <w:rsid w:val="00061ADD"/>
    <w:rsid w:val="00061DF4"/>
    <w:rsid w:val="000631F7"/>
    <w:rsid w:val="00063FB6"/>
    <w:rsid w:val="00064875"/>
    <w:rsid w:val="000650A9"/>
    <w:rsid w:val="000653F1"/>
    <w:rsid w:val="00067067"/>
    <w:rsid w:val="0006706D"/>
    <w:rsid w:val="000674D2"/>
    <w:rsid w:val="0006771D"/>
    <w:rsid w:val="000705D7"/>
    <w:rsid w:val="000706B1"/>
    <w:rsid w:val="00070731"/>
    <w:rsid w:val="00070D2A"/>
    <w:rsid w:val="00071F79"/>
    <w:rsid w:val="00072601"/>
    <w:rsid w:val="000738BC"/>
    <w:rsid w:val="000751EC"/>
    <w:rsid w:val="0008087C"/>
    <w:rsid w:val="00080C85"/>
    <w:rsid w:val="0008312E"/>
    <w:rsid w:val="00083F70"/>
    <w:rsid w:val="00084419"/>
    <w:rsid w:val="00085AA3"/>
    <w:rsid w:val="00086552"/>
    <w:rsid w:val="00086782"/>
    <w:rsid w:val="00087FEA"/>
    <w:rsid w:val="00091A05"/>
    <w:rsid w:val="00092ADB"/>
    <w:rsid w:val="00094D2D"/>
    <w:rsid w:val="00095840"/>
    <w:rsid w:val="0009738D"/>
    <w:rsid w:val="000A1A36"/>
    <w:rsid w:val="000A4A55"/>
    <w:rsid w:val="000A5185"/>
    <w:rsid w:val="000A54CD"/>
    <w:rsid w:val="000A5B55"/>
    <w:rsid w:val="000A60A0"/>
    <w:rsid w:val="000A7015"/>
    <w:rsid w:val="000A7318"/>
    <w:rsid w:val="000A7747"/>
    <w:rsid w:val="000B187C"/>
    <w:rsid w:val="000B236D"/>
    <w:rsid w:val="000B3A30"/>
    <w:rsid w:val="000B6F4E"/>
    <w:rsid w:val="000B7BCE"/>
    <w:rsid w:val="000B7FA2"/>
    <w:rsid w:val="000C04E3"/>
    <w:rsid w:val="000C181B"/>
    <w:rsid w:val="000C1AAF"/>
    <w:rsid w:val="000C29AF"/>
    <w:rsid w:val="000C4648"/>
    <w:rsid w:val="000C4B25"/>
    <w:rsid w:val="000C59AD"/>
    <w:rsid w:val="000C5D2B"/>
    <w:rsid w:val="000C5E2A"/>
    <w:rsid w:val="000C6A5B"/>
    <w:rsid w:val="000C762D"/>
    <w:rsid w:val="000D2ED0"/>
    <w:rsid w:val="000D4938"/>
    <w:rsid w:val="000D5FB8"/>
    <w:rsid w:val="000D691F"/>
    <w:rsid w:val="000D6DFD"/>
    <w:rsid w:val="000D6E10"/>
    <w:rsid w:val="000E04A1"/>
    <w:rsid w:val="000E0B6C"/>
    <w:rsid w:val="000E12F1"/>
    <w:rsid w:val="000E178C"/>
    <w:rsid w:val="000E1C5E"/>
    <w:rsid w:val="000E2020"/>
    <w:rsid w:val="000E2462"/>
    <w:rsid w:val="000E27C3"/>
    <w:rsid w:val="000E2F66"/>
    <w:rsid w:val="000E3C9D"/>
    <w:rsid w:val="000E6B11"/>
    <w:rsid w:val="000E6DC6"/>
    <w:rsid w:val="000F0E29"/>
    <w:rsid w:val="000F1A6E"/>
    <w:rsid w:val="000F5601"/>
    <w:rsid w:val="000F5C3E"/>
    <w:rsid w:val="000F62F0"/>
    <w:rsid w:val="000F6B6D"/>
    <w:rsid w:val="000F6FD9"/>
    <w:rsid w:val="000F7CF2"/>
    <w:rsid w:val="00100156"/>
    <w:rsid w:val="00103061"/>
    <w:rsid w:val="001034C9"/>
    <w:rsid w:val="0010489E"/>
    <w:rsid w:val="00105242"/>
    <w:rsid w:val="00105367"/>
    <w:rsid w:val="00105FBE"/>
    <w:rsid w:val="001060A3"/>
    <w:rsid w:val="001061A0"/>
    <w:rsid w:val="00107F5B"/>
    <w:rsid w:val="00111D5A"/>
    <w:rsid w:val="00112051"/>
    <w:rsid w:val="00114833"/>
    <w:rsid w:val="00115643"/>
    <w:rsid w:val="0011599F"/>
    <w:rsid w:val="00115DF4"/>
    <w:rsid w:val="00116710"/>
    <w:rsid w:val="001172B6"/>
    <w:rsid w:val="001201B6"/>
    <w:rsid w:val="001202D5"/>
    <w:rsid w:val="00122160"/>
    <w:rsid w:val="00122891"/>
    <w:rsid w:val="00123153"/>
    <w:rsid w:val="00125341"/>
    <w:rsid w:val="001253B5"/>
    <w:rsid w:val="00125806"/>
    <w:rsid w:val="00125BF8"/>
    <w:rsid w:val="001308CC"/>
    <w:rsid w:val="00130942"/>
    <w:rsid w:val="001312AF"/>
    <w:rsid w:val="0013350B"/>
    <w:rsid w:val="00133E0F"/>
    <w:rsid w:val="00135A3A"/>
    <w:rsid w:val="0013684B"/>
    <w:rsid w:val="00137A93"/>
    <w:rsid w:val="00137DAA"/>
    <w:rsid w:val="0014064C"/>
    <w:rsid w:val="00140781"/>
    <w:rsid w:val="00140CA7"/>
    <w:rsid w:val="00141E27"/>
    <w:rsid w:val="001421BB"/>
    <w:rsid w:val="00143040"/>
    <w:rsid w:val="00144C08"/>
    <w:rsid w:val="001452C0"/>
    <w:rsid w:val="00146631"/>
    <w:rsid w:val="00147AA3"/>
    <w:rsid w:val="00147B71"/>
    <w:rsid w:val="00150549"/>
    <w:rsid w:val="00151DC8"/>
    <w:rsid w:val="001520D7"/>
    <w:rsid w:val="001522D4"/>
    <w:rsid w:val="00152ACD"/>
    <w:rsid w:val="00153F0B"/>
    <w:rsid w:val="00154287"/>
    <w:rsid w:val="00154368"/>
    <w:rsid w:val="00154623"/>
    <w:rsid w:val="0015499C"/>
    <w:rsid w:val="0015527D"/>
    <w:rsid w:val="00155375"/>
    <w:rsid w:val="001557AB"/>
    <w:rsid w:val="0015675F"/>
    <w:rsid w:val="00156FBC"/>
    <w:rsid w:val="00157F39"/>
    <w:rsid w:val="00160FCE"/>
    <w:rsid w:val="00162B0D"/>
    <w:rsid w:val="00163311"/>
    <w:rsid w:val="00163845"/>
    <w:rsid w:val="0016469E"/>
    <w:rsid w:val="001649E0"/>
    <w:rsid w:val="001652F4"/>
    <w:rsid w:val="0016530B"/>
    <w:rsid w:val="00165C09"/>
    <w:rsid w:val="00166662"/>
    <w:rsid w:val="00167F10"/>
    <w:rsid w:val="00170B30"/>
    <w:rsid w:val="00170CA8"/>
    <w:rsid w:val="00172C0D"/>
    <w:rsid w:val="001732D9"/>
    <w:rsid w:val="00175FFA"/>
    <w:rsid w:val="00176DA2"/>
    <w:rsid w:val="00177F66"/>
    <w:rsid w:val="00177F8B"/>
    <w:rsid w:val="001801B7"/>
    <w:rsid w:val="001811C1"/>
    <w:rsid w:val="00181C40"/>
    <w:rsid w:val="00183095"/>
    <w:rsid w:val="00183989"/>
    <w:rsid w:val="001852F3"/>
    <w:rsid w:val="001859FA"/>
    <w:rsid w:val="00186621"/>
    <w:rsid w:val="001867FF"/>
    <w:rsid w:val="001869A5"/>
    <w:rsid w:val="00186BF5"/>
    <w:rsid w:val="00187D66"/>
    <w:rsid w:val="001907FA"/>
    <w:rsid w:val="00194C49"/>
    <w:rsid w:val="00195A7F"/>
    <w:rsid w:val="00196E2A"/>
    <w:rsid w:val="001971AE"/>
    <w:rsid w:val="001973B4"/>
    <w:rsid w:val="00197834"/>
    <w:rsid w:val="001A0090"/>
    <w:rsid w:val="001A317F"/>
    <w:rsid w:val="001A61C4"/>
    <w:rsid w:val="001A61D3"/>
    <w:rsid w:val="001A63DA"/>
    <w:rsid w:val="001A6CEB"/>
    <w:rsid w:val="001A7B99"/>
    <w:rsid w:val="001B0443"/>
    <w:rsid w:val="001B235A"/>
    <w:rsid w:val="001B2758"/>
    <w:rsid w:val="001B41E5"/>
    <w:rsid w:val="001B55ED"/>
    <w:rsid w:val="001B56F1"/>
    <w:rsid w:val="001B585C"/>
    <w:rsid w:val="001B5981"/>
    <w:rsid w:val="001B5CA2"/>
    <w:rsid w:val="001B65F9"/>
    <w:rsid w:val="001B6702"/>
    <w:rsid w:val="001C0C67"/>
    <w:rsid w:val="001C3012"/>
    <w:rsid w:val="001C4403"/>
    <w:rsid w:val="001C44A3"/>
    <w:rsid w:val="001C5EFD"/>
    <w:rsid w:val="001C6408"/>
    <w:rsid w:val="001C673F"/>
    <w:rsid w:val="001D06AA"/>
    <w:rsid w:val="001D0C1B"/>
    <w:rsid w:val="001D0D7B"/>
    <w:rsid w:val="001D0F05"/>
    <w:rsid w:val="001D3D0B"/>
    <w:rsid w:val="001E0711"/>
    <w:rsid w:val="001E11F9"/>
    <w:rsid w:val="001E24D6"/>
    <w:rsid w:val="001E3887"/>
    <w:rsid w:val="001E38A4"/>
    <w:rsid w:val="001E3C20"/>
    <w:rsid w:val="001E3DAF"/>
    <w:rsid w:val="001E4E76"/>
    <w:rsid w:val="001E54F6"/>
    <w:rsid w:val="001E5DE0"/>
    <w:rsid w:val="001E6103"/>
    <w:rsid w:val="001E64FE"/>
    <w:rsid w:val="001F11F8"/>
    <w:rsid w:val="001F40A2"/>
    <w:rsid w:val="001F4428"/>
    <w:rsid w:val="001F455A"/>
    <w:rsid w:val="001F500A"/>
    <w:rsid w:val="001F5F4A"/>
    <w:rsid w:val="00200224"/>
    <w:rsid w:val="00201408"/>
    <w:rsid w:val="00201A77"/>
    <w:rsid w:val="00201E03"/>
    <w:rsid w:val="00202AF8"/>
    <w:rsid w:val="00202E2F"/>
    <w:rsid w:val="00203D78"/>
    <w:rsid w:val="00207A57"/>
    <w:rsid w:val="00208272"/>
    <w:rsid w:val="002124D4"/>
    <w:rsid w:val="0021350B"/>
    <w:rsid w:val="00213833"/>
    <w:rsid w:val="00213B08"/>
    <w:rsid w:val="002145A1"/>
    <w:rsid w:val="00214DD7"/>
    <w:rsid w:val="00215C1A"/>
    <w:rsid w:val="002165C3"/>
    <w:rsid w:val="00220A2B"/>
    <w:rsid w:val="00220C6B"/>
    <w:rsid w:val="00221291"/>
    <w:rsid w:val="00223DA0"/>
    <w:rsid w:val="002256A7"/>
    <w:rsid w:val="00226C5D"/>
    <w:rsid w:val="0022772A"/>
    <w:rsid w:val="00227F99"/>
    <w:rsid w:val="00230CD4"/>
    <w:rsid w:val="00231358"/>
    <w:rsid w:val="00232E21"/>
    <w:rsid w:val="002333E4"/>
    <w:rsid w:val="002344D1"/>
    <w:rsid w:val="00234E56"/>
    <w:rsid w:val="002367F1"/>
    <w:rsid w:val="00236A04"/>
    <w:rsid w:val="0023731E"/>
    <w:rsid w:val="002373E7"/>
    <w:rsid w:val="00240449"/>
    <w:rsid w:val="0024279E"/>
    <w:rsid w:val="00243C69"/>
    <w:rsid w:val="00243F84"/>
    <w:rsid w:val="0024503F"/>
    <w:rsid w:val="00245754"/>
    <w:rsid w:val="00246172"/>
    <w:rsid w:val="00246973"/>
    <w:rsid w:val="0025005A"/>
    <w:rsid w:val="00250252"/>
    <w:rsid w:val="00250B80"/>
    <w:rsid w:val="00252398"/>
    <w:rsid w:val="00253F52"/>
    <w:rsid w:val="002548C3"/>
    <w:rsid w:val="002554B6"/>
    <w:rsid w:val="00255F74"/>
    <w:rsid w:val="002573DB"/>
    <w:rsid w:val="002604B4"/>
    <w:rsid w:val="002616A3"/>
    <w:rsid w:val="00263C2C"/>
    <w:rsid w:val="00263FBB"/>
    <w:rsid w:val="002654F7"/>
    <w:rsid w:val="00265688"/>
    <w:rsid w:val="00266AB5"/>
    <w:rsid w:val="002702C0"/>
    <w:rsid w:val="00270326"/>
    <w:rsid w:val="002718DD"/>
    <w:rsid w:val="00272B7A"/>
    <w:rsid w:val="00272F1F"/>
    <w:rsid w:val="00273AC0"/>
    <w:rsid w:val="00273F14"/>
    <w:rsid w:val="002768B4"/>
    <w:rsid w:val="00277F8F"/>
    <w:rsid w:val="0028077E"/>
    <w:rsid w:val="00280B8B"/>
    <w:rsid w:val="00281EC3"/>
    <w:rsid w:val="002821DA"/>
    <w:rsid w:val="00282306"/>
    <w:rsid w:val="002858E5"/>
    <w:rsid w:val="00286B99"/>
    <w:rsid w:val="0028724A"/>
    <w:rsid w:val="0028745C"/>
    <w:rsid w:val="002906DD"/>
    <w:rsid w:val="00290B29"/>
    <w:rsid w:val="00294393"/>
    <w:rsid w:val="00294E5D"/>
    <w:rsid w:val="0029545C"/>
    <w:rsid w:val="002956F9"/>
    <w:rsid w:val="00295C2E"/>
    <w:rsid w:val="00295FEE"/>
    <w:rsid w:val="0029613C"/>
    <w:rsid w:val="00296F4A"/>
    <w:rsid w:val="002A0056"/>
    <w:rsid w:val="002A0196"/>
    <w:rsid w:val="002A03AC"/>
    <w:rsid w:val="002A0D47"/>
    <w:rsid w:val="002A332A"/>
    <w:rsid w:val="002A3476"/>
    <w:rsid w:val="002A36DE"/>
    <w:rsid w:val="002A37B5"/>
    <w:rsid w:val="002A5438"/>
    <w:rsid w:val="002A5764"/>
    <w:rsid w:val="002A596D"/>
    <w:rsid w:val="002A65B3"/>
    <w:rsid w:val="002A7C7B"/>
    <w:rsid w:val="002B04BB"/>
    <w:rsid w:val="002B2A19"/>
    <w:rsid w:val="002B2EA7"/>
    <w:rsid w:val="002B2F6A"/>
    <w:rsid w:val="002B33C9"/>
    <w:rsid w:val="002B47EF"/>
    <w:rsid w:val="002B59FC"/>
    <w:rsid w:val="002B6CBA"/>
    <w:rsid w:val="002B7D7E"/>
    <w:rsid w:val="002C06CF"/>
    <w:rsid w:val="002C263A"/>
    <w:rsid w:val="002C42F5"/>
    <w:rsid w:val="002C4383"/>
    <w:rsid w:val="002C50EB"/>
    <w:rsid w:val="002C7E9A"/>
    <w:rsid w:val="002D0CD6"/>
    <w:rsid w:val="002D0D70"/>
    <w:rsid w:val="002D1817"/>
    <w:rsid w:val="002D1A70"/>
    <w:rsid w:val="002D20D2"/>
    <w:rsid w:val="002D24F8"/>
    <w:rsid w:val="002D2A70"/>
    <w:rsid w:val="002D4295"/>
    <w:rsid w:val="002D42B9"/>
    <w:rsid w:val="002D4335"/>
    <w:rsid w:val="002D4A02"/>
    <w:rsid w:val="002D63D3"/>
    <w:rsid w:val="002E1916"/>
    <w:rsid w:val="002E1FDE"/>
    <w:rsid w:val="002E219D"/>
    <w:rsid w:val="002E3CAD"/>
    <w:rsid w:val="002E478B"/>
    <w:rsid w:val="002E6472"/>
    <w:rsid w:val="002E6C04"/>
    <w:rsid w:val="002F15FA"/>
    <w:rsid w:val="002F2BED"/>
    <w:rsid w:val="002F2E92"/>
    <w:rsid w:val="002F337B"/>
    <w:rsid w:val="002F345D"/>
    <w:rsid w:val="002F3B2E"/>
    <w:rsid w:val="002F5250"/>
    <w:rsid w:val="002F5759"/>
    <w:rsid w:val="002F59FE"/>
    <w:rsid w:val="002F6676"/>
    <w:rsid w:val="002F6D1C"/>
    <w:rsid w:val="002F718F"/>
    <w:rsid w:val="002F74B3"/>
    <w:rsid w:val="00302114"/>
    <w:rsid w:val="0030357B"/>
    <w:rsid w:val="00303CD3"/>
    <w:rsid w:val="00304ED4"/>
    <w:rsid w:val="003061E3"/>
    <w:rsid w:val="00307474"/>
    <w:rsid w:val="0030791E"/>
    <w:rsid w:val="00307CF3"/>
    <w:rsid w:val="003103DA"/>
    <w:rsid w:val="00310A95"/>
    <w:rsid w:val="0031166C"/>
    <w:rsid w:val="0031232C"/>
    <w:rsid w:val="0031294A"/>
    <w:rsid w:val="00312F18"/>
    <w:rsid w:val="00313255"/>
    <w:rsid w:val="00313E31"/>
    <w:rsid w:val="0031449B"/>
    <w:rsid w:val="00314687"/>
    <w:rsid w:val="00314AB5"/>
    <w:rsid w:val="0031527A"/>
    <w:rsid w:val="003153CD"/>
    <w:rsid w:val="0031590C"/>
    <w:rsid w:val="00317788"/>
    <w:rsid w:val="0032007E"/>
    <w:rsid w:val="0032146B"/>
    <w:rsid w:val="003218ED"/>
    <w:rsid w:val="0032215B"/>
    <w:rsid w:val="00322315"/>
    <w:rsid w:val="00322BC3"/>
    <w:rsid w:val="00323C5D"/>
    <w:rsid w:val="00325734"/>
    <w:rsid w:val="00325919"/>
    <w:rsid w:val="00325C93"/>
    <w:rsid w:val="003260E1"/>
    <w:rsid w:val="00330891"/>
    <w:rsid w:val="003317B9"/>
    <w:rsid w:val="00331981"/>
    <w:rsid w:val="003319E7"/>
    <w:rsid w:val="00332192"/>
    <w:rsid w:val="003329FF"/>
    <w:rsid w:val="0033462B"/>
    <w:rsid w:val="00334AD6"/>
    <w:rsid w:val="00334FCA"/>
    <w:rsid w:val="003352C8"/>
    <w:rsid w:val="003355E7"/>
    <w:rsid w:val="00335CBB"/>
    <w:rsid w:val="003366E9"/>
    <w:rsid w:val="00336E40"/>
    <w:rsid w:val="003413C5"/>
    <w:rsid w:val="00341581"/>
    <w:rsid w:val="0034186C"/>
    <w:rsid w:val="00341F6A"/>
    <w:rsid w:val="003423F4"/>
    <w:rsid w:val="00343BB2"/>
    <w:rsid w:val="00344FB9"/>
    <w:rsid w:val="003455F8"/>
    <w:rsid w:val="0034647E"/>
    <w:rsid w:val="00346ADE"/>
    <w:rsid w:val="00346EFF"/>
    <w:rsid w:val="00347430"/>
    <w:rsid w:val="00351173"/>
    <w:rsid w:val="00351613"/>
    <w:rsid w:val="00352231"/>
    <w:rsid w:val="003528AF"/>
    <w:rsid w:val="00354445"/>
    <w:rsid w:val="0035781F"/>
    <w:rsid w:val="00357CEB"/>
    <w:rsid w:val="00360908"/>
    <w:rsid w:val="0036098E"/>
    <w:rsid w:val="003620DC"/>
    <w:rsid w:val="00363799"/>
    <w:rsid w:val="00365129"/>
    <w:rsid w:val="0036512D"/>
    <w:rsid w:val="00366319"/>
    <w:rsid w:val="0036645B"/>
    <w:rsid w:val="00367AD5"/>
    <w:rsid w:val="00370D99"/>
    <w:rsid w:val="00370EB2"/>
    <w:rsid w:val="00371877"/>
    <w:rsid w:val="00372204"/>
    <w:rsid w:val="003723C6"/>
    <w:rsid w:val="00373008"/>
    <w:rsid w:val="00373B83"/>
    <w:rsid w:val="003744A8"/>
    <w:rsid w:val="00374E1E"/>
    <w:rsid w:val="00375F7A"/>
    <w:rsid w:val="00375FD8"/>
    <w:rsid w:val="00376A3A"/>
    <w:rsid w:val="00376F75"/>
    <w:rsid w:val="00377A13"/>
    <w:rsid w:val="00377F20"/>
    <w:rsid w:val="00380F25"/>
    <w:rsid w:val="00381124"/>
    <w:rsid w:val="003822A5"/>
    <w:rsid w:val="00383AFA"/>
    <w:rsid w:val="003844DC"/>
    <w:rsid w:val="00385477"/>
    <w:rsid w:val="003859F5"/>
    <w:rsid w:val="00387954"/>
    <w:rsid w:val="00390733"/>
    <w:rsid w:val="0039076C"/>
    <w:rsid w:val="003915A5"/>
    <w:rsid w:val="0039187D"/>
    <w:rsid w:val="00395A63"/>
    <w:rsid w:val="00395B4A"/>
    <w:rsid w:val="00395D63"/>
    <w:rsid w:val="003967C9"/>
    <w:rsid w:val="0039762B"/>
    <w:rsid w:val="003A0B33"/>
    <w:rsid w:val="003A109E"/>
    <w:rsid w:val="003A206A"/>
    <w:rsid w:val="003A37B6"/>
    <w:rsid w:val="003A3B8B"/>
    <w:rsid w:val="003A4033"/>
    <w:rsid w:val="003A58A3"/>
    <w:rsid w:val="003A5AAC"/>
    <w:rsid w:val="003A5B79"/>
    <w:rsid w:val="003A77C5"/>
    <w:rsid w:val="003B04C4"/>
    <w:rsid w:val="003B0E89"/>
    <w:rsid w:val="003B13AE"/>
    <w:rsid w:val="003B1A15"/>
    <w:rsid w:val="003B211F"/>
    <w:rsid w:val="003B2194"/>
    <w:rsid w:val="003B2FC7"/>
    <w:rsid w:val="003B3131"/>
    <w:rsid w:val="003B4BB6"/>
    <w:rsid w:val="003B4D3A"/>
    <w:rsid w:val="003B4DD7"/>
    <w:rsid w:val="003B51C3"/>
    <w:rsid w:val="003B5439"/>
    <w:rsid w:val="003B62D2"/>
    <w:rsid w:val="003C0732"/>
    <w:rsid w:val="003C0ACD"/>
    <w:rsid w:val="003C1F63"/>
    <w:rsid w:val="003C2BEF"/>
    <w:rsid w:val="003C2EE1"/>
    <w:rsid w:val="003C664B"/>
    <w:rsid w:val="003D0035"/>
    <w:rsid w:val="003D0692"/>
    <w:rsid w:val="003D154A"/>
    <w:rsid w:val="003D1750"/>
    <w:rsid w:val="003D21DA"/>
    <w:rsid w:val="003D2581"/>
    <w:rsid w:val="003D3032"/>
    <w:rsid w:val="003D4F94"/>
    <w:rsid w:val="003D5F3C"/>
    <w:rsid w:val="003D5F82"/>
    <w:rsid w:val="003D60E4"/>
    <w:rsid w:val="003E1835"/>
    <w:rsid w:val="003E1DB4"/>
    <w:rsid w:val="003E289C"/>
    <w:rsid w:val="003E2C41"/>
    <w:rsid w:val="003E2C7F"/>
    <w:rsid w:val="003E2D86"/>
    <w:rsid w:val="003E3336"/>
    <w:rsid w:val="003E34BF"/>
    <w:rsid w:val="003E35FD"/>
    <w:rsid w:val="003E3642"/>
    <w:rsid w:val="003E366C"/>
    <w:rsid w:val="003E4177"/>
    <w:rsid w:val="003E44A9"/>
    <w:rsid w:val="003E4A7B"/>
    <w:rsid w:val="003E5239"/>
    <w:rsid w:val="003E6226"/>
    <w:rsid w:val="003E7274"/>
    <w:rsid w:val="003F02EE"/>
    <w:rsid w:val="003F0D9A"/>
    <w:rsid w:val="003F18E2"/>
    <w:rsid w:val="003F27FD"/>
    <w:rsid w:val="003F29C4"/>
    <w:rsid w:val="003F3008"/>
    <w:rsid w:val="003F5EE5"/>
    <w:rsid w:val="003F6F09"/>
    <w:rsid w:val="003F7D30"/>
    <w:rsid w:val="00400357"/>
    <w:rsid w:val="004004AE"/>
    <w:rsid w:val="00401C3F"/>
    <w:rsid w:val="0040268E"/>
    <w:rsid w:val="00402DA7"/>
    <w:rsid w:val="00403A25"/>
    <w:rsid w:val="00403AC8"/>
    <w:rsid w:val="0040438A"/>
    <w:rsid w:val="00405F8E"/>
    <w:rsid w:val="00407351"/>
    <w:rsid w:val="0040758F"/>
    <w:rsid w:val="004076A7"/>
    <w:rsid w:val="004119B6"/>
    <w:rsid w:val="00411B0E"/>
    <w:rsid w:val="0041248A"/>
    <w:rsid w:val="00413294"/>
    <w:rsid w:val="00413670"/>
    <w:rsid w:val="00413CF0"/>
    <w:rsid w:val="00414212"/>
    <w:rsid w:val="004143A0"/>
    <w:rsid w:val="004143F5"/>
    <w:rsid w:val="00414507"/>
    <w:rsid w:val="0041688D"/>
    <w:rsid w:val="0041770C"/>
    <w:rsid w:val="00417984"/>
    <w:rsid w:val="00417A19"/>
    <w:rsid w:val="00420DA1"/>
    <w:rsid w:val="00421A8C"/>
    <w:rsid w:val="00421C3D"/>
    <w:rsid w:val="00422D27"/>
    <w:rsid w:val="0042313F"/>
    <w:rsid w:val="00423C09"/>
    <w:rsid w:val="00424936"/>
    <w:rsid w:val="004251B0"/>
    <w:rsid w:val="004255F2"/>
    <w:rsid w:val="00431A96"/>
    <w:rsid w:val="00433D32"/>
    <w:rsid w:val="00433E35"/>
    <w:rsid w:val="00434D83"/>
    <w:rsid w:val="004355E9"/>
    <w:rsid w:val="004361A5"/>
    <w:rsid w:val="004369E6"/>
    <w:rsid w:val="00437CE2"/>
    <w:rsid w:val="00440077"/>
    <w:rsid w:val="004415F3"/>
    <w:rsid w:val="00441D66"/>
    <w:rsid w:val="004443B1"/>
    <w:rsid w:val="00450226"/>
    <w:rsid w:val="00450B68"/>
    <w:rsid w:val="00451F31"/>
    <w:rsid w:val="004552CB"/>
    <w:rsid w:val="00456246"/>
    <w:rsid w:val="00456381"/>
    <w:rsid w:val="00457061"/>
    <w:rsid w:val="00457DC9"/>
    <w:rsid w:val="0046072E"/>
    <w:rsid w:val="00460746"/>
    <w:rsid w:val="00461CF6"/>
    <w:rsid w:val="004629AE"/>
    <w:rsid w:val="00462D46"/>
    <w:rsid w:val="0046383D"/>
    <w:rsid w:val="00464041"/>
    <w:rsid w:val="00465DC2"/>
    <w:rsid w:val="00470CB6"/>
    <w:rsid w:val="004717A5"/>
    <w:rsid w:val="0047223E"/>
    <w:rsid w:val="0047274B"/>
    <w:rsid w:val="00472910"/>
    <w:rsid w:val="00472EDF"/>
    <w:rsid w:val="0047394F"/>
    <w:rsid w:val="004754F1"/>
    <w:rsid w:val="00476E5B"/>
    <w:rsid w:val="00480046"/>
    <w:rsid w:val="004819F3"/>
    <w:rsid w:val="00482B15"/>
    <w:rsid w:val="00482D88"/>
    <w:rsid w:val="00483340"/>
    <w:rsid w:val="004836C9"/>
    <w:rsid w:val="004838EE"/>
    <w:rsid w:val="00483953"/>
    <w:rsid w:val="00483AF2"/>
    <w:rsid w:val="00483B5A"/>
    <w:rsid w:val="00485456"/>
    <w:rsid w:val="0048569A"/>
    <w:rsid w:val="00485A0C"/>
    <w:rsid w:val="00485DD7"/>
    <w:rsid w:val="00486935"/>
    <w:rsid w:val="00486D17"/>
    <w:rsid w:val="00486E56"/>
    <w:rsid w:val="00487AA2"/>
    <w:rsid w:val="00487AA3"/>
    <w:rsid w:val="00490EA5"/>
    <w:rsid w:val="00493846"/>
    <w:rsid w:val="00496259"/>
    <w:rsid w:val="0049631E"/>
    <w:rsid w:val="004963E3"/>
    <w:rsid w:val="00497512"/>
    <w:rsid w:val="00497D35"/>
    <w:rsid w:val="00497D93"/>
    <w:rsid w:val="004A1634"/>
    <w:rsid w:val="004A23B9"/>
    <w:rsid w:val="004A3382"/>
    <w:rsid w:val="004A4285"/>
    <w:rsid w:val="004A5344"/>
    <w:rsid w:val="004A6155"/>
    <w:rsid w:val="004A6293"/>
    <w:rsid w:val="004A7466"/>
    <w:rsid w:val="004A7BC0"/>
    <w:rsid w:val="004B0350"/>
    <w:rsid w:val="004B162A"/>
    <w:rsid w:val="004B192E"/>
    <w:rsid w:val="004B24A7"/>
    <w:rsid w:val="004B24F1"/>
    <w:rsid w:val="004B29C9"/>
    <w:rsid w:val="004B2B96"/>
    <w:rsid w:val="004B44F4"/>
    <w:rsid w:val="004B5E49"/>
    <w:rsid w:val="004B759E"/>
    <w:rsid w:val="004B7D68"/>
    <w:rsid w:val="004B7E25"/>
    <w:rsid w:val="004C145A"/>
    <w:rsid w:val="004C19BF"/>
    <w:rsid w:val="004C222B"/>
    <w:rsid w:val="004C3A66"/>
    <w:rsid w:val="004C3BBE"/>
    <w:rsid w:val="004C402D"/>
    <w:rsid w:val="004C4576"/>
    <w:rsid w:val="004C54F8"/>
    <w:rsid w:val="004C64D0"/>
    <w:rsid w:val="004C72B8"/>
    <w:rsid w:val="004C73CF"/>
    <w:rsid w:val="004C7F52"/>
    <w:rsid w:val="004D042A"/>
    <w:rsid w:val="004D0444"/>
    <w:rsid w:val="004D19FB"/>
    <w:rsid w:val="004D1C23"/>
    <w:rsid w:val="004D4194"/>
    <w:rsid w:val="004D5A6B"/>
    <w:rsid w:val="004E084D"/>
    <w:rsid w:val="004E0B63"/>
    <w:rsid w:val="004E11BA"/>
    <w:rsid w:val="004E1D73"/>
    <w:rsid w:val="004E23FC"/>
    <w:rsid w:val="004E2675"/>
    <w:rsid w:val="004E36A7"/>
    <w:rsid w:val="004E3E33"/>
    <w:rsid w:val="004E40D0"/>
    <w:rsid w:val="004E4A59"/>
    <w:rsid w:val="004E535D"/>
    <w:rsid w:val="004E5A48"/>
    <w:rsid w:val="004E704A"/>
    <w:rsid w:val="004E79B7"/>
    <w:rsid w:val="004E7E09"/>
    <w:rsid w:val="004F0985"/>
    <w:rsid w:val="004F101E"/>
    <w:rsid w:val="004F10E2"/>
    <w:rsid w:val="004F203B"/>
    <w:rsid w:val="004F242B"/>
    <w:rsid w:val="004F34C6"/>
    <w:rsid w:val="004F5F72"/>
    <w:rsid w:val="004F7472"/>
    <w:rsid w:val="004F75FA"/>
    <w:rsid w:val="004F7C4B"/>
    <w:rsid w:val="004F7C52"/>
    <w:rsid w:val="00501A34"/>
    <w:rsid w:val="00501C7A"/>
    <w:rsid w:val="0050219F"/>
    <w:rsid w:val="0050352C"/>
    <w:rsid w:val="00504020"/>
    <w:rsid w:val="00505022"/>
    <w:rsid w:val="005052DB"/>
    <w:rsid w:val="005052FB"/>
    <w:rsid w:val="00505BF7"/>
    <w:rsid w:val="005066D3"/>
    <w:rsid w:val="00507584"/>
    <w:rsid w:val="00510364"/>
    <w:rsid w:val="00510D76"/>
    <w:rsid w:val="005117CA"/>
    <w:rsid w:val="0051184D"/>
    <w:rsid w:val="00512083"/>
    <w:rsid w:val="0051270F"/>
    <w:rsid w:val="00514DAC"/>
    <w:rsid w:val="005158F1"/>
    <w:rsid w:val="0051599E"/>
    <w:rsid w:val="00517108"/>
    <w:rsid w:val="0052106E"/>
    <w:rsid w:val="00523863"/>
    <w:rsid w:val="00523EEE"/>
    <w:rsid w:val="00523F26"/>
    <w:rsid w:val="005252D6"/>
    <w:rsid w:val="00525DFE"/>
    <w:rsid w:val="00526F11"/>
    <w:rsid w:val="00527ABB"/>
    <w:rsid w:val="00530639"/>
    <w:rsid w:val="005314D0"/>
    <w:rsid w:val="00531DC9"/>
    <w:rsid w:val="00533BF0"/>
    <w:rsid w:val="00535BFB"/>
    <w:rsid w:val="00536181"/>
    <w:rsid w:val="0053768F"/>
    <w:rsid w:val="005401A4"/>
    <w:rsid w:val="0054025C"/>
    <w:rsid w:val="0054042A"/>
    <w:rsid w:val="00540A73"/>
    <w:rsid w:val="00542891"/>
    <w:rsid w:val="00544548"/>
    <w:rsid w:val="00544615"/>
    <w:rsid w:val="00544A26"/>
    <w:rsid w:val="00545346"/>
    <w:rsid w:val="00550040"/>
    <w:rsid w:val="005502CE"/>
    <w:rsid w:val="00550340"/>
    <w:rsid w:val="005504D2"/>
    <w:rsid w:val="00550D8B"/>
    <w:rsid w:val="00552139"/>
    <w:rsid w:val="0055409C"/>
    <w:rsid w:val="005550B0"/>
    <w:rsid w:val="00556A23"/>
    <w:rsid w:val="0056194A"/>
    <w:rsid w:val="005632FF"/>
    <w:rsid w:val="0056335C"/>
    <w:rsid w:val="00563849"/>
    <w:rsid w:val="00564F56"/>
    <w:rsid w:val="00565241"/>
    <w:rsid w:val="00567706"/>
    <w:rsid w:val="005707E4"/>
    <w:rsid w:val="005709FC"/>
    <w:rsid w:val="0057126B"/>
    <w:rsid w:val="00573F8E"/>
    <w:rsid w:val="00574DB6"/>
    <w:rsid w:val="0057514C"/>
    <w:rsid w:val="00575A32"/>
    <w:rsid w:val="00576767"/>
    <w:rsid w:val="005775A9"/>
    <w:rsid w:val="00580BCD"/>
    <w:rsid w:val="0058155F"/>
    <w:rsid w:val="005818CF"/>
    <w:rsid w:val="00581B8A"/>
    <w:rsid w:val="00582A95"/>
    <w:rsid w:val="0058394A"/>
    <w:rsid w:val="00585042"/>
    <w:rsid w:val="00586C4A"/>
    <w:rsid w:val="00587118"/>
    <w:rsid w:val="005875C2"/>
    <w:rsid w:val="00592BCD"/>
    <w:rsid w:val="00592F60"/>
    <w:rsid w:val="00594FE8"/>
    <w:rsid w:val="00596075"/>
    <w:rsid w:val="005A0ACC"/>
    <w:rsid w:val="005A1609"/>
    <w:rsid w:val="005A1B45"/>
    <w:rsid w:val="005A1CDF"/>
    <w:rsid w:val="005A1E91"/>
    <w:rsid w:val="005A235B"/>
    <w:rsid w:val="005A239E"/>
    <w:rsid w:val="005A3530"/>
    <w:rsid w:val="005A402F"/>
    <w:rsid w:val="005A4339"/>
    <w:rsid w:val="005A4988"/>
    <w:rsid w:val="005A49FB"/>
    <w:rsid w:val="005A6D1D"/>
    <w:rsid w:val="005A6D30"/>
    <w:rsid w:val="005A74FF"/>
    <w:rsid w:val="005B1089"/>
    <w:rsid w:val="005B1325"/>
    <w:rsid w:val="005B1855"/>
    <w:rsid w:val="005B1D5A"/>
    <w:rsid w:val="005B2CE7"/>
    <w:rsid w:val="005B3956"/>
    <w:rsid w:val="005B4566"/>
    <w:rsid w:val="005B57E8"/>
    <w:rsid w:val="005B6E69"/>
    <w:rsid w:val="005B754F"/>
    <w:rsid w:val="005C1119"/>
    <w:rsid w:val="005C2BA3"/>
    <w:rsid w:val="005C2EB0"/>
    <w:rsid w:val="005C3764"/>
    <w:rsid w:val="005C5855"/>
    <w:rsid w:val="005D123B"/>
    <w:rsid w:val="005D1542"/>
    <w:rsid w:val="005D1B15"/>
    <w:rsid w:val="005D22D7"/>
    <w:rsid w:val="005D239E"/>
    <w:rsid w:val="005D2713"/>
    <w:rsid w:val="005D3218"/>
    <w:rsid w:val="005D3E33"/>
    <w:rsid w:val="005D3F14"/>
    <w:rsid w:val="005D47EF"/>
    <w:rsid w:val="005D5446"/>
    <w:rsid w:val="005D5FAA"/>
    <w:rsid w:val="005D6014"/>
    <w:rsid w:val="005D675C"/>
    <w:rsid w:val="005D73ED"/>
    <w:rsid w:val="005D780B"/>
    <w:rsid w:val="005E433F"/>
    <w:rsid w:val="005E7812"/>
    <w:rsid w:val="005E7CFF"/>
    <w:rsid w:val="005F00CD"/>
    <w:rsid w:val="005F0DD1"/>
    <w:rsid w:val="005F1735"/>
    <w:rsid w:val="005F219A"/>
    <w:rsid w:val="005F6FEE"/>
    <w:rsid w:val="00600A42"/>
    <w:rsid w:val="00600EFC"/>
    <w:rsid w:val="006011EE"/>
    <w:rsid w:val="00601749"/>
    <w:rsid w:val="0060276F"/>
    <w:rsid w:val="00602A33"/>
    <w:rsid w:val="00603221"/>
    <w:rsid w:val="00603A43"/>
    <w:rsid w:val="00604280"/>
    <w:rsid w:val="00604FB2"/>
    <w:rsid w:val="00605A3F"/>
    <w:rsid w:val="00606D5A"/>
    <w:rsid w:val="00606EF6"/>
    <w:rsid w:val="006070AA"/>
    <w:rsid w:val="00607D08"/>
    <w:rsid w:val="006116B0"/>
    <w:rsid w:val="006119DB"/>
    <w:rsid w:val="00611C19"/>
    <w:rsid w:val="00611EE8"/>
    <w:rsid w:val="006134D0"/>
    <w:rsid w:val="006137C2"/>
    <w:rsid w:val="00614898"/>
    <w:rsid w:val="0061559F"/>
    <w:rsid w:val="00616538"/>
    <w:rsid w:val="00620C4B"/>
    <w:rsid w:val="00621A10"/>
    <w:rsid w:val="00621EF0"/>
    <w:rsid w:val="00623457"/>
    <w:rsid w:val="00624353"/>
    <w:rsid w:val="006250CC"/>
    <w:rsid w:val="00626490"/>
    <w:rsid w:val="006266B1"/>
    <w:rsid w:val="00627EAC"/>
    <w:rsid w:val="00631610"/>
    <w:rsid w:val="00634951"/>
    <w:rsid w:val="00635DF7"/>
    <w:rsid w:val="006360FD"/>
    <w:rsid w:val="0063694E"/>
    <w:rsid w:val="00637886"/>
    <w:rsid w:val="00637E7D"/>
    <w:rsid w:val="00637FED"/>
    <w:rsid w:val="00641561"/>
    <w:rsid w:val="00641C65"/>
    <w:rsid w:val="0064201A"/>
    <w:rsid w:val="00643224"/>
    <w:rsid w:val="00643AB6"/>
    <w:rsid w:val="00644158"/>
    <w:rsid w:val="0064449A"/>
    <w:rsid w:val="00644670"/>
    <w:rsid w:val="006458F8"/>
    <w:rsid w:val="00646262"/>
    <w:rsid w:val="00647B24"/>
    <w:rsid w:val="0065188A"/>
    <w:rsid w:val="00651A97"/>
    <w:rsid w:val="00652FA1"/>
    <w:rsid w:val="006530D0"/>
    <w:rsid w:val="00653F07"/>
    <w:rsid w:val="006559B4"/>
    <w:rsid w:val="006572C1"/>
    <w:rsid w:val="006607CE"/>
    <w:rsid w:val="00661F3B"/>
    <w:rsid w:val="0066416C"/>
    <w:rsid w:val="0066529E"/>
    <w:rsid w:val="00666151"/>
    <w:rsid w:val="00670E43"/>
    <w:rsid w:val="006712BB"/>
    <w:rsid w:val="006712BF"/>
    <w:rsid w:val="006719D5"/>
    <w:rsid w:val="00671A53"/>
    <w:rsid w:val="00671CE2"/>
    <w:rsid w:val="006726E4"/>
    <w:rsid w:val="00672C9B"/>
    <w:rsid w:val="00672DE1"/>
    <w:rsid w:val="00673490"/>
    <w:rsid w:val="0067432B"/>
    <w:rsid w:val="00675282"/>
    <w:rsid w:val="006755FB"/>
    <w:rsid w:val="006771AF"/>
    <w:rsid w:val="00680005"/>
    <w:rsid w:val="00683114"/>
    <w:rsid w:val="00683307"/>
    <w:rsid w:val="006838F7"/>
    <w:rsid w:val="00683C80"/>
    <w:rsid w:val="00683E0A"/>
    <w:rsid w:val="006847FC"/>
    <w:rsid w:val="00685439"/>
    <w:rsid w:val="00685B7D"/>
    <w:rsid w:val="00685FDF"/>
    <w:rsid w:val="0068732F"/>
    <w:rsid w:val="00687D77"/>
    <w:rsid w:val="00687F93"/>
    <w:rsid w:val="00690FF2"/>
    <w:rsid w:val="006921DB"/>
    <w:rsid w:val="00692A78"/>
    <w:rsid w:val="0069435C"/>
    <w:rsid w:val="00694974"/>
    <w:rsid w:val="00695491"/>
    <w:rsid w:val="006A1396"/>
    <w:rsid w:val="006A17F7"/>
    <w:rsid w:val="006A197C"/>
    <w:rsid w:val="006A248A"/>
    <w:rsid w:val="006A37AB"/>
    <w:rsid w:val="006A3CA8"/>
    <w:rsid w:val="006A656C"/>
    <w:rsid w:val="006A67B9"/>
    <w:rsid w:val="006A6A63"/>
    <w:rsid w:val="006A6AE4"/>
    <w:rsid w:val="006A7951"/>
    <w:rsid w:val="006A7CB6"/>
    <w:rsid w:val="006B06BF"/>
    <w:rsid w:val="006B2319"/>
    <w:rsid w:val="006B3489"/>
    <w:rsid w:val="006B439F"/>
    <w:rsid w:val="006B55CD"/>
    <w:rsid w:val="006B5DCA"/>
    <w:rsid w:val="006B6720"/>
    <w:rsid w:val="006B6AD9"/>
    <w:rsid w:val="006B7B33"/>
    <w:rsid w:val="006C03D6"/>
    <w:rsid w:val="006C055E"/>
    <w:rsid w:val="006C086E"/>
    <w:rsid w:val="006C0D33"/>
    <w:rsid w:val="006C38D8"/>
    <w:rsid w:val="006C41F8"/>
    <w:rsid w:val="006C47C8"/>
    <w:rsid w:val="006C61C1"/>
    <w:rsid w:val="006C795D"/>
    <w:rsid w:val="006D0066"/>
    <w:rsid w:val="006D523A"/>
    <w:rsid w:val="006D5B16"/>
    <w:rsid w:val="006D70E7"/>
    <w:rsid w:val="006D7EE5"/>
    <w:rsid w:val="006E092B"/>
    <w:rsid w:val="006E18F2"/>
    <w:rsid w:val="006E200E"/>
    <w:rsid w:val="006E4901"/>
    <w:rsid w:val="006E4C2E"/>
    <w:rsid w:val="006E5AB3"/>
    <w:rsid w:val="006E5DB7"/>
    <w:rsid w:val="006E6D4C"/>
    <w:rsid w:val="006E75EE"/>
    <w:rsid w:val="006E7ADD"/>
    <w:rsid w:val="006F22F1"/>
    <w:rsid w:val="006F430F"/>
    <w:rsid w:val="006F4821"/>
    <w:rsid w:val="006F4E18"/>
    <w:rsid w:val="006F4FD7"/>
    <w:rsid w:val="006F691A"/>
    <w:rsid w:val="00701BF0"/>
    <w:rsid w:val="007025BC"/>
    <w:rsid w:val="00702B11"/>
    <w:rsid w:val="00703A3A"/>
    <w:rsid w:val="00703B98"/>
    <w:rsid w:val="00704D1F"/>
    <w:rsid w:val="007059C8"/>
    <w:rsid w:val="00705C6E"/>
    <w:rsid w:val="007060B5"/>
    <w:rsid w:val="007079D6"/>
    <w:rsid w:val="007116E4"/>
    <w:rsid w:val="0071259E"/>
    <w:rsid w:val="0071303E"/>
    <w:rsid w:val="007145AF"/>
    <w:rsid w:val="00715492"/>
    <w:rsid w:val="00716C59"/>
    <w:rsid w:val="00716E41"/>
    <w:rsid w:val="007173E9"/>
    <w:rsid w:val="007201B2"/>
    <w:rsid w:val="00720A4D"/>
    <w:rsid w:val="00720EE6"/>
    <w:rsid w:val="00720F41"/>
    <w:rsid w:val="00722CF9"/>
    <w:rsid w:val="00722D14"/>
    <w:rsid w:val="00722F32"/>
    <w:rsid w:val="00724B80"/>
    <w:rsid w:val="00725FEA"/>
    <w:rsid w:val="0072750F"/>
    <w:rsid w:val="00730200"/>
    <w:rsid w:val="00730982"/>
    <w:rsid w:val="00730E2E"/>
    <w:rsid w:val="00730FB9"/>
    <w:rsid w:val="00732F7E"/>
    <w:rsid w:val="007340CA"/>
    <w:rsid w:val="0074334B"/>
    <w:rsid w:val="00743848"/>
    <w:rsid w:val="00744C92"/>
    <w:rsid w:val="00745634"/>
    <w:rsid w:val="00745E1E"/>
    <w:rsid w:val="00747739"/>
    <w:rsid w:val="00747E2F"/>
    <w:rsid w:val="0075145D"/>
    <w:rsid w:val="0075191E"/>
    <w:rsid w:val="00752256"/>
    <w:rsid w:val="007541C6"/>
    <w:rsid w:val="00754574"/>
    <w:rsid w:val="00754F62"/>
    <w:rsid w:val="00755711"/>
    <w:rsid w:val="007574C4"/>
    <w:rsid w:val="00760738"/>
    <w:rsid w:val="00760B35"/>
    <w:rsid w:val="00762389"/>
    <w:rsid w:val="007662F0"/>
    <w:rsid w:val="00766AC6"/>
    <w:rsid w:val="00767047"/>
    <w:rsid w:val="00767267"/>
    <w:rsid w:val="00767D08"/>
    <w:rsid w:val="007702DC"/>
    <w:rsid w:val="00770BBF"/>
    <w:rsid w:val="00770BE5"/>
    <w:rsid w:val="00770F53"/>
    <w:rsid w:val="00771A01"/>
    <w:rsid w:val="00772112"/>
    <w:rsid w:val="00772723"/>
    <w:rsid w:val="00774C51"/>
    <w:rsid w:val="007766EB"/>
    <w:rsid w:val="00777316"/>
    <w:rsid w:val="007800C1"/>
    <w:rsid w:val="00780173"/>
    <w:rsid w:val="00781DF4"/>
    <w:rsid w:val="0078275A"/>
    <w:rsid w:val="00784370"/>
    <w:rsid w:val="007848FB"/>
    <w:rsid w:val="00784CFD"/>
    <w:rsid w:val="0078594A"/>
    <w:rsid w:val="00786855"/>
    <w:rsid w:val="00786CA2"/>
    <w:rsid w:val="007879F0"/>
    <w:rsid w:val="00790577"/>
    <w:rsid w:val="007913F3"/>
    <w:rsid w:val="0079396E"/>
    <w:rsid w:val="00793D43"/>
    <w:rsid w:val="00796046"/>
    <w:rsid w:val="0079734B"/>
    <w:rsid w:val="007A0404"/>
    <w:rsid w:val="007A0C6F"/>
    <w:rsid w:val="007A0CF7"/>
    <w:rsid w:val="007A1919"/>
    <w:rsid w:val="007A1F48"/>
    <w:rsid w:val="007A2205"/>
    <w:rsid w:val="007A29CC"/>
    <w:rsid w:val="007A2E9F"/>
    <w:rsid w:val="007A36BD"/>
    <w:rsid w:val="007A3AC0"/>
    <w:rsid w:val="007A42C6"/>
    <w:rsid w:val="007A7DCA"/>
    <w:rsid w:val="007B024B"/>
    <w:rsid w:val="007B5925"/>
    <w:rsid w:val="007B62F5"/>
    <w:rsid w:val="007B7762"/>
    <w:rsid w:val="007C009B"/>
    <w:rsid w:val="007C06F4"/>
    <w:rsid w:val="007C3D4C"/>
    <w:rsid w:val="007C4F19"/>
    <w:rsid w:val="007C528E"/>
    <w:rsid w:val="007C55AA"/>
    <w:rsid w:val="007C6571"/>
    <w:rsid w:val="007C6DF1"/>
    <w:rsid w:val="007C6E3D"/>
    <w:rsid w:val="007D167A"/>
    <w:rsid w:val="007D2CC2"/>
    <w:rsid w:val="007D2D8E"/>
    <w:rsid w:val="007D3068"/>
    <w:rsid w:val="007D3A48"/>
    <w:rsid w:val="007D47F5"/>
    <w:rsid w:val="007D679C"/>
    <w:rsid w:val="007D69F3"/>
    <w:rsid w:val="007D6FE2"/>
    <w:rsid w:val="007D792E"/>
    <w:rsid w:val="007E000B"/>
    <w:rsid w:val="007E0564"/>
    <w:rsid w:val="007E0586"/>
    <w:rsid w:val="007E243D"/>
    <w:rsid w:val="007E2EB5"/>
    <w:rsid w:val="007E2F0F"/>
    <w:rsid w:val="007E59B5"/>
    <w:rsid w:val="007E59E6"/>
    <w:rsid w:val="007E61C0"/>
    <w:rsid w:val="007E67FB"/>
    <w:rsid w:val="007E6DF3"/>
    <w:rsid w:val="007E6FDE"/>
    <w:rsid w:val="007E73F5"/>
    <w:rsid w:val="007F03FD"/>
    <w:rsid w:val="007F2C74"/>
    <w:rsid w:val="007F3495"/>
    <w:rsid w:val="007F35AE"/>
    <w:rsid w:val="007F3E46"/>
    <w:rsid w:val="007F7282"/>
    <w:rsid w:val="007F7398"/>
    <w:rsid w:val="007F7602"/>
    <w:rsid w:val="0080047E"/>
    <w:rsid w:val="00801202"/>
    <w:rsid w:val="00801521"/>
    <w:rsid w:val="008033BC"/>
    <w:rsid w:val="008037A6"/>
    <w:rsid w:val="0080395B"/>
    <w:rsid w:val="00803EC4"/>
    <w:rsid w:val="00806C9F"/>
    <w:rsid w:val="00807299"/>
    <w:rsid w:val="008072BD"/>
    <w:rsid w:val="0080736B"/>
    <w:rsid w:val="00811DEB"/>
    <w:rsid w:val="008129E2"/>
    <w:rsid w:val="0081373C"/>
    <w:rsid w:val="0081422D"/>
    <w:rsid w:val="00814752"/>
    <w:rsid w:val="00816145"/>
    <w:rsid w:val="00816E88"/>
    <w:rsid w:val="00817170"/>
    <w:rsid w:val="0081766D"/>
    <w:rsid w:val="00821852"/>
    <w:rsid w:val="00821B88"/>
    <w:rsid w:val="00821D6D"/>
    <w:rsid w:val="00821E02"/>
    <w:rsid w:val="0082284D"/>
    <w:rsid w:val="008234A7"/>
    <w:rsid w:val="008246E5"/>
    <w:rsid w:val="008249AD"/>
    <w:rsid w:val="00824E13"/>
    <w:rsid w:val="008277DE"/>
    <w:rsid w:val="00827C49"/>
    <w:rsid w:val="008306FF"/>
    <w:rsid w:val="00830E4D"/>
    <w:rsid w:val="00831BE0"/>
    <w:rsid w:val="008338F0"/>
    <w:rsid w:val="00833988"/>
    <w:rsid w:val="00833A04"/>
    <w:rsid w:val="00833DEA"/>
    <w:rsid w:val="00837145"/>
    <w:rsid w:val="008376F9"/>
    <w:rsid w:val="008379CC"/>
    <w:rsid w:val="00837ED6"/>
    <w:rsid w:val="00840707"/>
    <w:rsid w:val="008413C1"/>
    <w:rsid w:val="00842ADD"/>
    <w:rsid w:val="00842CDC"/>
    <w:rsid w:val="00843142"/>
    <w:rsid w:val="00843444"/>
    <w:rsid w:val="0084469B"/>
    <w:rsid w:val="008449C7"/>
    <w:rsid w:val="0084517C"/>
    <w:rsid w:val="00845384"/>
    <w:rsid w:val="008457D8"/>
    <w:rsid w:val="008471EC"/>
    <w:rsid w:val="00851E00"/>
    <w:rsid w:val="00851E69"/>
    <w:rsid w:val="00853A4C"/>
    <w:rsid w:val="00854B2F"/>
    <w:rsid w:val="00854F57"/>
    <w:rsid w:val="00857FE8"/>
    <w:rsid w:val="008617EB"/>
    <w:rsid w:val="00865C6A"/>
    <w:rsid w:val="00865C7D"/>
    <w:rsid w:val="00866D81"/>
    <w:rsid w:val="008679A7"/>
    <w:rsid w:val="00867A8D"/>
    <w:rsid w:val="00867E07"/>
    <w:rsid w:val="008702D8"/>
    <w:rsid w:val="00870A5F"/>
    <w:rsid w:val="0087288B"/>
    <w:rsid w:val="00872F65"/>
    <w:rsid w:val="00874240"/>
    <w:rsid w:val="0087631A"/>
    <w:rsid w:val="0087656E"/>
    <w:rsid w:val="0087763B"/>
    <w:rsid w:val="00877F68"/>
    <w:rsid w:val="008818C6"/>
    <w:rsid w:val="00881FDA"/>
    <w:rsid w:val="00882107"/>
    <w:rsid w:val="00882E06"/>
    <w:rsid w:val="00882E44"/>
    <w:rsid w:val="008833AE"/>
    <w:rsid w:val="00883EF7"/>
    <w:rsid w:val="0088463F"/>
    <w:rsid w:val="00885D8B"/>
    <w:rsid w:val="0088655F"/>
    <w:rsid w:val="00891776"/>
    <w:rsid w:val="008917A8"/>
    <w:rsid w:val="00892358"/>
    <w:rsid w:val="00892932"/>
    <w:rsid w:val="00893B0F"/>
    <w:rsid w:val="00893CDA"/>
    <w:rsid w:val="00893E05"/>
    <w:rsid w:val="008947C9"/>
    <w:rsid w:val="00894F40"/>
    <w:rsid w:val="008A116E"/>
    <w:rsid w:val="008A1927"/>
    <w:rsid w:val="008A21B8"/>
    <w:rsid w:val="008A2615"/>
    <w:rsid w:val="008A2843"/>
    <w:rsid w:val="008A3546"/>
    <w:rsid w:val="008A35C9"/>
    <w:rsid w:val="008A3DAA"/>
    <w:rsid w:val="008A3FC9"/>
    <w:rsid w:val="008A4C03"/>
    <w:rsid w:val="008A5DD5"/>
    <w:rsid w:val="008A7A81"/>
    <w:rsid w:val="008B04E3"/>
    <w:rsid w:val="008B122F"/>
    <w:rsid w:val="008B15C4"/>
    <w:rsid w:val="008B18E4"/>
    <w:rsid w:val="008B41C9"/>
    <w:rsid w:val="008B4966"/>
    <w:rsid w:val="008B546A"/>
    <w:rsid w:val="008B685D"/>
    <w:rsid w:val="008B6FE1"/>
    <w:rsid w:val="008B7637"/>
    <w:rsid w:val="008C0625"/>
    <w:rsid w:val="008C0BF3"/>
    <w:rsid w:val="008C1C48"/>
    <w:rsid w:val="008C229D"/>
    <w:rsid w:val="008C238C"/>
    <w:rsid w:val="008C3823"/>
    <w:rsid w:val="008C4A29"/>
    <w:rsid w:val="008C50DC"/>
    <w:rsid w:val="008C5C15"/>
    <w:rsid w:val="008C7FFC"/>
    <w:rsid w:val="008D181B"/>
    <w:rsid w:val="008D1CFE"/>
    <w:rsid w:val="008D5706"/>
    <w:rsid w:val="008E0D9D"/>
    <w:rsid w:val="008E15CB"/>
    <w:rsid w:val="008E18C3"/>
    <w:rsid w:val="008E36D7"/>
    <w:rsid w:val="008E40FF"/>
    <w:rsid w:val="008E4236"/>
    <w:rsid w:val="008E43C4"/>
    <w:rsid w:val="008E444E"/>
    <w:rsid w:val="008E6391"/>
    <w:rsid w:val="008F196D"/>
    <w:rsid w:val="008F1C09"/>
    <w:rsid w:val="008F1CDD"/>
    <w:rsid w:val="008F2472"/>
    <w:rsid w:val="008F30DE"/>
    <w:rsid w:val="008F3A5D"/>
    <w:rsid w:val="008F3F57"/>
    <w:rsid w:val="008F4C61"/>
    <w:rsid w:val="008F5B72"/>
    <w:rsid w:val="008F63C5"/>
    <w:rsid w:val="008F6735"/>
    <w:rsid w:val="008F7E20"/>
    <w:rsid w:val="009006B5"/>
    <w:rsid w:val="00902F63"/>
    <w:rsid w:val="0090577B"/>
    <w:rsid w:val="009069AA"/>
    <w:rsid w:val="009144E7"/>
    <w:rsid w:val="009152EB"/>
    <w:rsid w:val="00915C7C"/>
    <w:rsid w:val="00915DD9"/>
    <w:rsid w:val="00916110"/>
    <w:rsid w:val="009177D5"/>
    <w:rsid w:val="0092107C"/>
    <w:rsid w:val="00921082"/>
    <w:rsid w:val="00921670"/>
    <w:rsid w:val="00921D35"/>
    <w:rsid w:val="00922468"/>
    <w:rsid w:val="00922EA7"/>
    <w:rsid w:val="009237A9"/>
    <w:rsid w:val="00925636"/>
    <w:rsid w:val="00927F19"/>
    <w:rsid w:val="009325D7"/>
    <w:rsid w:val="00932CAD"/>
    <w:rsid w:val="009331B5"/>
    <w:rsid w:val="00933266"/>
    <w:rsid w:val="00934091"/>
    <w:rsid w:val="009354F1"/>
    <w:rsid w:val="00935507"/>
    <w:rsid w:val="009355C8"/>
    <w:rsid w:val="00937152"/>
    <w:rsid w:val="00937DE5"/>
    <w:rsid w:val="009417CF"/>
    <w:rsid w:val="00941CA2"/>
    <w:rsid w:val="00942D7E"/>
    <w:rsid w:val="00942D83"/>
    <w:rsid w:val="009433B4"/>
    <w:rsid w:val="009449F8"/>
    <w:rsid w:val="009453B2"/>
    <w:rsid w:val="00945621"/>
    <w:rsid w:val="00946839"/>
    <w:rsid w:val="00947DDB"/>
    <w:rsid w:val="00947FD2"/>
    <w:rsid w:val="00950000"/>
    <w:rsid w:val="009502E1"/>
    <w:rsid w:val="0095061E"/>
    <w:rsid w:val="00950927"/>
    <w:rsid w:val="009520E2"/>
    <w:rsid w:val="00952126"/>
    <w:rsid w:val="009533E5"/>
    <w:rsid w:val="00953E50"/>
    <w:rsid w:val="009549C5"/>
    <w:rsid w:val="00955BDD"/>
    <w:rsid w:val="00955C56"/>
    <w:rsid w:val="009560E9"/>
    <w:rsid w:val="009567C7"/>
    <w:rsid w:val="00957117"/>
    <w:rsid w:val="00957A03"/>
    <w:rsid w:val="0096190B"/>
    <w:rsid w:val="00961D43"/>
    <w:rsid w:val="00961F3A"/>
    <w:rsid w:val="0096265D"/>
    <w:rsid w:val="0096291A"/>
    <w:rsid w:val="009649DC"/>
    <w:rsid w:val="00964D8C"/>
    <w:rsid w:val="009652BD"/>
    <w:rsid w:val="0096539B"/>
    <w:rsid w:val="009658D3"/>
    <w:rsid w:val="00966FED"/>
    <w:rsid w:val="00970864"/>
    <w:rsid w:val="009715CE"/>
    <w:rsid w:val="0097244C"/>
    <w:rsid w:val="009732FC"/>
    <w:rsid w:val="00975909"/>
    <w:rsid w:val="00976CBB"/>
    <w:rsid w:val="00980FFC"/>
    <w:rsid w:val="00981CBD"/>
    <w:rsid w:val="00982F83"/>
    <w:rsid w:val="0098350A"/>
    <w:rsid w:val="00983B09"/>
    <w:rsid w:val="00984A46"/>
    <w:rsid w:val="00984FF0"/>
    <w:rsid w:val="0098582F"/>
    <w:rsid w:val="00985ED9"/>
    <w:rsid w:val="0098601C"/>
    <w:rsid w:val="009869CD"/>
    <w:rsid w:val="00987460"/>
    <w:rsid w:val="009877DD"/>
    <w:rsid w:val="00990911"/>
    <w:rsid w:val="009914CC"/>
    <w:rsid w:val="00992452"/>
    <w:rsid w:val="00993706"/>
    <w:rsid w:val="009962A2"/>
    <w:rsid w:val="00996C3E"/>
    <w:rsid w:val="00997953"/>
    <w:rsid w:val="009A0F79"/>
    <w:rsid w:val="009A1C0F"/>
    <w:rsid w:val="009A284F"/>
    <w:rsid w:val="009A2B17"/>
    <w:rsid w:val="009A3D76"/>
    <w:rsid w:val="009A3E22"/>
    <w:rsid w:val="009A656D"/>
    <w:rsid w:val="009A66CB"/>
    <w:rsid w:val="009B10B2"/>
    <w:rsid w:val="009B195F"/>
    <w:rsid w:val="009B1A8B"/>
    <w:rsid w:val="009B5911"/>
    <w:rsid w:val="009B6AAD"/>
    <w:rsid w:val="009C0AFF"/>
    <w:rsid w:val="009C0B23"/>
    <w:rsid w:val="009C14A3"/>
    <w:rsid w:val="009C1885"/>
    <w:rsid w:val="009C1BEB"/>
    <w:rsid w:val="009C1F70"/>
    <w:rsid w:val="009C2906"/>
    <w:rsid w:val="009C3C60"/>
    <w:rsid w:val="009C51F3"/>
    <w:rsid w:val="009C54A1"/>
    <w:rsid w:val="009C5EA6"/>
    <w:rsid w:val="009C6FF6"/>
    <w:rsid w:val="009D13A9"/>
    <w:rsid w:val="009D18A0"/>
    <w:rsid w:val="009D248D"/>
    <w:rsid w:val="009D2D0A"/>
    <w:rsid w:val="009D3802"/>
    <w:rsid w:val="009D3BDA"/>
    <w:rsid w:val="009D5082"/>
    <w:rsid w:val="009D5DA3"/>
    <w:rsid w:val="009D7BE3"/>
    <w:rsid w:val="009E18EE"/>
    <w:rsid w:val="009E1A71"/>
    <w:rsid w:val="009E1F4C"/>
    <w:rsid w:val="009E2028"/>
    <w:rsid w:val="009E2813"/>
    <w:rsid w:val="009E2949"/>
    <w:rsid w:val="009E3099"/>
    <w:rsid w:val="009E35AB"/>
    <w:rsid w:val="009E50A1"/>
    <w:rsid w:val="009F076F"/>
    <w:rsid w:val="009F1818"/>
    <w:rsid w:val="009F2455"/>
    <w:rsid w:val="009F473A"/>
    <w:rsid w:val="009F688B"/>
    <w:rsid w:val="00A00118"/>
    <w:rsid w:val="00A01EC2"/>
    <w:rsid w:val="00A05069"/>
    <w:rsid w:val="00A06BE3"/>
    <w:rsid w:val="00A07192"/>
    <w:rsid w:val="00A12F7D"/>
    <w:rsid w:val="00A13852"/>
    <w:rsid w:val="00A141BB"/>
    <w:rsid w:val="00A204F8"/>
    <w:rsid w:val="00A2088A"/>
    <w:rsid w:val="00A20DEF"/>
    <w:rsid w:val="00A20E7A"/>
    <w:rsid w:val="00A212BA"/>
    <w:rsid w:val="00A21D23"/>
    <w:rsid w:val="00A22261"/>
    <w:rsid w:val="00A22456"/>
    <w:rsid w:val="00A22DAD"/>
    <w:rsid w:val="00A23DF2"/>
    <w:rsid w:val="00A23EAB"/>
    <w:rsid w:val="00A2526D"/>
    <w:rsid w:val="00A262D3"/>
    <w:rsid w:val="00A27740"/>
    <w:rsid w:val="00A27DA2"/>
    <w:rsid w:val="00A30DC0"/>
    <w:rsid w:val="00A30F24"/>
    <w:rsid w:val="00A3111B"/>
    <w:rsid w:val="00A31B41"/>
    <w:rsid w:val="00A334BA"/>
    <w:rsid w:val="00A406A5"/>
    <w:rsid w:val="00A4192C"/>
    <w:rsid w:val="00A41B17"/>
    <w:rsid w:val="00A41E03"/>
    <w:rsid w:val="00A429C7"/>
    <w:rsid w:val="00A4342C"/>
    <w:rsid w:val="00A43B99"/>
    <w:rsid w:val="00A449C6"/>
    <w:rsid w:val="00A47327"/>
    <w:rsid w:val="00A4737C"/>
    <w:rsid w:val="00A52077"/>
    <w:rsid w:val="00A5214E"/>
    <w:rsid w:val="00A52A34"/>
    <w:rsid w:val="00A54AB4"/>
    <w:rsid w:val="00A5670E"/>
    <w:rsid w:val="00A57790"/>
    <w:rsid w:val="00A57BD8"/>
    <w:rsid w:val="00A57FE4"/>
    <w:rsid w:val="00A608FA"/>
    <w:rsid w:val="00A60B6C"/>
    <w:rsid w:val="00A6133A"/>
    <w:rsid w:val="00A6137F"/>
    <w:rsid w:val="00A613D1"/>
    <w:rsid w:val="00A61AA7"/>
    <w:rsid w:val="00A632B2"/>
    <w:rsid w:val="00A651BA"/>
    <w:rsid w:val="00A6584E"/>
    <w:rsid w:val="00A659E1"/>
    <w:rsid w:val="00A66112"/>
    <w:rsid w:val="00A66378"/>
    <w:rsid w:val="00A66B44"/>
    <w:rsid w:val="00A7003B"/>
    <w:rsid w:val="00A70112"/>
    <w:rsid w:val="00A7258D"/>
    <w:rsid w:val="00A73BD3"/>
    <w:rsid w:val="00A73C0B"/>
    <w:rsid w:val="00A7426F"/>
    <w:rsid w:val="00A75509"/>
    <w:rsid w:val="00A769D8"/>
    <w:rsid w:val="00A814F0"/>
    <w:rsid w:val="00A817FC"/>
    <w:rsid w:val="00A81D32"/>
    <w:rsid w:val="00A81E32"/>
    <w:rsid w:val="00A82234"/>
    <w:rsid w:val="00A8257F"/>
    <w:rsid w:val="00A82C89"/>
    <w:rsid w:val="00A82E78"/>
    <w:rsid w:val="00A8382B"/>
    <w:rsid w:val="00A848D1"/>
    <w:rsid w:val="00A84DDC"/>
    <w:rsid w:val="00A84F39"/>
    <w:rsid w:val="00A84FBC"/>
    <w:rsid w:val="00A851DD"/>
    <w:rsid w:val="00A8538B"/>
    <w:rsid w:val="00A85627"/>
    <w:rsid w:val="00A85ECF"/>
    <w:rsid w:val="00A866A5"/>
    <w:rsid w:val="00A867DF"/>
    <w:rsid w:val="00A87CDA"/>
    <w:rsid w:val="00A9034C"/>
    <w:rsid w:val="00A90399"/>
    <w:rsid w:val="00A9093E"/>
    <w:rsid w:val="00A91710"/>
    <w:rsid w:val="00A92B98"/>
    <w:rsid w:val="00A932BD"/>
    <w:rsid w:val="00A93898"/>
    <w:rsid w:val="00A95D9B"/>
    <w:rsid w:val="00A9669D"/>
    <w:rsid w:val="00A96A46"/>
    <w:rsid w:val="00AA04A6"/>
    <w:rsid w:val="00AA077B"/>
    <w:rsid w:val="00AA1BDA"/>
    <w:rsid w:val="00AA21D0"/>
    <w:rsid w:val="00AA2807"/>
    <w:rsid w:val="00AA2EBD"/>
    <w:rsid w:val="00AA2F17"/>
    <w:rsid w:val="00AA48FB"/>
    <w:rsid w:val="00AA6688"/>
    <w:rsid w:val="00AB04E1"/>
    <w:rsid w:val="00AB0B86"/>
    <w:rsid w:val="00AB0E23"/>
    <w:rsid w:val="00AB12DA"/>
    <w:rsid w:val="00AB1716"/>
    <w:rsid w:val="00AB1DCF"/>
    <w:rsid w:val="00AB3462"/>
    <w:rsid w:val="00AB3750"/>
    <w:rsid w:val="00AB4EFC"/>
    <w:rsid w:val="00AC27B1"/>
    <w:rsid w:val="00AC2E76"/>
    <w:rsid w:val="00AC5EFF"/>
    <w:rsid w:val="00AC6490"/>
    <w:rsid w:val="00AD0D34"/>
    <w:rsid w:val="00AD2F7C"/>
    <w:rsid w:val="00AD3512"/>
    <w:rsid w:val="00AD3C9D"/>
    <w:rsid w:val="00AD558F"/>
    <w:rsid w:val="00AD56FE"/>
    <w:rsid w:val="00AD70BB"/>
    <w:rsid w:val="00AD76E6"/>
    <w:rsid w:val="00AD7DFB"/>
    <w:rsid w:val="00AD7F3A"/>
    <w:rsid w:val="00AE09AD"/>
    <w:rsid w:val="00AE1240"/>
    <w:rsid w:val="00AE21AF"/>
    <w:rsid w:val="00AE28D7"/>
    <w:rsid w:val="00AE32CA"/>
    <w:rsid w:val="00AE3E98"/>
    <w:rsid w:val="00AE5595"/>
    <w:rsid w:val="00AE5B7C"/>
    <w:rsid w:val="00AF02CF"/>
    <w:rsid w:val="00AF0D92"/>
    <w:rsid w:val="00AF1FCD"/>
    <w:rsid w:val="00AF1FE9"/>
    <w:rsid w:val="00AF20F1"/>
    <w:rsid w:val="00AF4A90"/>
    <w:rsid w:val="00AF6BC2"/>
    <w:rsid w:val="00AF6BDC"/>
    <w:rsid w:val="00AF7640"/>
    <w:rsid w:val="00B00DE1"/>
    <w:rsid w:val="00B02D71"/>
    <w:rsid w:val="00B048E7"/>
    <w:rsid w:val="00B04AF3"/>
    <w:rsid w:val="00B04C97"/>
    <w:rsid w:val="00B05B5D"/>
    <w:rsid w:val="00B07864"/>
    <w:rsid w:val="00B07C02"/>
    <w:rsid w:val="00B10069"/>
    <w:rsid w:val="00B11217"/>
    <w:rsid w:val="00B11353"/>
    <w:rsid w:val="00B1145F"/>
    <w:rsid w:val="00B1259E"/>
    <w:rsid w:val="00B143DA"/>
    <w:rsid w:val="00B1550D"/>
    <w:rsid w:val="00B16B8B"/>
    <w:rsid w:val="00B20201"/>
    <w:rsid w:val="00B21041"/>
    <w:rsid w:val="00B21220"/>
    <w:rsid w:val="00B2164A"/>
    <w:rsid w:val="00B21B27"/>
    <w:rsid w:val="00B21E1B"/>
    <w:rsid w:val="00B21F56"/>
    <w:rsid w:val="00B22C3C"/>
    <w:rsid w:val="00B22F8D"/>
    <w:rsid w:val="00B23FCC"/>
    <w:rsid w:val="00B256BC"/>
    <w:rsid w:val="00B305B0"/>
    <w:rsid w:val="00B3313C"/>
    <w:rsid w:val="00B34884"/>
    <w:rsid w:val="00B3743C"/>
    <w:rsid w:val="00B3759B"/>
    <w:rsid w:val="00B37A3A"/>
    <w:rsid w:val="00B37D0A"/>
    <w:rsid w:val="00B40363"/>
    <w:rsid w:val="00B40B33"/>
    <w:rsid w:val="00B411FF"/>
    <w:rsid w:val="00B42BA2"/>
    <w:rsid w:val="00B43225"/>
    <w:rsid w:val="00B435BF"/>
    <w:rsid w:val="00B43BB4"/>
    <w:rsid w:val="00B44182"/>
    <w:rsid w:val="00B4685E"/>
    <w:rsid w:val="00B47EB3"/>
    <w:rsid w:val="00B50C47"/>
    <w:rsid w:val="00B50CF4"/>
    <w:rsid w:val="00B50FE2"/>
    <w:rsid w:val="00B52059"/>
    <w:rsid w:val="00B52912"/>
    <w:rsid w:val="00B530BB"/>
    <w:rsid w:val="00B53297"/>
    <w:rsid w:val="00B53859"/>
    <w:rsid w:val="00B54B62"/>
    <w:rsid w:val="00B556B3"/>
    <w:rsid w:val="00B55E73"/>
    <w:rsid w:val="00B56A76"/>
    <w:rsid w:val="00B6066A"/>
    <w:rsid w:val="00B60E7A"/>
    <w:rsid w:val="00B6180B"/>
    <w:rsid w:val="00B618B8"/>
    <w:rsid w:val="00B618EC"/>
    <w:rsid w:val="00B622FA"/>
    <w:rsid w:val="00B63602"/>
    <w:rsid w:val="00B64F94"/>
    <w:rsid w:val="00B6523D"/>
    <w:rsid w:val="00B65713"/>
    <w:rsid w:val="00B65BF0"/>
    <w:rsid w:val="00B65D70"/>
    <w:rsid w:val="00B66786"/>
    <w:rsid w:val="00B7126E"/>
    <w:rsid w:val="00B736B9"/>
    <w:rsid w:val="00B739BB"/>
    <w:rsid w:val="00B73ED4"/>
    <w:rsid w:val="00B765DD"/>
    <w:rsid w:val="00B772E3"/>
    <w:rsid w:val="00B802EF"/>
    <w:rsid w:val="00B8328B"/>
    <w:rsid w:val="00B8382F"/>
    <w:rsid w:val="00B842C8"/>
    <w:rsid w:val="00B84BA5"/>
    <w:rsid w:val="00B8528C"/>
    <w:rsid w:val="00B852FB"/>
    <w:rsid w:val="00B8545D"/>
    <w:rsid w:val="00B86104"/>
    <w:rsid w:val="00B86703"/>
    <w:rsid w:val="00B8683B"/>
    <w:rsid w:val="00B86F4B"/>
    <w:rsid w:val="00B87EA5"/>
    <w:rsid w:val="00B90581"/>
    <w:rsid w:val="00B90B4B"/>
    <w:rsid w:val="00B9111A"/>
    <w:rsid w:val="00B91793"/>
    <w:rsid w:val="00B94118"/>
    <w:rsid w:val="00B941FC"/>
    <w:rsid w:val="00B942BD"/>
    <w:rsid w:val="00B9437F"/>
    <w:rsid w:val="00B94EF9"/>
    <w:rsid w:val="00B96028"/>
    <w:rsid w:val="00B962C4"/>
    <w:rsid w:val="00B97398"/>
    <w:rsid w:val="00B973C0"/>
    <w:rsid w:val="00BA02D6"/>
    <w:rsid w:val="00BA0693"/>
    <w:rsid w:val="00BA1B7F"/>
    <w:rsid w:val="00BA1D8E"/>
    <w:rsid w:val="00BA25F4"/>
    <w:rsid w:val="00BA2DC9"/>
    <w:rsid w:val="00BA65AC"/>
    <w:rsid w:val="00BA7A9C"/>
    <w:rsid w:val="00BB14D1"/>
    <w:rsid w:val="00BB2A8C"/>
    <w:rsid w:val="00BB3801"/>
    <w:rsid w:val="00BB4097"/>
    <w:rsid w:val="00BB4613"/>
    <w:rsid w:val="00BB555C"/>
    <w:rsid w:val="00BB5BD6"/>
    <w:rsid w:val="00BB63F6"/>
    <w:rsid w:val="00BB7EBB"/>
    <w:rsid w:val="00BC4208"/>
    <w:rsid w:val="00BC485D"/>
    <w:rsid w:val="00BC50F5"/>
    <w:rsid w:val="00BC5C8E"/>
    <w:rsid w:val="00BD0298"/>
    <w:rsid w:val="00BD15F9"/>
    <w:rsid w:val="00BD2017"/>
    <w:rsid w:val="00BD358F"/>
    <w:rsid w:val="00BD55C4"/>
    <w:rsid w:val="00BD5E53"/>
    <w:rsid w:val="00BD6D0B"/>
    <w:rsid w:val="00BD7DB4"/>
    <w:rsid w:val="00BE0328"/>
    <w:rsid w:val="00BE18B7"/>
    <w:rsid w:val="00BE2474"/>
    <w:rsid w:val="00BE38D0"/>
    <w:rsid w:val="00BE40FF"/>
    <w:rsid w:val="00BE6F4C"/>
    <w:rsid w:val="00BE73E8"/>
    <w:rsid w:val="00BE74F7"/>
    <w:rsid w:val="00BE779C"/>
    <w:rsid w:val="00BF0BA9"/>
    <w:rsid w:val="00BF1D2A"/>
    <w:rsid w:val="00BF6024"/>
    <w:rsid w:val="00C00860"/>
    <w:rsid w:val="00C00AC3"/>
    <w:rsid w:val="00C0210C"/>
    <w:rsid w:val="00C03B6F"/>
    <w:rsid w:val="00C066AE"/>
    <w:rsid w:val="00C100F9"/>
    <w:rsid w:val="00C103BA"/>
    <w:rsid w:val="00C1135D"/>
    <w:rsid w:val="00C12ADD"/>
    <w:rsid w:val="00C131D0"/>
    <w:rsid w:val="00C148B6"/>
    <w:rsid w:val="00C15414"/>
    <w:rsid w:val="00C15797"/>
    <w:rsid w:val="00C15B52"/>
    <w:rsid w:val="00C16D10"/>
    <w:rsid w:val="00C20F40"/>
    <w:rsid w:val="00C236CC"/>
    <w:rsid w:val="00C24419"/>
    <w:rsid w:val="00C24CF8"/>
    <w:rsid w:val="00C25AFF"/>
    <w:rsid w:val="00C273C9"/>
    <w:rsid w:val="00C277E3"/>
    <w:rsid w:val="00C27CEC"/>
    <w:rsid w:val="00C3209B"/>
    <w:rsid w:val="00C32114"/>
    <w:rsid w:val="00C32872"/>
    <w:rsid w:val="00C33C73"/>
    <w:rsid w:val="00C33F36"/>
    <w:rsid w:val="00C340D8"/>
    <w:rsid w:val="00C34B9F"/>
    <w:rsid w:val="00C35C21"/>
    <w:rsid w:val="00C3601B"/>
    <w:rsid w:val="00C3643F"/>
    <w:rsid w:val="00C36FBE"/>
    <w:rsid w:val="00C37D4E"/>
    <w:rsid w:val="00C37F9C"/>
    <w:rsid w:val="00C40EC3"/>
    <w:rsid w:val="00C40FB9"/>
    <w:rsid w:val="00C4217E"/>
    <w:rsid w:val="00C42A46"/>
    <w:rsid w:val="00C442A6"/>
    <w:rsid w:val="00C4446C"/>
    <w:rsid w:val="00C50319"/>
    <w:rsid w:val="00C5284F"/>
    <w:rsid w:val="00C52DD2"/>
    <w:rsid w:val="00C535AC"/>
    <w:rsid w:val="00C536D5"/>
    <w:rsid w:val="00C54C91"/>
    <w:rsid w:val="00C570AF"/>
    <w:rsid w:val="00C5718B"/>
    <w:rsid w:val="00C5722A"/>
    <w:rsid w:val="00C5749E"/>
    <w:rsid w:val="00C57AD6"/>
    <w:rsid w:val="00C57BFF"/>
    <w:rsid w:val="00C57F84"/>
    <w:rsid w:val="00C6427F"/>
    <w:rsid w:val="00C64B49"/>
    <w:rsid w:val="00C6622B"/>
    <w:rsid w:val="00C66EE2"/>
    <w:rsid w:val="00C67356"/>
    <w:rsid w:val="00C673A6"/>
    <w:rsid w:val="00C70979"/>
    <w:rsid w:val="00C70B7E"/>
    <w:rsid w:val="00C71236"/>
    <w:rsid w:val="00C71722"/>
    <w:rsid w:val="00C71A34"/>
    <w:rsid w:val="00C74072"/>
    <w:rsid w:val="00C7538D"/>
    <w:rsid w:val="00C77C16"/>
    <w:rsid w:val="00C77CBD"/>
    <w:rsid w:val="00C77D57"/>
    <w:rsid w:val="00C81258"/>
    <w:rsid w:val="00C82832"/>
    <w:rsid w:val="00C82B3F"/>
    <w:rsid w:val="00C8339C"/>
    <w:rsid w:val="00C837EE"/>
    <w:rsid w:val="00C843CA"/>
    <w:rsid w:val="00C84B11"/>
    <w:rsid w:val="00C85BEE"/>
    <w:rsid w:val="00C85F80"/>
    <w:rsid w:val="00C86E94"/>
    <w:rsid w:val="00C87C2F"/>
    <w:rsid w:val="00C908BD"/>
    <w:rsid w:val="00C90A04"/>
    <w:rsid w:val="00C91AA6"/>
    <w:rsid w:val="00C92505"/>
    <w:rsid w:val="00C93069"/>
    <w:rsid w:val="00C931A2"/>
    <w:rsid w:val="00C93CF5"/>
    <w:rsid w:val="00C94338"/>
    <w:rsid w:val="00C946E9"/>
    <w:rsid w:val="00C95413"/>
    <w:rsid w:val="00C95ACA"/>
    <w:rsid w:val="00C960CF"/>
    <w:rsid w:val="00C96453"/>
    <w:rsid w:val="00C9729F"/>
    <w:rsid w:val="00C9790A"/>
    <w:rsid w:val="00CA11FB"/>
    <w:rsid w:val="00CA1F25"/>
    <w:rsid w:val="00CA4C44"/>
    <w:rsid w:val="00CA50A3"/>
    <w:rsid w:val="00CA5438"/>
    <w:rsid w:val="00CA543A"/>
    <w:rsid w:val="00CA5BBB"/>
    <w:rsid w:val="00CA5F1C"/>
    <w:rsid w:val="00CA6082"/>
    <w:rsid w:val="00CA63E8"/>
    <w:rsid w:val="00CA712A"/>
    <w:rsid w:val="00CA7AEF"/>
    <w:rsid w:val="00CA7CA9"/>
    <w:rsid w:val="00CB00A8"/>
    <w:rsid w:val="00CB09B1"/>
    <w:rsid w:val="00CB1740"/>
    <w:rsid w:val="00CB27A7"/>
    <w:rsid w:val="00CB3073"/>
    <w:rsid w:val="00CB3E95"/>
    <w:rsid w:val="00CB5186"/>
    <w:rsid w:val="00CB576D"/>
    <w:rsid w:val="00CB5A35"/>
    <w:rsid w:val="00CB670F"/>
    <w:rsid w:val="00CB6D19"/>
    <w:rsid w:val="00CB6D27"/>
    <w:rsid w:val="00CB6E44"/>
    <w:rsid w:val="00CB76E7"/>
    <w:rsid w:val="00CC199F"/>
    <w:rsid w:val="00CC2818"/>
    <w:rsid w:val="00CC3A40"/>
    <w:rsid w:val="00CC477D"/>
    <w:rsid w:val="00CC5353"/>
    <w:rsid w:val="00CC5F3F"/>
    <w:rsid w:val="00CD0660"/>
    <w:rsid w:val="00CD1C1F"/>
    <w:rsid w:val="00CD22D1"/>
    <w:rsid w:val="00CD2A7F"/>
    <w:rsid w:val="00CD3B0E"/>
    <w:rsid w:val="00CD3B97"/>
    <w:rsid w:val="00CD3BDA"/>
    <w:rsid w:val="00CD4955"/>
    <w:rsid w:val="00CD4F51"/>
    <w:rsid w:val="00CD5633"/>
    <w:rsid w:val="00CD776A"/>
    <w:rsid w:val="00CD7843"/>
    <w:rsid w:val="00CE081C"/>
    <w:rsid w:val="00CE12C7"/>
    <w:rsid w:val="00CE145E"/>
    <w:rsid w:val="00CE1C80"/>
    <w:rsid w:val="00CE2561"/>
    <w:rsid w:val="00CE3230"/>
    <w:rsid w:val="00CE64F0"/>
    <w:rsid w:val="00CF007F"/>
    <w:rsid w:val="00CF092F"/>
    <w:rsid w:val="00CF0EAB"/>
    <w:rsid w:val="00CF3A5B"/>
    <w:rsid w:val="00CF3CCB"/>
    <w:rsid w:val="00CF5F62"/>
    <w:rsid w:val="00CF6DA6"/>
    <w:rsid w:val="00CF74F2"/>
    <w:rsid w:val="00D00F43"/>
    <w:rsid w:val="00D016E9"/>
    <w:rsid w:val="00D02D7F"/>
    <w:rsid w:val="00D04758"/>
    <w:rsid w:val="00D0533B"/>
    <w:rsid w:val="00D05559"/>
    <w:rsid w:val="00D05888"/>
    <w:rsid w:val="00D05890"/>
    <w:rsid w:val="00D05C7B"/>
    <w:rsid w:val="00D06422"/>
    <w:rsid w:val="00D06739"/>
    <w:rsid w:val="00D06965"/>
    <w:rsid w:val="00D06EDA"/>
    <w:rsid w:val="00D07CF2"/>
    <w:rsid w:val="00D11F8F"/>
    <w:rsid w:val="00D145F3"/>
    <w:rsid w:val="00D148A9"/>
    <w:rsid w:val="00D157B7"/>
    <w:rsid w:val="00D160E1"/>
    <w:rsid w:val="00D160EF"/>
    <w:rsid w:val="00D17DD0"/>
    <w:rsid w:val="00D204CA"/>
    <w:rsid w:val="00D2218E"/>
    <w:rsid w:val="00D22739"/>
    <w:rsid w:val="00D22E6B"/>
    <w:rsid w:val="00D22E8E"/>
    <w:rsid w:val="00D241A4"/>
    <w:rsid w:val="00D246C2"/>
    <w:rsid w:val="00D257E5"/>
    <w:rsid w:val="00D25C82"/>
    <w:rsid w:val="00D26997"/>
    <w:rsid w:val="00D26D7D"/>
    <w:rsid w:val="00D27608"/>
    <w:rsid w:val="00D30600"/>
    <w:rsid w:val="00D32087"/>
    <w:rsid w:val="00D322BC"/>
    <w:rsid w:val="00D3541D"/>
    <w:rsid w:val="00D370A8"/>
    <w:rsid w:val="00D37B8E"/>
    <w:rsid w:val="00D411E0"/>
    <w:rsid w:val="00D41480"/>
    <w:rsid w:val="00D415B7"/>
    <w:rsid w:val="00D4164C"/>
    <w:rsid w:val="00D41A3B"/>
    <w:rsid w:val="00D43ACA"/>
    <w:rsid w:val="00D44208"/>
    <w:rsid w:val="00D4442C"/>
    <w:rsid w:val="00D45D61"/>
    <w:rsid w:val="00D472F0"/>
    <w:rsid w:val="00D50CDE"/>
    <w:rsid w:val="00D50D14"/>
    <w:rsid w:val="00D51954"/>
    <w:rsid w:val="00D5279B"/>
    <w:rsid w:val="00D52D6B"/>
    <w:rsid w:val="00D54321"/>
    <w:rsid w:val="00D54636"/>
    <w:rsid w:val="00D547CD"/>
    <w:rsid w:val="00D54FB9"/>
    <w:rsid w:val="00D56132"/>
    <w:rsid w:val="00D57900"/>
    <w:rsid w:val="00D61068"/>
    <w:rsid w:val="00D6202B"/>
    <w:rsid w:val="00D62ABC"/>
    <w:rsid w:val="00D62BA6"/>
    <w:rsid w:val="00D62C20"/>
    <w:rsid w:val="00D62C30"/>
    <w:rsid w:val="00D633BE"/>
    <w:rsid w:val="00D6592C"/>
    <w:rsid w:val="00D670EE"/>
    <w:rsid w:val="00D705C7"/>
    <w:rsid w:val="00D712DF"/>
    <w:rsid w:val="00D72931"/>
    <w:rsid w:val="00D72C0C"/>
    <w:rsid w:val="00D73C9A"/>
    <w:rsid w:val="00D743A6"/>
    <w:rsid w:val="00D752CA"/>
    <w:rsid w:val="00D75347"/>
    <w:rsid w:val="00D76AD7"/>
    <w:rsid w:val="00D76B46"/>
    <w:rsid w:val="00D773A4"/>
    <w:rsid w:val="00D77616"/>
    <w:rsid w:val="00D820D3"/>
    <w:rsid w:val="00D826EB"/>
    <w:rsid w:val="00D82765"/>
    <w:rsid w:val="00D83E2D"/>
    <w:rsid w:val="00D8477B"/>
    <w:rsid w:val="00D8571E"/>
    <w:rsid w:val="00D873EA"/>
    <w:rsid w:val="00D87E8F"/>
    <w:rsid w:val="00D91E63"/>
    <w:rsid w:val="00D92E5F"/>
    <w:rsid w:val="00D9353E"/>
    <w:rsid w:val="00D9390F"/>
    <w:rsid w:val="00D93C0C"/>
    <w:rsid w:val="00D9608C"/>
    <w:rsid w:val="00DA0893"/>
    <w:rsid w:val="00DA0EE7"/>
    <w:rsid w:val="00DA10D2"/>
    <w:rsid w:val="00DA1579"/>
    <w:rsid w:val="00DA2A67"/>
    <w:rsid w:val="00DA32CE"/>
    <w:rsid w:val="00DA360B"/>
    <w:rsid w:val="00DA36AB"/>
    <w:rsid w:val="00DA3FDF"/>
    <w:rsid w:val="00DA4667"/>
    <w:rsid w:val="00DB024C"/>
    <w:rsid w:val="00DB125B"/>
    <w:rsid w:val="00DB13B2"/>
    <w:rsid w:val="00DB1C6D"/>
    <w:rsid w:val="00DB2700"/>
    <w:rsid w:val="00DB2BAF"/>
    <w:rsid w:val="00DB333E"/>
    <w:rsid w:val="00DB38FC"/>
    <w:rsid w:val="00DB4148"/>
    <w:rsid w:val="00DB4A5E"/>
    <w:rsid w:val="00DB65C6"/>
    <w:rsid w:val="00DB6E4F"/>
    <w:rsid w:val="00DC11E3"/>
    <w:rsid w:val="00DC3477"/>
    <w:rsid w:val="00DC5139"/>
    <w:rsid w:val="00DC5735"/>
    <w:rsid w:val="00DC590F"/>
    <w:rsid w:val="00DC65E8"/>
    <w:rsid w:val="00DC687B"/>
    <w:rsid w:val="00DD0F6F"/>
    <w:rsid w:val="00DD1A4B"/>
    <w:rsid w:val="00DD223D"/>
    <w:rsid w:val="00DD2BF2"/>
    <w:rsid w:val="00DD2EB2"/>
    <w:rsid w:val="00DD5DDD"/>
    <w:rsid w:val="00DD65EE"/>
    <w:rsid w:val="00DD7055"/>
    <w:rsid w:val="00DD72A9"/>
    <w:rsid w:val="00DD7432"/>
    <w:rsid w:val="00DE03FC"/>
    <w:rsid w:val="00DE2EF3"/>
    <w:rsid w:val="00DE2F1D"/>
    <w:rsid w:val="00DE31C0"/>
    <w:rsid w:val="00DE4869"/>
    <w:rsid w:val="00DE4E97"/>
    <w:rsid w:val="00DE60EF"/>
    <w:rsid w:val="00DE6525"/>
    <w:rsid w:val="00DF02B0"/>
    <w:rsid w:val="00DF0C2D"/>
    <w:rsid w:val="00DF1C80"/>
    <w:rsid w:val="00DF2EE5"/>
    <w:rsid w:val="00DF3663"/>
    <w:rsid w:val="00DF4927"/>
    <w:rsid w:val="00DF6A45"/>
    <w:rsid w:val="00DF6A64"/>
    <w:rsid w:val="00DF721D"/>
    <w:rsid w:val="00DF7B90"/>
    <w:rsid w:val="00E009C3"/>
    <w:rsid w:val="00E01F92"/>
    <w:rsid w:val="00E02986"/>
    <w:rsid w:val="00E03543"/>
    <w:rsid w:val="00E03665"/>
    <w:rsid w:val="00E03D45"/>
    <w:rsid w:val="00E03D9F"/>
    <w:rsid w:val="00E03FDC"/>
    <w:rsid w:val="00E05F03"/>
    <w:rsid w:val="00E05F3A"/>
    <w:rsid w:val="00E065AC"/>
    <w:rsid w:val="00E0686B"/>
    <w:rsid w:val="00E07EF7"/>
    <w:rsid w:val="00E1002A"/>
    <w:rsid w:val="00E108FB"/>
    <w:rsid w:val="00E13273"/>
    <w:rsid w:val="00E1337D"/>
    <w:rsid w:val="00E1385D"/>
    <w:rsid w:val="00E14418"/>
    <w:rsid w:val="00E14DF2"/>
    <w:rsid w:val="00E14FF7"/>
    <w:rsid w:val="00E15015"/>
    <w:rsid w:val="00E15F1E"/>
    <w:rsid w:val="00E17CF3"/>
    <w:rsid w:val="00E17EA6"/>
    <w:rsid w:val="00E201AB"/>
    <w:rsid w:val="00E2271E"/>
    <w:rsid w:val="00E24F95"/>
    <w:rsid w:val="00E256F9"/>
    <w:rsid w:val="00E30ACC"/>
    <w:rsid w:val="00E30C75"/>
    <w:rsid w:val="00E32361"/>
    <w:rsid w:val="00E32531"/>
    <w:rsid w:val="00E33F93"/>
    <w:rsid w:val="00E348B3"/>
    <w:rsid w:val="00E36548"/>
    <w:rsid w:val="00E365B6"/>
    <w:rsid w:val="00E403E0"/>
    <w:rsid w:val="00E4164C"/>
    <w:rsid w:val="00E4169B"/>
    <w:rsid w:val="00E41FE4"/>
    <w:rsid w:val="00E425A1"/>
    <w:rsid w:val="00E428EC"/>
    <w:rsid w:val="00E4325F"/>
    <w:rsid w:val="00E4364A"/>
    <w:rsid w:val="00E44F7C"/>
    <w:rsid w:val="00E45012"/>
    <w:rsid w:val="00E451B3"/>
    <w:rsid w:val="00E456E2"/>
    <w:rsid w:val="00E457A5"/>
    <w:rsid w:val="00E45F45"/>
    <w:rsid w:val="00E4675B"/>
    <w:rsid w:val="00E46C13"/>
    <w:rsid w:val="00E47160"/>
    <w:rsid w:val="00E47865"/>
    <w:rsid w:val="00E5020E"/>
    <w:rsid w:val="00E507CB"/>
    <w:rsid w:val="00E50CFE"/>
    <w:rsid w:val="00E51A16"/>
    <w:rsid w:val="00E5201E"/>
    <w:rsid w:val="00E536F5"/>
    <w:rsid w:val="00E53D8A"/>
    <w:rsid w:val="00E57533"/>
    <w:rsid w:val="00E608AF"/>
    <w:rsid w:val="00E633B9"/>
    <w:rsid w:val="00E6373E"/>
    <w:rsid w:val="00E64237"/>
    <w:rsid w:val="00E6489A"/>
    <w:rsid w:val="00E64A23"/>
    <w:rsid w:val="00E67229"/>
    <w:rsid w:val="00E67544"/>
    <w:rsid w:val="00E7277B"/>
    <w:rsid w:val="00E72FB5"/>
    <w:rsid w:val="00E73636"/>
    <w:rsid w:val="00E751AE"/>
    <w:rsid w:val="00E75240"/>
    <w:rsid w:val="00E757DA"/>
    <w:rsid w:val="00E77B41"/>
    <w:rsid w:val="00E817D9"/>
    <w:rsid w:val="00E82309"/>
    <w:rsid w:val="00E82960"/>
    <w:rsid w:val="00E83D26"/>
    <w:rsid w:val="00E848F0"/>
    <w:rsid w:val="00E87A4F"/>
    <w:rsid w:val="00E87AAC"/>
    <w:rsid w:val="00E87EA9"/>
    <w:rsid w:val="00E90691"/>
    <w:rsid w:val="00E9143D"/>
    <w:rsid w:val="00E921CB"/>
    <w:rsid w:val="00E931A1"/>
    <w:rsid w:val="00E942FD"/>
    <w:rsid w:val="00E9706C"/>
    <w:rsid w:val="00E975FD"/>
    <w:rsid w:val="00E97689"/>
    <w:rsid w:val="00E97E4D"/>
    <w:rsid w:val="00E97E60"/>
    <w:rsid w:val="00EA086C"/>
    <w:rsid w:val="00EA090F"/>
    <w:rsid w:val="00EA1134"/>
    <w:rsid w:val="00EA149B"/>
    <w:rsid w:val="00EA1782"/>
    <w:rsid w:val="00EA1BCB"/>
    <w:rsid w:val="00EA3400"/>
    <w:rsid w:val="00EA54C4"/>
    <w:rsid w:val="00EA69F9"/>
    <w:rsid w:val="00EA6A06"/>
    <w:rsid w:val="00EA6D75"/>
    <w:rsid w:val="00EA7814"/>
    <w:rsid w:val="00EA7E9C"/>
    <w:rsid w:val="00EB0718"/>
    <w:rsid w:val="00EB0ADB"/>
    <w:rsid w:val="00EB11B7"/>
    <w:rsid w:val="00EB1543"/>
    <w:rsid w:val="00EB2712"/>
    <w:rsid w:val="00EB2EDA"/>
    <w:rsid w:val="00EB3A09"/>
    <w:rsid w:val="00EB4107"/>
    <w:rsid w:val="00EB4B2B"/>
    <w:rsid w:val="00EB57EE"/>
    <w:rsid w:val="00EB68A5"/>
    <w:rsid w:val="00EB736E"/>
    <w:rsid w:val="00EC17FC"/>
    <w:rsid w:val="00EC271F"/>
    <w:rsid w:val="00EC2CA4"/>
    <w:rsid w:val="00EC54EF"/>
    <w:rsid w:val="00EC5BA9"/>
    <w:rsid w:val="00EC638C"/>
    <w:rsid w:val="00EC678C"/>
    <w:rsid w:val="00EC71C5"/>
    <w:rsid w:val="00ED0CBA"/>
    <w:rsid w:val="00ED217E"/>
    <w:rsid w:val="00ED44A8"/>
    <w:rsid w:val="00ED4715"/>
    <w:rsid w:val="00ED5175"/>
    <w:rsid w:val="00ED783C"/>
    <w:rsid w:val="00EE0D47"/>
    <w:rsid w:val="00EE109D"/>
    <w:rsid w:val="00EE1E0B"/>
    <w:rsid w:val="00EE2614"/>
    <w:rsid w:val="00EE2684"/>
    <w:rsid w:val="00EE3B8E"/>
    <w:rsid w:val="00EE40A0"/>
    <w:rsid w:val="00EE426D"/>
    <w:rsid w:val="00EE7F42"/>
    <w:rsid w:val="00EF1866"/>
    <w:rsid w:val="00EF2204"/>
    <w:rsid w:val="00EF2366"/>
    <w:rsid w:val="00EF3F32"/>
    <w:rsid w:val="00EF6F6E"/>
    <w:rsid w:val="00EFFFFC"/>
    <w:rsid w:val="00F005B4"/>
    <w:rsid w:val="00F042F3"/>
    <w:rsid w:val="00F05738"/>
    <w:rsid w:val="00F07A67"/>
    <w:rsid w:val="00F10040"/>
    <w:rsid w:val="00F109E1"/>
    <w:rsid w:val="00F110BB"/>
    <w:rsid w:val="00F11417"/>
    <w:rsid w:val="00F1333B"/>
    <w:rsid w:val="00F148CE"/>
    <w:rsid w:val="00F14D98"/>
    <w:rsid w:val="00F152D3"/>
    <w:rsid w:val="00F1538B"/>
    <w:rsid w:val="00F158EB"/>
    <w:rsid w:val="00F1622E"/>
    <w:rsid w:val="00F205C3"/>
    <w:rsid w:val="00F2168F"/>
    <w:rsid w:val="00F21EE1"/>
    <w:rsid w:val="00F23046"/>
    <w:rsid w:val="00F24241"/>
    <w:rsid w:val="00F242FC"/>
    <w:rsid w:val="00F24900"/>
    <w:rsid w:val="00F24EB5"/>
    <w:rsid w:val="00F25ABD"/>
    <w:rsid w:val="00F263B0"/>
    <w:rsid w:val="00F26D6D"/>
    <w:rsid w:val="00F30CA3"/>
    <w:rsid w:val="00F31606"/>
    <w:rsid w:val="00F319A8"/>
    <w:rsid w:val="00F32306"/>
    <w:rsid w:val="00F33E70"/>
    <w:rsid w:val="00F371B3"/>
    <w:rsid w:val="00F37A74"/>
    <w:rsid w:val="00F41119"/>
    <w:rsid w:val="00F41A21"/>
    <w:rsid w:val="00F41AB0"/>
    <w:rsid w:val="00F41DF5"/>
    <w:rsid w:val="00F423FA"/>
    <w:rsid w:val="00F42E1F"/>
    <w:rsid w:val="00F43A71"/>
    <w:rsid w:val="00F4407D"/>
    <w:rsid w:val="00F457A7"/>
    <w:rsid w:val="00F46E5F"/>
    <w:rsid w:val="00F50D0A"/>
    <w:rsid w:val="00F50FA3"/>
    <w:rsid w:val="00F524BD"/>
    <w:rsid w:val="00F525CA"/>
    <w:rsid w:val="00F52635"/>
    <w:rsid w:val="00F52CBD"/>
    <w:rsid w:val="00F52F31"/>
    <w:rsid w:val="00F53104"/>
    <w:rsid w:val="00F5695B"/>
    <w:rsid w:val="00F573D8"/>
    <w:rsid w:val="00F579B3"/>
    <w:rsid w:val="00F6060F"/>
    <w:rsid w:val="00F60D4F"/>
    <w:rsid w:val="00F60DA7"/>
    <w:rsid w:val="00F610B7"/>
    <w:rsid w:val="00F61A10"/>
    <w:rsid w:val="00F623E5"/>
    <w:rsid w:val="00F62DB8"/>
    <w:rsid w:val="00F64037"/>
    <w:rsid w:val="00F66A19"/>
    <w:rsid w:val="00F66F55"/>
    <w:rsid w:val="00F70093"/>
    <w:rsid w:val="00F73196"/>
    <w:rsid w:val="00F73F7D"/>
    <w:rsid w:val="00F745C2"/>
    <w:rsid w:val="00F75CB2"/>
    <w:rsid w:val="00F76019"/>
    <w:rsid w:val="00F77E5B"/>
    <w:rsid w:val="00F80137"/>
    <w:rsid w:val="00F80923"/>
    <w:rsid w:val="00F80D13"/>
    <w:rsid w:val="00F82263"/>
    <w:rsid w:val="00F82A8D"/>
    <w:rsid w:val="00F84DC8"/>
    <w:rsid w:val="00F850FF"/>
    <w:rsid w:val="00F85BB2"/>
    <w:rsid w:val="00F86AFF"/>
    <w:rsid w:val="00F86B7A"/>
    <w:rsid w:val="00F90B84"/>
    <w:rsid w:val="00F914D6"/>
    <w:rsid w:val="00F9267D"/>
    <w:rsid w:val="00F92D57"/>
    <w:rsid w:val="00F92F1A"/>
    <w:rsid w:val="00F94761"/>
    <w:rsid w:val="00F94BDA"/>
    <w:rsid w:val="00F95020"/>
    <w:rsid w:val="00F950F6"/>
    <w:rsid w:val="00F966BE"/>
    <w:rsid w:val="00F96F79"/>
    <w:rsid w:val="00F97A6E"/>
    <w:rsid w:val="00F97C41"/>
    <w:rsid w:val="00FA03E7"/>
    <w:rsid w:val="00FA06DD"/>
    <w:rsid w:val="00FA0A70"/>
    <w:rsid w:val="00FA0DA6"/>
    <w:rsid w:val="00FA1669"/>
    <w:rsid w:val="00FA1FF9"/>
    <w:rsid w:val="00FA2B14"/>
    <w:rsid w:val="00FA35DE"/>
    <w:rsid w:val="00FA3B1B"/>
    <w:rsid w:val="00FA46BA"/>
    <w:rsid w:val="00FA4CDD"/>
    <w:rsid w:val="00FA60AB"/>
    <w:rsid w:val="00FA6962"/>
    <w:rsid w:val="00FA7283"/>
    <w:rsid w:val="00FA7B7D"/>
    <w:rsid w:val="00FB0168"/>
    <w:rsid w:val="00FB03E0"/>
    <w:rsid w:val="00FB0FA2"/>
    <w:rsid w:val="00FB25A4"/>
    <w:rsid w:val="00FB30E0"/>
    <w:rsid w:val="00FB3DFF"/>
    <w:rsid w:val="00FB3E29"/>
    <w:rsid w:val="00FB429E"/>
    <w:rsid w:val="00FB5021"/>
    <w:rsid w:val="00FB65FD"/>
    <w:rsid w:val="00FB6863"/>
    <w:rsid w:val="00FB6F67"/>
    <w:rsid w:val="00FC039B"/>
    <w:rsid w:val="00FC1693"/>
    <w:rsid w:val="00FC1B9E"/>
    <w:rsid w:val="00FC2696"/>
    <w:rsid w:val="00FC2B8A"/>
    <w:rsid w:val="00FC3085"/>
    <w:rsid w:val="00FC3100"/>
    <w:rsid w:val="00FC6E92"/>
    <w:rsid w:val="00FC7074"/>
    <w:rsid w:val="00FC7AD5"/>
    <w:rsid w:val="00FD0021"/>
    <w:rsid w:val="00FD09E7"/>
    <w:rsid w:val="00FD0DEB"/>
    <w:rsid w:val="00FD1EC4"/>
    <w:rsid w:val="00FD231A"/>
    <w:rsid w:val="00FD25A2"/>
    <w:rsid w:val="00FD26DD"/>
    <w:rsid w:val="00FD28E4"/>
    <w:rsid w:val="00FD40D7"/>
    <w:rsid w:val="00FD42A0"/>
    <w:rsid w:val="00FD6127"/>
    <w:rsid w:val="00FD7D0F"/>
    <w:rsid w:val="00FD7F96"/>
    <w:rsid w:val="00FE01DC"/>
    <w:rsid w:val="00FE037B"/>
    <w:rsid w:val="00FE0D21"/>
    <w:rsid w:val="00FE198C"/>
    <w:rsid w:val="00FE1B6B"/>
    <w:rsid w:val="00FE1C26"/>
    <w:rsid w:val="00FE26D1"/>
    <w:rsid w:val="00FE2A3B"/>
    <w:rsid w:val="00FE35A4"/>
    <w:rsid w:val="00FE3AAE"/>
    <w:rsid w:val="00FE5222"/>
    <w:rsid w:val="00FE5D8C"/>
    <w:rsid w:val="00FF2022"/>
    <w:rsid w:val="00FF344D"/>
    <w:rsid w:val="00FF396E"/>
    <w:rsid w:val="00FF4A3E"/>
    <w:rsid w:val="00FF4A66"/>
    <w:rsid w:val="00FF5396"/>
    <w:rsid w:val="00FF5678"/>
    <w:rsid w:val="00FF60DD"/>
    <w:rsid w:val="01941AB2"/>
    <w:rsid w:val="01BE0772"/>
    <w:rsid w:val="024F1455"/>
    <w:rsid w:val="028974AC"/>
    <w:rsid w:val="0291B262"/>
    <w:rsid w:val="02F4BEAD"/>
    <w:rsid w:val="033D9E39"/>
    <w:rsid w:val="0387D0E0"/>
    <w:rsid w:val="046D519F"/>
    <w:rsid w:val="0498F11A"/>
    <w:rsid w:val="04EA3A5B"/>
    <w:rsid w:val="05578A4B"/>
    <w:rsid w:val="05F2458E"/>
    <w:rsid w:val="06922ED1"/>
    <w:rsid w:val="069D07EA"/>
    <w:rsid w:val="06A8354E"/>
    <w:rsid w:val="0707133C"/>
    <w:rsid w:val="0715A51C"/>
    <w:rsid w:val="0730E40B"/>
    <w:rsid w:val="0794FEE5"/>
    <w:rsid w:val="07FD0A7C"/>
    <w:rsid w:val="080D080D"/>
    <w:rsid w:val="08755EFF"/>
    <w:rsid w:val="09123A5A"/>
    <w:rsid w:val="09A55E25"/>
    <w:rsid w:val="09DE551B"/>
    <w:rsid w:val="0A1989FF"/>
    <w:rsid w:val="0AA93480"/>
    <w:rsid w:val="0AAE0EBC"/>
    <w:rsid w:val="0B5BAD40"/>
    <w:rsid w:val="0B82C08B"/>
    <w:rsid w:val="0B9E97D4"/>
    <w:rsid w:val="0BE8FFCD"/>
    <w:rsid w:val="0C797221"/>
    <w:rsid w:val="0CEA19A5"/>
    <w:rsid w:val="0CF4B473"/>
    <w:rsid w:val="0D26A352"/>
    <w:rsid w:val="0D45BC5F"/>
    <w:rsid w:val="0D56809A"/>
    <w:rsid w:val="0D936904"/>
    <w:rsid w:val="0E8BD1D8"/>
    <w:rsid w:val="0F8C132F"/>
    <w:rsid w:val="11180A16"/>
    <w:rsid w:val="11508100"/>
    <w:rsid w:val="11A62228"/>
    <w:rsid w:val="11E00A43"/>
    <w:rsid w:val="1250CB0A"/>
    <w:rsid w:val="134982EA"/>
    <w:rsid w:val="150E303A"/>
    <w:rsid w:val="1547DDE4"/>
    <w:rsid w:val="15AA03AE"/>
    <w:rsid w:val="1623387C"/>
    <w:rsid w:val="16348C0D"/>
    <w:rsid w:val="1634FD76"/>
    <w:rsid w:val="165FFB12"/>
    <w:rsid w:val="172A9CD9"/>
    <w:rsid w:val="1820F7CF"/>
    <w:rsid w:val="1837328D"/>
    <w:rsid w:val="198D14AF"/>
    <w:rsid w:val="19FA0D37"/>
    <w:rsid w:val="1A379BC2"/>
    <w:rsid w:val="1A58FB96"/>
    <w:rsid w:val="1A6D25E6"/>
    <w:rsid w:val="1B222F23"/>
    <w:rsid w:val="1B753DDB"/>
    <w:rsid w:val="1B9128F2"/>
    <w:rsid w:val="1BACF26A"/>
    <w:rsid w:val="1BB225CD"/>
    <w:rsid w:val="1BBB5D5A"/>
    <w:rsid w:val="1CA6AFF2"/>
    <w:rsid w:val="1D167EC0"/>
    <w:rsid w:val="1D7E3886"/>
    <w:rsid w:val="1E1F1750"/>
    <w:rsid w:val="1E33189B"/>
    <w:rsid w:val="1E47192F"/>
    <w:rsid w:val="1E857FFC"/>
    <w:rsid w:val="1EAF7276"/>
    <w:rsid w:val="1F54872D"/>
    <w:rsid w:val="1F58ECA0"/>
    <w:rsid w:val="1F67958A"/>
    <w:rsid w:val="1FA16C1D"/>
    <w:rsid w:val="1FCCD93C"/>
    <w:rsid w:val="2049D987"/>
    <w:rsid w:val="204BC2CA"/>
    <w:rsid w:val="2115D4FB"/>
    <w:rsid w:val="212D9E66"/>
    <w:rsid w:val="213AD9D2"/>
    <w:rsid w:val="213B14D4"/>
    <w:rsid w:val="21F3BCF4"/>
    <w:rsid w:val="221BC274"/>
    <w:rsid w:val="2247FE1F"/>
    <w:rsid w:val="248C6911"/>
    <w:rsid w:val="24B712EF"/>
    <w:rsid w:val="24B8E33A"/>
    <w:rsid w:val="24D96A80"/>
    <w:rsid w:val="254CF7BD"/>
    <w:rsid w:val="257EC7AA"/>
    <w:rsid w:val="258C839B"/>
    <w:rsid w:val="25B760D8"/>
    <w:rsid w:val="25F5E5BE"/>
    <w:rsid w:val="273F8AF0"/>
    <w:rsid w:val="2805038F"/>
    <w:rsid w:val="280B60B8"/>
    <w:rsid w:val="284953DA"/>
    <w:rsid w:val="28D4F1E8"/>
    <w:rsid w:val="28D9F3D8"/>
    <w:rsid w:val="29C87760"/>
    <w:rsid w:val="2A881FB9"/>
    <w:rsid w:val="2AB3892F"/>
    <w:rsid w:val="2B450071"/>
    <w:rsid w:val="2B7D8D21"/>
    <w:rsid w:val="2C67468E"/>
    <w:rsid w:val="2D02B416"/>
    <w:rsid w:val="2D0355F3"/>
    <w:rsid w:val="2DDA594F"/>
    <w:rsid w:val="2DE1752A"/>
    <w:rsid w:val="2E594528"/>
    <w:rsid w:val="2EF28DE3"/>
    <w:rsid w:val="2F79D9DF"/>
    <w:rsid w:val="2F98B08E"/>
    <w:rsid w:val="2FBFA250"/>
    <w:rsid w:val="2FE08FCC"/>
    <w:rsid w:val="302A33AE"/>
    <w:rsid w:val="307E1A1F"/>
    <w:rsid w:val="32575C83"/>
    <w:rsid w:val="32B45C96"/>
    <w:rsid w:val="33A71AAF"/>
    <w:rsid w:val="352EE221"/>
    <w:rsid w:val="35452D80"/>
    <w:rsid w:val="36C88043"/>
    <w:rsid w:val="36FEA87C"/>
    <w:rsid w:val="37AB1E0D"/>
    <w:rsid w:val="385F9DEA"/>
    <w:rsid w:val="38908FDF"/>
    <w:rsid w:val="38C8700A"/>
    <w:rsid w:val="39048673"/>
    <w:rsid w:val="390D41A3"/>
    <w:rsid w:val="39A7BB0E"/>
    <w:rsid w:val="39DB16EE"/>
    <w:rsid w:val="3A51D473"/>
    <w:rsid w:val="3B3A3EDD"/>
    <w:rsid w:val="3B6B6FFE"/>
    <w:rsid w:val="3B7AA1D3"/>
    <w:rsid w:val="3B8F7DE3"/>
    <w:rsid w:val="3C210E5A"/>
    <w:rsid w:val="3C2A8F0E"/>
    <w:rsid w:val="3C72C04D"/>
    <w:rsid w:val="3CD334C6"/>
    <w:rsid w:val="3D0B9D3C"/>
    <w:rsid w:val="3D51CDC3"/>
    <w:rsid w:val="3D6CE861"/>
    <w:rsid w:val="3E07E2B5"/>
    <w:rsid w:val="3E17D281"/>
    <w:rsid w:val="3E34A308"/>
    <w:rsid w:val="3F4F0DC9"/>
    <w:rsid w:val="3FD3A212"/>
    <w:rsid w:val="40262116"/>
    <w:rsid w:val="404B8AAD"/>
    <w:rsid w:val="413304A3"/>
    <w:rsid w:val="41646A06"/>
    <w:rsid w:val="41986447"/>
    <w:rsid w:val="42255593"/>
    <w:rsid w:val="42B5B62E"/>
    <w:rsid w:val="43368E1F"/>
    <w:rsid w:val="43370E6B"/>
    <w:rsid w:val="4396F8C8"/>
    <w:rsid w:val="43B031CB"/>
    <w:rsid w:val="45290A24"/>
    <w:rsid w:val="452CA95D"/>
    <w:rsid w:val="4562DE95"/>
    <w:rsid w:val="45ABF9F2"/>
    <w:rsid w:val="460283DE"/>
    <w:rsid w:val="465989B6"/>
    <w:rsid w:val="466C4F81"/>
    <w:rsid w:val="4717C092"/>
    <w:rsid w:val="479123F9"/>
    <w:rsid w:val="47EB3AC4"/>
    <w:rsid w:val="47F1263A"/>
    <w:rsid w:val="4866C7BA"/>
    <w:rsid w:val="48E7CC84"/>
    <w:rsid w:val="49E6C511"/>
    <w:rsid w:val="4A0D5048"/>
    <w:rsid w:val="4A128043"/>
    <w:rsid w:val="4AEC16A9"/>
    <w:rsid w:val="4AF24A0D"/>
    <w:rsid w:val="4B6AA501"/>
    <w:rsid w:val="4B9A61E3"/>
    <w:rsid w:val="4BD5B56F"/>
    <w:rsid w:val="4C2AFD0E"/>
    <w:rsid w:val="4CE08396"/>
    <w:rsid w:val="4D0B7D6B"/>
    <w:rsid w:val="4D8D3843"/>
    <w:rsid w:val="4DE6B30D"/>
    <w:rsid w:val="4E0B9E76"/>
    <w:rsid w:val="4E8FDD50"/>
    <w:rsid w:val="4FE40888"/>
    <w:rsid w:val="504EDD92"/>
    <w:rsid w:val="50A0C050"/>
    <w:rsid w:val="50B60900"/>
    <w:rsid w:val="51549EA5"/>
    <w:rsid w:val="51AFB48B"/>
    <w:rsid w:val="51C260A6"/>
    <w:rsid w:val="51C2FC87"/>
    <w:rsid w:val="51D5086E"/>
    <w:rsid w:val="52FD9DDD"/>
    <w:rsid w:val="532C5ED3"/>
    <w:rsid w:val="53AEEAE0"/>
    <w:rsid w:val="53D79646"/>
    <w:rsid w:val="54A1A294"/>
    <w:rsid w:val="556165D0"/>
    <w:rsid w:val="55A63343"/>
    <w:rsid w:val="56273C4E"/>
    <w:rsid w:val="563FEE33"/>
    <w:rsid w:val="5681E7D9"/>
    <w:rsid w:val="56B594E1"/>
    <w:rsid w:val="56F740E9"/>
    <w:rsid w:val="5828A8D7"/>
    <w:rsid w:val="58ED3F44"/>
    <w:rsid w:val="5906A487"/>
    <w:rsid w:val="591E1076"/>
    <w:rsid w:val="59A25F88"/>
    <w:rsid w:val="59BF192B"/>
    <w:rsid w:val="59F2A83F"/>
    <w:rsid w:val="5AB2BA8C"/>
    <w:rsid w:val="5B60F054"/>
    <w:rsid w:val="5BC4CDE1"/>
    <w:rsid w:val="5C0FA522"/>
    <w:rsid w:val="5C6811C4"/>
    <w:rsid w:val="5CB4A8EC"/>
    <w:rsid w:val="5CEFAAC0"/>
    <w:rsid w:val="5D8BD0FE"/>
    <w:rsid w:val="5D9ADF95"/>
    <w:rsid w:val="5E0AA0DB"/>
    <w:rsid w:val="5E6F8F98"/>
    <w:rsid w:val="5EC2B87B"/>
    <w:rsid w:val="5EF2D5D5"/>
    <w:rsid w:val="602E06DC"/>
    <w:rsid w:val="605C2731"/>
    <w:rsid w:val="60B05B61"/>
    <w:rsid w:val="60BF9E06"/>
    <w:rsid w:val="60C00CAB"/>
    <w:rsid w:val="60CB3DA5"/>
    <w:rsid w:val="626DC344"/>
    <w:rsid w:val="627389B3"/>
    <w:rsid w:val="62D5FAD4"/>
    <w:rsid w:val="632511E7"/>
    <w:rsid w:val="635A0980"/>
    <w:rsid w:val="63650019"/>
    <w:rsid w:val="6380FE95"/>
    <w:rsid w:val="63CFE4A6"/>
    <w:rsid w:val="6416FD11"/>
    <w:rsid w:val="643CE715"/>
    <w:rsid w:val="64F26631"/>
    <w:rsid w:val="650165D0"/>
    <w:rsid w:val="650C614B"/>
    <w:rsid w:val="65C37DE1"/>
    <w:rsid w:val="661F5879"/>
    <w:rsid w:val="667FE2B1"/>
    <w:rsid w:val="66C59E8D"/>
    <w:rsid w:val="66E85FFC"/>
    <w:rsid w:val="66FAC425"/>
    <w:rsid w:val="675A95CB"/>
    <w:rsid w:val="6762DCB1"/>
    <w:rsid w:val="67BE313F"/>
    <w:rsid w:val="67E27D03"/>
    <w:rsid w:val="685FB373"/>
    <w:rsid w:val="68608282"/>
    <w:rsid w:val="68E09CD2"/>
    <w:rsid w:val="68F80C89"/>
    <w:rsid w:val="697319CA"/>
    <w:rsid w:val="69D44DDA"/>
    <w:rsid w:val="69E83A35"/>
    <w:rsid w:val="69F6AD1E"/>
    <w:rsid w:val="6AA5459A"/>
    <w:rsid w:val="6AD780D1"/>
    <w:rsid w:val="6B3F1217"/>
    <w:rsid w:val="6BE8B9B1"/>
    <w:rsid w:val="6C28DA52"/>
    <w:rsid w:val="6C6A6FB5"/>
    <w:rsid w:val="6D2193FD"/>
    <w:rsid w:val="6D798130"/>
    <w:rsid w:val="6D8EAD24"/>
    <w:rsid w:val="6D9039C3"/>
    <w:rsid w:val="6E025E37"/>
    <w:rsid w:val="6E62C9BB"/>
    <w:rsid w:val="6E9C56DF"/>
    <w:rsid w:val="70C5DCF8"/>
    <w:rsid w:val="718079C5"/>
    <w:rsid w:val="71963C48"/>
    <w:rsid w:val="71A2B6E3"/>
    <w:rsid w:val="71D44AC4"/>
    <w:rsid w:val="72458120"/>
    <w:rsid w:val="72B3481D"/>
    <w:rsid w:val="72BDE650"/>
    <w:rsid w:val="72EB4669"/>
    <w:rsid w:val="733C2F23"/>
    <w:rsid w:val="73A712A5"/>
    <w:rsid w:val="73C282A0"/>
    <w:rsid w:val="73EF60FE"/>
    <w:rsid w:val="74221E03"/>
    <w:rsid w:val="7469AF4E"/>
    <w:rsid w:val="74BFA1DC"/>
    <w:rsid w:val="74C6AE5D"/>
    <w:rsid w:val="75AFDD0C"/>
    <w:rsid w:val="7601541B"/>
    <w:rsid w:val="7620FA79"/>
    <w:rsid w:val="762C256F"/>
    <w:rsid w:val="76D26DF0"/>
    <w:rsid w:val="76EF2236"/>
    <w:rsid w:val="77204DF5"/>
    <w:rsid w:val="77BA7C04"/>
    <w:rsid w:val="77CC70DF"/>
    <w:rsid w:val="77F362AB"/>
    <w:rsid w:val="77F95A44"/>
    <w:rsid w:val="7807139E"/>
    <w:rsid w:val="781FE68F"/>
    <w:rsid w:val="78C87FAE"/>
    <w:rsid w:val="790D7FAE"/>
    <w:rsid w:val="79771049"/>
    <w:rsid w:val="79B0EADD"/>
    <w:rsid w:val="79C3DEB1"/>
    <w:rsid w:val="79FDE8F8"/>
    <w:rsid w:val="7B27A187"/>
    <w:rsid w:val="7B742649"/>
    <w:rsid w:val="7B781A65"/>
    <w:rsid w:val="7B9C9328"/>
    <w:rsid w:val="7BD670F3"/>
    <w:rsid w:val="7C6203AE"/>
    <w:rsid w:val="7F3AFC27"/>
    <w:rsid w:val="7FD6CDAC"/>
    <w:rsid w:val="7FFF9C0F"/>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6AD2F9BC-7823-4607-988F-85AFCFC22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aliases w:val=" Char Char Char Char Char, Char Char Char Char Char Char Char Char Char Char Char Char Char Char Char, Char Char Char Char Char Char Char1,Char Char Char Char Char Char Char1, Char Char Char"/>
    <w:link w:val="CharCharCharCharChar"/>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00">
    <w:name w:val="Προεπιλεγμένη γραμματοσειρά10"/>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00">
    <w:name w:val="Παραπομπή υποσημείωσης20"/>
    <w:rPr>
      <w:vertAlign w:val="superscript"/>
    </w:rPr>
  </w:style>
  <w:style w:type="character" w:customStyle="1" w:styleId="201">
    <w:name w:val="Παραπομπή σημείωσης τέλους20"/>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5">
    <w:name w:val="Λεζάντα1"/>
    <w:basedOn w:val="a"/>
    <w:pPr>
      <w:suppressLineNumbers/>
      <w:spacing w:before="120"/>
    </w:pPr>
    <w:rPr>
      <w:rFonts w:cs="Mangal"/>
      <w:i/>
      <w:iCs/>
      <w:sz w:val="24"/>
    </w:rPr>
  </w:style>
  <w:style w:type="paragraph" w:customStyle="1" w:styleId="24">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01">
    <w:name w:val="Λεζάντα10"/>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uiPriority w:val="99"/>
    <w:pPr>
      <w:spacing w:after="100"/>
    </w:pPr>
    <w:rPr>
      <w:rFonts w:eastAsia="MS Mincho"/>
      <w:lang w:val="en-US" w:eastAsia="ja-JP"/>
    </w:rPr>
  </w:style>
  <w:style w:type="paragraph" w:styleId="af3">
    <w:name w:val="header"/>
    <w:aliases w:val="hd,ho,header odd,Header Titlos Prosforas"/>
    <w:basedOn w:val="a"/>
  </w:style>
  <w:style w:type="paragraph" w:customStyle="1" w:styleId="17">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8">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9">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a">
    <w:name w:val="toc 1"/>
    <w:basedOn w:val="a"/>
    <w:next w:val="a"/>
    <w:uiPriority w:val="39"/>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b">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c">
    <w:name w:val="Κείμενο σχολίου1"/>
    <w:basedOn w:val="a"/>
    <w:rPr>
      <w:sz w:val="20"/>
      <w:szCs w:val="20"/>
    </w:rPr>
  </w:style>
  <w:style w:type="paragraph" w:styleId="afb">
    <w:name w:val="annotation subject"/>
    <w:basedOn w:val="1c"/>
    <w:next w:val="1c"/>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5"/>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PlainParagraph">
    <w:name w:val="Plain Paragraph"/>
    <w:basedOn w:val="a"/>
    <w:link w:val="PlainParagraphChar"/>
    <w:uiPriority w:val="1"/>
    <w:qFormat/>
    <w:rsid w:val="033D9E39"/>
    <w:pPr>
      <w:spacing w:line="300" w:lineRule="atLeast"/>
    </w:pPr>
    <w:rPr>
      <w:sz w:val="20"/>
      <w:szCs w:val="20"/>
      <w:lang w:val="el-GR" w:eastAsia="en-GB"/>
    </w:rPr>
  </w:style>
  <w:style w:type="character" w:customStyle="1" w:styleId="PlainParagraphChar">
    <w:name w:val="Plain Paragraph Char"/>
    <w:basedOn w:val="a0"/>
    <w:link w:val="PlainParagraph"/>
    <w:uiPriority w:val="1"/>
    <w:rsid w:val="033D9E39"/>
    <w:rPr>
      <w:rFonts w:ascii="Tahoma" w:eastAsia="Times New Roman" w:hAnsi="Tahoma" w:cs="Tahoma"/>
      <w:lang w:eastAsia="en-GB"/>
    </w:rPr>
  </w:style>
  <w:style w:type="table" w:styleId="aff6">
    <w:name w:val="Table Theme"/>
    <w:basedOn w:val="a1"/>
    <w:uiPriority w:val="99"/>
    <w:rsid w:val="00671A53"/>
    <w:tblPr>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style>
  <w:style w:type="character" w:styleId="aff7">
    <w:name w:val="Mention"/>
    <w:basedOn w:val="a0"/>
    <w:uiPriority w:val="99"/>
    <w:unhideWhenUsed/>
    <w:rsid w:val="00D41A3B"/>
    <w:rPr>
      <w:color w:val="2B579A"/>
      <w:shd w:val="clear" w:color="auto" w:fill="E1DFDD"/>
    </w:rPr>
  </w:style>
  <w:style w:type="paragraph" w:customStyle="1" w:styleId="CharCharCharCharChar">
    <w:name w:val="Char Char Char Char Char"/>
    <w:basedOn w:val="a"/>
    <w:link w:val="10"/>
    <w:rsid w:val="00600EFC"/>
    <w:pPr>
      <w:suppressAutoHyphens w:val="0"/>
      <w:spacing w:after="160" w:line="240" w:lineRule="exact"/>
      <w:jc w:val="left"/>
    </w:pPr>
    <w:rPr>
      <w:rFonts w:ascii="Times New Roman" w:hAnsi="Times New Roman" w:cs="Times New Roman"/>
      <w:sz w:val="20"/>
      <w:szCs w:val="20"/>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89111127">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68227082">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198659757">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2663255">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10586064">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s://portal.eprocurement.gov.gr/webcenter/portal/TestPortal" TargetMode="External"/><Relationship Id="rId26" Type="http://schemas.openxmlformats.org/officeDocument/2006/relationships/hyperlink" Target="http://www.hsppa.gr/" TargetMode="External"/><Relationship Id="rId39" Type="http://schemas.openxmlformats.org/officeDocument/2006/relationships/theme" Target="theme/theme1.xml"/><Relationship Id="rId21" Type="http://schemas.openxmlformats.org/officeDocument/2006/relationships/hyperlink" Target="http://www.ktpae.gr" TargetMode="External"/><Relationship Id="rId34" Type="http://schemas.openxmlformats.org/officeDocument/2006/relationships/header" Target="header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promitheus.gov.gr" TargetMode="External"/><Relationship Id="rId25" Type="http://schemas.openxmlformats.org/officeDocument/2006/relationships/hyperlink" Target="http://www.eaadhsy.gr/" TargetMode="External"/><Relationship Id="rId33" Type="http://schemas.openxmlformats.org/officeDocument/2006/relationships/hyperlink" Target="http://www.mindigital.gr"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romitheus.gov.gr/" TargetMode="External"/><Relationship Id="rId20" Type="http://schemas.openxmlformats.org/officeDocument/2006/relationships/hyperlink" Target="http://et.diavgeia.gov.gr/" TargetMode="External"/><Relationship Id="rId29" Type="http://schemas.openxmlformats.org/officeDocument/2006/relationships/hyperlink" Target="http://www.eaadhsy.gr/n4412/n4412fulltextlinks.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mailto:epanorthotika@eaadhsy.gr" TargetMode="External"/><Relationship Id="rId32" Type="http://schemas.openxmlformats.org/officeDocument/2006/relationships/hyperlink" Target="http://www.mindigital.gr" TargetMode="External"/><Relationship Id="rId37"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https://nepps-search.eprocurement.gov.gr/actSearch/resources/search/368003" TargetMode="External"/><Relationship Id="rId31" Type="http://schemas.openxmlformats.org/officeDocument/2006/relationships/hyperlink" Target="http://www.mindigital.gr"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ktpae.gr" TargetMode="Externa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eaadhsy.gr/n4412/art79a" TargetMode="External"/><Relationship Id="rId35" Type="http://schemas.openxmlformats.org/officeDocument/2006/relationships/footer" Target="footer4.xml"/><Relationship Id="rId8" Type="http://schemas.openxmlformats.org/officeDocument/2006/relationships/footer" Target="footer1.xml"/><Relationship Id="rId3" Type="http://schemas.openxmlformats.org/officeDocument/2006/relationships/settings" Target="settings.xml"/></Relationships>
</file>

<file path=word/_rels/footer1.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405</TotalTime>
  <Pages>100</Pages>
  <Words>38894</Words>
  <Characters>221700</Characters>
  <Application>Microsoft Office Word</Application>
  <DocSecurity>0</DocSecurity>
  <Lines>1847</Lines>
  <Paragraphs>520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260074</CharactersWithSpaces>
  <SharedDoc>false</SharedDoc>
  <HLinks>
    <vt:vector size="774" baseType="variant">
      <vt:variant>
        <vt:i4>1376325</vt:i4>
      </vt:variant>
      <vt:variant>
        <vt:i4>972</vt:i4>
      </vt:variant>
      <vt:variant>
        <vt:i4>0</vt:i4>
      </vt:variant>
      <vt:variant>
        <vt:i4>5</vt:i4>
      </vt:variant>
      <vt:variant>
        <vt:lpwstr>http://www.mindigital.gr/</vt:lpwstr>
      </vt:variant>
      <vt:variant>
        <vt:lpwstr/>
      </vt:variant>
      <vt:variant>
        <vt:i4>1376325</vt:i4>
      </vt:variant>
      <vt:variant>
        <vt:i4>966</vt:i4>
      </vt:variant>
      <vt:variant>
        <vt:i4>0</vt:i4>
      </vt:variant>
      <vt:variant>
        <vt:i4>5</vt:i4>
      </vt:variant>
      <vt:variant>
        <vt:lpwstr>http://www.mindigital.gr/</vt:lpwstr>
      </vt:variant>
      <vt:variant>
        <vt:lpwstr/>
      </vt:variant>
      <vt:variant>
        <vt:i4>1376325</vt:i4>
      </vt:variant>
      <vt:variant>
        <vt:i4>960</vt:i4>
      </vt:variant>
      <vt:variant>
        <vt:i4>0</vt:i4>
      </vt:variant>
      <vt:variant>
        <vt:i4>5</vt:i4>
      </vt:variant>
      <vt:variant>
        <vt:lpwstr>http://www.mindigital.gr/</vt:lpwstr>
      </vt:variant>
      <vt:variant>
        <vt:lpwstr/>
      </vt:variant>
      <vt:variant>
        <vt:i4>7864382</vt:i4>
      </vt:variant>
      <vt:variant>
        <vt:i4>924</vt:i4>
      </vt:variant>
      <vt:variant>
        <vt:i4>0</vt:i4>
      </vt:variant>
      <vt:variant>
        <vt:i4>5</vt:i4>
      </vt:variant>
      <vt:variant>
        <vt:lpwstr>http://www.eaadhsy.gr/n4412/art79a</vt:lpwstr>
      </vt:variant>
      <vt:variant>
        <vt:lpwstr/>
      </vt:variant>
      <vt:variant>
        <vt:i4>7077975</vt:i4>
      </vt:variant>
      <vt:variant>
        <vt:i4>921</vt:i4>
      </vt:variant>
      <vt:variant>
        <vt:i4>0</vt:i4>
      </vt:variant>
      <vt:variant>
        <vt:i4>5</vt:i4>
      </vt:variant>
      <vt:variant>
        <vt:lpwstr>http://www.eaadhsy.gr/n4412/n4412fulltextlinks.html</vt:lpwstr>
      </vt:variant>
      <vt:variant>
        <vt:lpwstr>art372_4</vt:lpwstr>
      </vt:variant>
      <vt:variant>
        <vt:i4>7077975</vt:i4>
      </vt:variant>
      <vt:variant>
        <vt:i4>918</vt:i4>
      </vt:variant>
      <vt:variant>
        <vt:i4>0</vt:i4>
      </vt:variant>
      <vt:variant>
        <vt:i4>5</vt:i4>
      </vt:variant>
      <vt:variant>
        <vt:lpwstr>http://www.eaadhsy.gr/n4412/n4412fulltextlinks.html</vt:lpwstr>
      </vt:variant>
      <vt:variant>
        <vt:lpwstr>art372_4</vt:lpwstr>
      </vt:variant>
      <vt:variant>
        <vt:i4>7077975</vt:i4>
      </vt:variant>
      <vt:variant>
        <vt:i4>915</vt:i4>
      </vt:variant>
      <vt:variant>
        <vt:i4>0</vt:i4>
      </vt:variant>
      <vt:variant>
        <vt:i4>5</vt:i4>
      </vt:variant>
      <vt:variant>
        <vt:lpwstr>http://www.eaadhsy.gr/n4412/n4412fulltextlinks.html</vt:lpwstr>
      </vt:variant>
      <vt:variant>
        <vt:lpwstr>art372_4</vt:lpwstr>
      </vt:variant>
      <vt:variant>
        <vt:i4>1703951</vt:i4>
      </vt:variant>
      <vt:variant>
        <vt:i4>846</vt:i4>
      </vt:variant>
      <vt:variant>
        <vt:i4>0</vt:i4>
      </vt:variant>
      <vt:variant>
        <vt:i4>5</vt:i4>
      </vt:variant>
      <vt:variant>
        <vt:lpwstr>http://www.hsppa.gr/</vt:lpwstr>
      </vt:variant>
      <vt:variant>
        <vt:lpwstr/>
      </vt:variant>
      <vt:variant>
        <vt:i4>7733370</vt:i4>
      </vt:variant>
      <vt:variant>
        <vt:i4>843</vt:i4>
      </vt:variant>
      <vt:variant>
        <vt:i4>0</vt:i4>
      </vt:variant>
      <vt:variant>
        <vt:i4>5</vt:i4>
      </vt:variant>
      <vt:variant>
        <vt:lpwstr>http://www.eaadhsy.gr/</vt:lpwstr>
      </vt:variant>
      <vt:variant>
        <vt:lpwstr/>
      </vt:variant>
      <vt:variant>
        <vt:i4>6815817</vt:i4>
      </vt:variant>
      <vt:variant>
        <vt:i4>696</vt:i4>
      </vt:variant>
      <vt:variant>
        <vt:i4>0</vt:i4>
      </vt:variant>
      <vt:variant>
        <vt:i4>5</vt:i4>
      </vt:variant>
      <vt:variant>
        <vt:lpwstr>mailto:epanorthotika@eaadhsy.gr</vt:lpwstr>
      </vt:variant>
      <vt:variant>
        <vt:lpwstr/>
      </vt:variant>
      <vt:variant>
        <vt:i4>6094939</vt:i4>
      </vt:variant>
      <vt:variant>
        <vt:i4>657</vt:i4>
      </vt:variant>
      <vt:variant>
        <vt:i4>0</vt:i4>
      </vt:variant>
      <vt:variant>
        <vt:i4>5</vt:i4>
      </vt:variant>
      <vt:variant>
        <vt:lpwstr>http://www.promitheus.gov.gr/</vt:lpwstr>
      </vt:variant>
      <vt:variant>
        <vt:lpwstr/>
      </vt:variant>
      <vt:variant>
        <vt:i4>6094939</vt:i4>
      </vt:variant>
      <vt:variant>
        <vt:i4>654</vt:i4>
      </vt:variant>
      <vt:variant>
        <vt:i4>0</vt:i4>
      </vt:variant>
      <vt:variant>
        <vt:i4>5</vt:i4>
      </vt:variant>
      <vt:variant>
        <vt:lpwstr>http://www.promitheus.gov.gr/</vt:lpwstr>
      </vt:variant>
      <vt:variant>
        <vt:lpwstr/>
      </vt:variant>
      <vt:variant>
        <vt:i4>1900569</vt:i4>
      </vt:variant>
      <vt:variant>
        <vt:i4>651</vt:i4>
      </vt:variant>
      <vt:variant>
        <vt:i4>0</vt:i4>
      </vt:variant>
      <vt:variant>
        <vt:i4>5</vt:i4>
      </vt:variant>
      <vt:variant>
        <vt:lpwstr>http://www.ktpae.gr/</vt:lpwstr>
      </vt:variant>
      <vt:variant>
        <vt:lpwstr/>
      </vt:variant>
      <vt:variant>
        <vt:i4>2228347</vt:i4>
      </vt:variant>
      <vt:variant>
        <vt:i4>648</vt:i4>
      </vt:variant>
      <vt:variant>
        <vt:i4>0</vt:i4>
      </vt:variant>
      <vt:variant>
        <vt:i4>5</vt:i4>
      </vt:variant>
      <vt:variant>
        <vt:lpwstr>https://portal.eprocurement.gov.gr/webcenter/portal/TestPortal</vt:lpwstr>
      </vt:variant>
      <vt:variant>
        <vt:lpwstr/>
      </vt:variant>
      <vt:variant>
        <vt:i4>6094939</vt:i4>
      </vt:variant>
      <vt:variant>
        <vt:i4>645</vt:i4>
      </vt:variant>
      <vt:variant>
        <vt:i4>0</vt:i4>
      </vt:variant>
      <vt:variant>
        <vt:i4>5</vt:i4>
      </vt:variant>
      <vt:variant>
        <vt:lpwstr>http://www.promitheus.gov.gr/</vt:lpwstr>
      </vt:variant>
      <vt:variant>
        <vt:lpwstr/>
      </vt:variant>
      <vt:variant>
        <vt:i4>6094939</vt:i4>
      </vt:variant>
      <vt:variant>
        <vt:i4>636</vt:i4>
      </vt:variant>
      <vt:variant>
        <vt:i4>0</vt:i4>
      </vt:variant>
      <vt:variant>
        <vt:i4>5</vt:i4>
      </vt:variant>
      <vt:variant>
        <vt:lpwstr>http://www.promitheus.gov.gr/</vt:lpwstr>
      </vt:variant>
      <vt:variant>
        <vt:lpwstr/>
      </vt:variant>
      <vt:variant>
        <vt:i4>1900569</vt:i4>
      </vt:variant>
      <vt:variant>
        <vt:i4>633</vt:i4>
      </vt:variant>
      <vt:variant>
        <vt:i4>0</vt:i4>
      </vt:variant>
      <vt:variant>
        <vt:i4>5</vt:i4>
      </vt:variant>
      <vt:variant>
        <vt:lpwstr>http://www.ktpae.gr/</vt:lpwstr>
      </vt:variant>
      <vt:variant>
        <vt:lpwstr/>
      </vt:variant>
      <vt:variant>
        <vt:i4>1900569</vt:i4>
      </vt:variant>
      <vt:variant>
        <vt:i4>630</vt:i4>
      </vt:variant>
      <vt:variant>
        <vt:i4>0</vt:i4>
      </vt:variant>
      <vt:variant>
        <vt:i4>5</vt:i4>
      </vt:variant>
      <vt:variant>
        <vt:lpwstr>http://www.ktpae.gr/</vt:lpwstr>
      </vt:variant>
      <vt:variant>
        <vt:lpwstr/>
      </vt:variant>
      <vt:variant>
        <vt:i4>6553682</vt:i4>
      </vt:variant>
      <vt:variant>
        <vt:i4>627</vt:i4>
      </vt:variant>
      <vt:variant>
        <vt:i4>0</vt:i4>
      </vt:variant>
      <vt:variant>
        <vt:i4>5</vt:i4>
      </vt:variant>
      <vt:variant>
        <vt:lpwstr>mailto:info@ktpae.gr</vt:lpwstr>
      </vt:variant>
      <vt:variant>
        <vt:lpwstr/>
      </vt:variant>
      <vt:variant>
        <vt:i4>1048630</vt:i4>
      </vt:variant>
      <vt:variant>
        <vt:i4>620</vt:i4>
      </vt:variant>
      <vt:variant>
        <vt:i4>0</vt:i4>
      </vt:variant>
      <vt:variant>
        <vt:i4>5</vt:i4>
      </vt:variant>
      <vt:variant>
        <vt:lpwstr/>
      </vt:variant>
      <vt:variant>
        <vt:lpwstr>_Toc187146480</vt:lpwstr>
      </vt:variant>
      <vt:variant>
        <vt:i4>2031670</vt:i4>
      </vt:variant>
      <vt:variant>
        <vt:i4>614</vt:i4>
      </vt:variant>
      <vt:variant>
        <vt:i4>0</vt:i4>
      </vt:variant>
      <vt:variant>
        <vt:i4>5</vt:i4>
      </vt:variant>
      <vt:variant>
        <vt:lpwstr/>
      </vt:variant>
      <vt:variant>
        <vt:lpwstr>_Toc187146479</vt:lpwstr>
      </vt:variant>
      <vt:variant>
        <vt:i4>2031670</vt:i4>
      </vt:variant>
      <vt:variant>
        <vt:i4>608</vt:i4>
      </vt:variant>
      <vt:variant>
        <vt:i4>0</vt:i4>
      </vt:variant>
      <vt:variant>
        <vt:i4>5</vt:i4>
      </vt:variant>
      <vt:variant>
        <vt:lpwstr/>
      </vt:variant>
      <vt:variant>
        <vt:lpwstr>_Toc187146478</vt:lpwstr>
      </vt:variant>
      <vt:variant>
        <vt:i4>2031670</vt:i4>
      </vt:variant>
      <vt:variant>
        <vt:i4>602</vt:i4>
      </vt:variant>
      <vt:variant>
        <vt:i4>0</vt:i4>
      </vt:variant>
      <vt:variant>
        <vt:i4>5</vt:i4>
      </vt:variant>
      <vt:variant>
        <vt:lpwstr/>
      </vt:variant>
      <vt:variant>
        <vt:lpwstr>_Toc187146477</vt:lpwstr>
      </vt:variant>
      <vt:variant>
        <vt:i4>2031670</vt:i4>
      </vt:variant>
      <vt:variant>
        <vt:i4>596</vt:i4>
      </vt:variant>
      <vt:variant>
        <vt:i4>0</vt:i4>
      </vt:variant>
      <vt:variant>
        <vt:i4>5</vt:i4>
      </vt:variant>
      <vt:variant>
        <vt:lpwstr/>
      </vt:variant>
      <vt:variant>
        <vt:lpwstr>_Toc187146476</vt:lpwstr>
      </vt:variant>
      <vt:variant>
        <vt:i4>2031670</vt:i4>
      </vt:variant>
      <vt:variant>
        <vt:i4>590</vt:i4>
      </vt:variant>
      <vt:variant>
        <vt:i4>0</vt:i4>
      </vt:variant>
      <vt:variant>
        <vt:i4>5</vt:i4>
      </vt:variant>
      <vt:variant>
        <vt:lpwstr/>
      </vt:variant>
      <vt:variant>
        <vt:lpwstr>_Toc187146475</vt:lpwstr>
      </vt:variant>
      <vt:variant>
        <vt:i4>2031670</vt:i4>
      </vt:variant>
      <vt:variant>
        <vt:i4>584</vt:i4>
      </vt:variant>
      <vt:variant>
        <vt:i4>0</vt:i4>
      </vt:variant>
      <vt:variant>
        <vt:i4>5</vt:i4>
      </vt:variant>
      <vt:variant>
        <vt:lpwstr/>
      </vt:variant>
      <vt:variant>
        <vt:lpwstr>_Toc187146474</vt:lpwstr>
      </vt:variant>
      <vt:variant>
        <vt:i4>2031670</vt:i4>
      </vt:variant>
      <vt:variant>
        <vt:i4>578</vt:i4>
      </vt:variant>
      <vt:variant>
        <vt:i4>0</vt:i4>
      </vt:variant>
      <vt:variant>
        <vt:i4>5</vt:i4>
      </vt:variant>
      <vt:variant>
        <vt:lpwstr/>
      </vt:variant>
      <vt:variant>
        <vt:lpwstr>_Toc187146473</vt:lpwstr>
      </vt:variant>
      <vt:variant>
        <vt:i4>2031670</vt:i4>
      </vt:variant>
      <vt:variant>
        <vt:i4>572</vt:i4>
      </vt:variant>
      <vt:variant>
        <vt:i4>0</vt:i4>
      </vt:variant>
      <vt:variant>
        <vt:i4>5</vt:i4>
      </vt:variant>
      <vt:variant>
        <vt:lpwstr/>
      </vt:variant>
      <vt:variant>
        <vt:lpwstr>_Toc187146472</vt:lpwstr>
      </vt:variant>
      <vt:variant>
        <vt:i4>2031670</vt:i4>
      </vt:variant>
      <vt:variant>
        <vt:i4>566</vt:i4>
      </vt:variant>
      <vt:variant>
        <vt:i4>0</vt:i4>
      </vt:variant>
      <vt:variant>
        <vt:i4>5</vt:i4>
      </vt:variant>
      <vt:variant>
        <vt:lpwstr/>
      </vt:variant>
      <vt:variant>
        <vt:lpwstr>_Toc187146471</vt:lpwstr>
      </vt:variant>
      <vt:variant>
        <vt:i4>2031670</vt:i4>
      </vt:variant>
      <vt:variant>
        <vt:i4>560</vt:i4>
      </vt:variant>
      <vt:variant>
        <vt:i4>0</vt:i4>
      </vt:variant>
      <vt:variant>
        <vt:i4>5</vt:i4>
      </vt:variant>
      <vt:variant>
        <vt:lpwstr/>
      </vt:variant>
      <vt:variant>
        <vt:lpwstr>_Toc187146470</vt:lpwstr>
      </vt:variant>
      <vt:variant>
        <vt:i4>1966134</vt:i4>
      </vt:variant>
      <vt:variant>
        <vt:i4>554</vt:i4>
      </vt:variant>
      <vt:variant>
        <vt:i4>0</vt:i4>
      </vt:variant>
      <vt:variant>
        <vt:i4>5</vt:i4>
      </vt:variant>
      <vt:variant>
        <vt:lpwstr/>
      </vt:variant>
      <vt:variant>
        <vt:lpwstr>_Toc187146469</vt:lpwstr>
      </vt:variant>
      <vt:variant>
        <vt:i4>1966134</vt:i4>
      </vt:variant>
      <vt:variant>
        <vt:i4>548</vt:i4>
      </vt:variant>
      <vt:variant>
        <vt:i4>0</vt:i4>
      </vt:variant>
      <vt:variant>
        <vt:i4>5</vt:i4>
      </vt:variant>
      <vt:variant>
        <vt:lpwstr/>
      </vt:variant>
      <vt:variant>
        <vt:lpwstr>_Toc187146468</vt:lpwstr>
      </vt:variant>
      <vt:variant>
        <vt:i4>1966134</vt:i4>
      </vt:variant>
      <vt:variant>
        <vt:i4>542</vt:i4>
      </vt:variant>
      <vt:variant>
        <vt:i4>0</vt:i4>
      </vt:variant>
      <vt:variant>
        <vt:i4>5</vt:i4>
      </vt:variant>
      <vt:variant>
        <vt:lpwstr/>
      </vt:variant>
      <vt:variant>
        <vt:lpwstr>_Toc187146467</vt:lpwstr>
      </vt:variant>
      <vt:variant>
        <vt:i4>1966134</vt:i4>
      </vt:variant>
      <vt:variant>
        <vt:i4>536</vt:i4>
      </vt:variant>
      <vt:variant>
        <vt:i4>0</vt:i4>
      </vt:variant>
      <vt:variant>
        <vt:i4>5</vt:i4>
      </vt:variant>
      <vt:variant>
        <vt:lpwstr/>
      </vt:variant>
      <vt:variant>
        <vt:lpwstr>_Toc187146466</vt:lpwstr>
      </vt:variant>
      <vt:variant>
        <vt:i4>1966134</vt:i4>
      </vt:variant>
      <vt:variant>
        <vt:i4>530</vt:i4>
      </vt:variant>
      <vt:variant>
        <vt:i4>0</vt:i4>
      </vt:variant>
      <vt:variant>
        <vt:i4>5</vt:i4>
      </vt:variant>
      <vt:variant>
        <vt:lpwstr/>
      </vt:variant>
      <vt:variant>
        <vt:lpwstr>_Toc187146465</vt:lpwstr>
      </vt:variant>
      <vt:variant>
        <vt:i4>1966134</vt:i4>
      </vt:variant>
      <vt:variant>
        <vt:i4>524</vt:i4>
      </vt:variant>
      <vt:variant>
        <vt:i4>0</vt:i4>
      </vt:variant>
      <vt:variant>
        <vt:i4>5</vt:i4>
      </vt:variant>
      <vt:variant>
        <vt:lpwstr/>
      </vt:variant>
      <vt:variant>
        <vt:lpwstr>_Toc187146464</vt:lpwstr>
      </vt:variant>
      <vt:variant>
        <vt:i4>1966134</vt:i4>
      </vt:variant>
      <vt:variant>
        <vt:i4>518</vt:i4>
      </vt:variant>
      <vt:variant>
        <vt:i4>0</vt:i4>
      </vt:variant>
      <vt:variant>
        <vt:i4>5</vt:i4>
      </vt:variant>
      <vt:variant>
        <vt:lpwstr/>
      </vt:variant>
      <vt:variant>
        <vt:lpwstr>_Toc187146463</vt:lpwstr>
      </vt:variant>
      <vt:variant>
        <vt:i4>1966134</vt:i4>
      </vt:variant>
      <vt:variant>
        <vt:i4>512</vt:i4>
      </vt:variant>
      <vt:variant>
        <vt:i4>0</vt:i4>
      </vt:variant>
      <vt:variant>
        <vt:i4>5</vt:i4>
      </vt:variant>
      <vt:variant>
        <vt:lpwstr/>
      </vt:variant>
      <vt:variant>
        <vt:lpwstr>_Toc187146462</vt:lpwstr>
      </vt:variant>
      <vt:variant>
        <vt:i4>1966134</vt:i4>
      </vt:variant>
      <vt:variant>
        <vt:i4>506</vt:i4>
      </vt:variant>
      <vt:variant>
        <vt:i4>0</vt:i4>
      </vt:variant>
      <vt:variant>
        <vt:i4>5</vt:i4>
      </vt:variant>
      <vt:variant>
        <vt:lpwstr/>
      </vt:variant>
      <vt:variant>
        <vt:lpwstr>_Toc187146461</vt:lpwstr>
      </vt:variant>
      <vt:variant>
        <vt:i4>1966134</vt:i4>
      </vt:variant>
      <vt:variant>
        <vt:i4>500</vt:i4>
      </vt:variant>
      <vt:variant>
        <vt:i4>0</vt:i4>
      </vt:variant>
      <vt:variant>
        <vt:i4>5</vt:i4>
      </vt:variant>
      <vt:variant>
        <vt:lpwstr/>
      </vt:variant>
      <vt:variant>
        <vt:lpwstr>_Toc187146460</vt:lpwstr>
      </vt:variant>
      <vt:variant>
        <vt:i4>1900598</vt:i4>
      </vt:variant>
      <vt:variant>
        <vt:i4>494</vt:i4>
      </vt:variant>
      <vt:variant>
        <vt:i4>0</vt:i4>
      </vt:variant>
      <vt:variant>
        <vt:i4>5</vt:i4>
      </vt:variant>
      <vt:variant>
        <vt:lpwstr/>
      </vt:variant>
      <vt:variant>
        <vt:lpwstr>_Toc187146459</vt:lpwstr>
      </vt:variant>
      <vt:variant>
        <vt:i4>1900598</vt:i4>
      </vt:variant>
      <vt:variant>
        <vt:i4>488</vt:i4>
      </vt:variant>
      <vt:variant>
        <vt:i4>0</vt:i4>
      </vt:variant>
      <vt:variant>
        <vt:i4>5</vt:i4>
      </vt:variant>
      <vt:variant>
        <vt:lpwstr/>
      </vt:variant>
      <vt:variant>
        <vt:lpwstr>_Toc187146458</vt:lpwstr>
      </vt:variant>
      <vt:variant>
        <vt:i4>1900598</vt:i4>
      </vt:variant>
      <vt:variant>
        <vt:i4>482</vt:i4>
      </vt:variant>
      <vt:variant>
        <vt:i4>0</vt:i4>
      </vt:variant>
      <vt:variant>
        <vt:i4>5</vt:i4>
      </vt:variant>
      <vt:variant>
        <vt:lpwstr/>
      </vt:variant>
      <vt:variant>
        <vt:lpwstr>_Toc187146457</vt:lpwstr>
      </vt:variant>
      <vt:variant>
        <vt:i4>1900598</vt:i4>
      </vt:variant>
      <vt:variant>
        <vt:i4>476</vt:i4>
      </vt:variant>
      <vt:variant>
        <vt:i4>0</vt:i4>
      </vt:variant>
      <vt:variant>
        <vt:i4>5</vt:i4>
      </vt:variant>
      <vt:variant>
        <vt:lpwstr/>
      </vt:variant>
      <vt:variant>
        <vt:lpwstr>_Toc187146456</vt:lpwstr>
      </vt:variant>
      <vt:variant>
        <vt:i4>1900598</vt:i4>
      </vt:variant>
      <vt:variant>
        <vt:i4>470</vt:i4>
      </vt:variant>
      <vt:variant>
        <vt:i4>0</vt:i4>
      </vt:variant>
      <vt:variant>
        <vt:i4>5</vt:i4>
      </vt:variant>
      <vt:variant>
        <vt:lpwstr/>
      </vt:variant>
      <vt:variant>
        <vt:lpwstr>_Toc187146455</vt:lpwstr>
      </vt:variant>
      <vt:variant>
        <vt:i4>1900598</vt:i4>
      </vt:variant>
      <vt:variant>
        <vt:i4>464</vt:i4>
      </vt:variant>
      <vt:variant>
        <vt:i4>0</vt:i4>
      </vt:variant>
      <vt:variant>
        <vt:i4>5</vt:i4>
      </vt:variant>
      <vt:variant>
        <vt:lpwstr/>
      </vt:variant>
      <vt:variant>
        <vt:lpwstr>_Toc187146454</vt:lpwstr>
      </vt:variant>
      <vt:variant>
        <vt:i4>1900598</vt:i4>
      </vt:variant>
      <vt:variant>
        <vt:i4>458</vt:i4>
      </vt:variant>
      <vt:variant>
        <vt:i4>0</vt:i4>
      </vt:variant>
      <vt:variant>
        <vt:i4>5</vt:i4>
      </vt:variant>
      <vt:variant>
        <vt:lpwstr/>
      </vt:variant>
      <vt:variant>
        <vt:lpwstr>_Toc187146453</vt:lpwstr>
      </vt:variant>
      <vt:variant>
        <vt:i4>1900598</vt:i4>
      </vt:variant>
      <vt:variant>
        <vt:i4>452</vt:i4>
      </vt:variant>
      <vt:variant>
        <vt:i4>0</vt:i4>
      </vt:variant>
      <vt:variant>
        <vt:i4>5</vt:i4>
      </vt:variant>
      <vt:variant>
        <vt:lpwstr/>
      </vt:variant>
      <vt:variant>
        <vt:lpwstr>_Toc187146452</vt:lpwstr>
      </vt:variant>
      <vt:variant>
        <vt:i4>1900598</vt:i4>
      </vt:variant>
      <vt:variant>
        <vt:i4>446</vt:i4>
      </vt:variant>
      <vt:variant>
        <vt:i4>0</vt:i4>
      </vt:variant>
      <vt:variant>
        <vt:i4>5</vt:i4>
      </vt:variant>
      <vt:variant>
        <vt:lpwstr/>
      </vt:variant>
      <vt:variant>
        <vt:lpwstr>_Toc187146451</vt:lpwstr>
      </vt:variant>
      <vt:variant>
        <vt:i4>1900598</vt:i4>
      </vt:variant>
      <vt:variant>
        <vt:i4>440</vt:i4>
      </vt:variant>
      <vt:variant>
        <vt:i4>0</vt:i4>
      </vt:variant>
      <vt:variant>
        <vt:i4>5</vt:i4>
      </vt:variant>
      <vt:variant>
        <vt:lpwstr/>
      </vt:variant>
      <vt:variant>
        <vt:lpwstr>_Toc187146450</vt:lpwstr>
      </vt:variant>
      <vt:variant>
        <vt:i4>1835062</vt:i4>
      </vt:variant>
      <vt:variant>
        <vt:i4>434</vt:i4>
      </vt:variant>
      <vt:variant>
        <vt:i4>0</vt:i4>
      </vt:variant>
      <vt:variant>
        <vt:i4>5</vt:i4>
      </vt:variant>
      <vt:variant>
        <vt:lpwstr/>
      </vt:variant>
      <vt:variant>
        <vt:lpwstr>_Toc187146449</vt:lpwstr>
      </vt:variant>
      <vt:variant>
        <vt:i4>1835062</vt:i4>
      </vt:variant>
      <vt:variant>
        <vt:i4>428</vt:i4>
      </vt:variant>
      <vt:variant>
        <vt:i4>0</vt:i4>
      </vt:variant>
      <vt:variant>
        <vt:i4>5</vt:i4>
      </vt:variant>
      <vt:variant>
        <vt:lpwstr/>
      </vt:variant>
      <vt:variant>
        <vt:lpwstr>_Toc187146448</vt:lpwstr>
      </vt:variant>
      <vt:variant>
        <vt:i4>1835062</vt:i4>
      </vt:variant>
      <vt:variant>
        <vt:i4>422</vt:i4>
      </vt:variant>
      <vt:variant>
        <vt:i4>0</vt:i4>
      </vt:variant>
      <vt:variant>
        <vt:i4>5</vt:i4>
      </vt:variant>
      <vt:variant>
        <vt:lpwstr/>
      </vt:variant>
      <vt:variant>
        <vt:lpwstr>_Toc187146447</vt:lpwstr>
      </vt:variant>
      <vt:variant>
        <vt:i4>1835062</vt:i4>
      </vt:variant>
      <vt:variant>
        <vt:i4>416</vt:i4>
      </vt:variant>
      <vt:variant>
        <vt:i4>0</vt:i4>
      </vt:variant>
      <vt:variant>
        <vt:i4>5</vt:i4>
      </vt:variant>
      <vt:variant>
        <vt:lpwstr/>
      </vt:variant>
      <vt:variant>
        <vt:lpwstr>_Toc187146446</vt:lpwstr>
      </vt:variant>
      <vt:variant>
        <vt:i4>1835062</vt:i4>
      </vt:variant>
      <vt:variant>
        <vt:i4>410</vt:i4>
      </vt:variant>
      <vt:variant>
        <vt:i4>0</vt:i4>
      </vt:variant>
      <vt:variant>
        <vt:i4>5</vt:i4>
      </vt:variant>
      <vt:variant>
        <vt:lpwstr/>
      </vt:variant>
      <vt:variant>
        <vt:lpwstr>_Toc187146445</vt:lpwstr>
      </vt:variant>
      <vt:variant>
        <vt:i4>1835062</vt:i4>
      </vt:variant>
      <vt:variant>
        <vt:i4>404</vt:i4>
      </vt:variant>
      <vt:variant>
        <vt:i4>0</vt:i4>
      </vt:variant>
      <vt:variant>
        <vt:i4>5</vt:i4>
      </vt:variant>
      <vt:variant>
        <vt:lpwstr/>
      </vt:variant>
      <vt:variant>
        <vt:lpwstr>_Toc187146444</vt:lpwstr>
      </vt:variant>
      <vt:variant>
        <vt:i4>1835062</vt:i4>
      </vt:variant>
      <vt:variant>
        <vt:i4>398</vt:i4>
      </vt:variant>
      <vt:variant>
        <vt:i4>0</vt:i4>
      </vt:variant>
      <vt:variant>
        <vt:i4>5</vt:i4>
      </vt:variant>
      <vt:variant>
        <vt:lpwstr/>
      </vt:variant>
      <vt:variant>
        <vt:lpwstr>_Toc187146443</vt:lpwstr>
      </vt:variant>
      <vt:variant>
        <vt:i4>1835062</vt:i4>
      </vt:variant>
      <vt:variant>
        <vt:i4>392</vt:i4>
      </vt:variant>
      <vt:variant>
        <vt:i4>0</vt:i4>
      </vt:variant>
      <vt:variant>
        <vt:i4>5</vt:i4>
      </vt:variant>
      <vt:variant>
        <vt:lpwstr/>
      </vt:variant>
      <vt:variant>
        <vt:lpwstr>_Toc187146442</vt:lpwstr>
      </vt:variant>
      <vt:variant>
        <vt:i4>1835062</vt:i4>
      </vt:variant>
      <vt:variant>
        <vt:i4>386</vt:i4>
      </vt:variant>
      <vt:variant>
        <vt:i4>0</vt:i4>
      </vt:variant>
      <vt:variant>
        <vt:i4>5</vt:i4>
      </vt:variant>
      <vt:variant>
        <vt:lpwstr/>
      </vt:variant>
      <vt:variant>
        <vt:lpwstr>_Toc187146441</vt:lpwstr>
      </vt:variant>
      <vt:variant>
        <vt:i4>1835062</vt:i4>
      </vt:variant>
      <vt:variant>
        <vt:i4>380</vt:i4>
      </vt:variant>
      <vt:variant>
        <vt:i4>0</vt:i4>
      </vt:variant>
      <vt:variant>
        <vt:i4>5</vt:i4>
      </vt:variant>
      <vt:variant>
        <vt:lpwstr/>
      </vt:variant>
      <vt:variant>
        <vt:lpwstr>_Toc187146440</vt:lpwstr>
      </vt:variant>
      <vt:variant>
        <vt:i4>1769526</vt:i4>
      </vt:variant>
      <vt:variant>
        <vt:i4>374</vt:i4>
      </vt:variant>
      <vt:variant>
        <vt:i4>0</vt:i4>
      </vt:variant>
      <vt:variant>
        <vt:i4>5</vt:i4>
      </vt:variant>
      <vt:variant>
        <vt:lpwstr/>
      </vt:variant>
      <vt:variant>
        <vt:lpwstr>_Toc187146439</vt:lpwstr>
      </vt:variant>
      <vt:variant>
        <vt:i4>1769526</vt:i4>
      </vt:variant>
      <vt:variant>
        <vt:i4>368</vt:i4>
      </vt:variant>
      <vt:variant>
        <vt:i4>0</vt:i4>
      </vt:variant>
      <vt:variant>
        <vt:i4>5</vt:i4>
      </vt:variant>
      <vt:variant>
        <vt:lpwstr/>
      </vt:variant>
      <vt:variant>
        <vt:lpwstr>_Toc187146438</vt:lpwstr>
      </vt:variant>
      <vt:variant>
        <vt:i4>1769526</vt:i4>
      </vt:variant>
      <vt:variant>
        <vt:i4>362</vt:i4>
      </vt:variant>
      <vt:variant>
        <vt:i4>0</vt:i4>
      </vt:variant>
      <vt:variant>
        <vt:i4>5</vt:i4>
      </vt:variant>
      <vt:variant>
        <vt:lpwstr/>
      </vt:variant>
      <vt:variant>
        <vt:lpwstr>_Toc187146437</vt:lpwstr>
      </vt:variant>
      <vt:variant>
        <vt:i4>1769526</vt:i4>
      </vt:variant>
      <vt:variant>
        <vt:i4>356</vt:i4>
      </vt:variant>
      <vt:variant>
        <vt:i4>0</vt:i4>
      </vt:variant>
      <vt:variant>
        <vt:i4>5</vt:i4>
      </vt:variant>
      <vt:variant>
        <vt:lpwstr/>
      </vt:variant>
      <vt:variant>
        <vt:lpwstr>_Toc187146436</vt:lpwstr>
      </vt:variant>
      <vt:variant>
        <vt:i4>1769526</vt:i4>
      </vt:variant>
      <vt:variant>
        <vt:i4>350</vt:i4>
      </vt:variant>
      <vt:variant>
        <vt:i4>0</vt:i4>
      </vt:variant>
      <vt:variant>
        <vt:i4>5</vt:i4>
      </vt:variant>
      <vt:variant>
        <vt:lpwstr/>
      </vt:variant>
      <vt:variant>
        <vt:lpwstr>_Toc187146435</vt:lpwstr>
      </vt:variant>
      <vt:variant>
        <vt:i4>1769526</vt:i4>
      </vt:variant>
      <vt:variant>
        <vt:i4>344</vt:i4>
      </vt:variant>
      <vt:variant>
        <vt:i4>0</vt:i4>
      </vt:variant>
      <vt:variant>
        <vt:i4>5</vt:i4>
      </vt:variant>
      <vt:variant>
        <vt:lpwstr/>
      </vt:variant>
      <vt:variant>
        <vt:lpwstr>_Toc187146434</vt:lpwstr>
      </vt:variant>
      <vt:variant>
        <vt:i4>1769526</vt:i4>
      </vt:variant>
      <vt:variant>
        <vt:i4>338</vt:i4>
      </vt:variant>
      <vt:variant>
        <vt:i4>0</vt:i4>
      </vt:variant>
      <vt:variant>
        <vt:i4>5</vt:i4>
      </vt:variant>
      <vt:variant>
        <vt:lpwstr/>
      </vt:variant>
      <vt:variant>
        <vt:lpwstr>_Toc187146433</vt:lpwstr>
      </vt:variant>
      <vt:variant>
        <vt:i4>1769526</vt:i4>
      </vt:variant>
      <vt:variant>
        <vt:i4>332</vt:i4>
      </vt:variant>
      <vt:variant>
        <vt:i4>0</vt:i4>
      </vt:variant>
      <vt:variant>
        <vt:i4>5</vt:i4>
      </vt:variant>
      <vt:variant>
        <vt:lpwstr/>
      </vt:variant>
      <vt:variant>
        <vt:lpwstr>_Toc187146432</vt:lpwstr>
      </vt:variant>
      <vt:variant>
        <vt:i4>1769526</vt:i4>
      </vt:variant>
      <vt:variant>
        <vt:i4>326</vt:i4>
      </vt:variant>
      <vt:variant>
        <vt:i4>0</vt:i4>
      </vt:variant>
      <vt:variant>
        <vt:i4>5</vt:i4>
      </vt:variant>
      <vt:variant>
        <vt:lpwstr/>
      </vt:variant>
      <vt:variant>
        <vt:lpwstr>_Toc187146431</vt:lpwstr>
      </vt:variant>
      <vt:variant>
        <vt:i4>1769526</vt:i4>
      </vt:variant>
      <vt:variant>
        <vt:i4>320</vt:i4>
      </vt:variant>
      <vt:variant>
        <vt:i4>0</vt:i4>
      </vt:variant>
      <vt:variant>
        <vt:i4>5</vt:i4>
      </vt:variant>
      <vt:variant>
        <vt:lpwstr/>
      </vt:variant>
      <vt:variant>
        <vt:lpwstr>_Toc187146430</vt:lpwstr>
      </vt:variant>
      <vt:variant>
        <vt:i4>1703990</vt:i4>
      </vt:variant>
      <vt:variant>
        <vt:i4>314</vt:i4>
      </vt:variant>
      <vt:variant>
        <vt:i4>0</vt:i4>
      </vt:variant>
      <vt:variant>
        <vt:i4>5</vt:i4>
      </vt:variant>
      <vt:variant>
        <vt:lpwstr/>
      </vt:variant>
      <vt:variant>
        <vt:lpwstr>_Toc187146429</vt:lpwstr>
      </vt:variant>
      <vt:variant>
        <vt:i4>1703990</vt:i4>
      </vt:variant>
      <vt:variant>
        <vt:i4>308</vt:i4>
      </vt:variant>
      <vt:variant>
        <vt:i4>0</vt:i4>
      </vt:variant>
      <vt:variant>
        <vt:i4>5</vt:i4>
      </vt:variant>
      <vt:variant>
        <vt:lpwstr/>
      </vt:variant>
      <vt:variant>
        <vt:lpwstr>_Toc187146428</vt:lpwstr>
      </vt:variant>
      <vt:variant>
        <vt:i4>1703990</vt:i4>
      </vt:variant>
      <vt:variant>
        <vt:i4>302</vt:i4>
      </vt:variant>
      <vt:variant>
        <vt:i4>0</vt:i4>
      </vt:variant>
      <vt:variant>
        <vt:i4>5</vt:i4>
      </vt:variant>
      <vt:variant>
        <vt:lpwstr/>
      </vt:variant>
      <vt:variant>
        <vt:lpwstr>_Toc187146427</vt:lpwstr>
      </vt:variant>
      <vt:variant>
        <vt:i4>1703990</vt:i4>
      </vt:variant>
      <vt:variant>
        <vt:i4>296</vt:i4>
      </vt:variant>
      <vt:variant>
        <vt:i4>0</vt:i4>
      </vt:variant>
      <vt:variant>
        <vt:i4>5</vt:i4>
      </vt:variant>
      <vt:variant>
        <vt:lpwstr/>
      </vt:variant>
      <vt:variant>
        <vt:lpwstr>_Toc187146426</vt:lpwstr>
      </vt:variant>
      <vt:variant>
        <vt:i4>1703990</vt:i4>
      </vt:variant>
      <vt:variant>
        <vt:i4>290</vt:i4>
      </vt:variant>
      <vt:variant>
        <vt:i4>0</vt:i4>
      </vt:variant>
      <vt:variant>
        <vt:i4>5</vt:i4>
      </vt:variant>
      <vt:variant>
        <vt:lpwstr/>
      </vt:variant>
      <vt:variant>
        <vt:lpwstr>_Toc187146425</vt:lpwstr>
      </vt:variant>
      <vt:variant>
        <vt:i4>1703990</vt:i4>
      </vt:variant>
      <vt:variant>
        <vt:i4>284</vt:i4>
      </vt:variant>
      <vt:variant>
        <vt:i4>0</vt:i4>
      </vt:variant>
      <vt:variant>
        <vt:i4>5</vt:i4>
      </vt:variant>
      <vt:variant>
        <vt:lpwstr/>
      </vt:variant>
      <vt:variant>
        <vt:lpwstr>_Toc187146424</vt:lpwstr>
      </vt:variant>
      <vt:variant>
        <vt:i4>1703990</vt:i4>
      </vt:variant>
      <vt:variant>
        <vt:i4>278</vt:i4>
      </vt:variant>
      <vt:variant>
        <vt:i4>0</vt:i4>
      </vt:variant>
      <vt:variant>
        <vt:i4>5</vt:i4>
      </vt:variant>
      <vt:variant>
        <vt:lpwstr/>
      </vt:variant>
      <vt:variant>
        <vt:lpwstr>_Toc187146423</vt:lpwstr>
      </vt:variant>
      <vt:variant>
        <vt:i4>1703990</vt:i4>
      </vt:variant>
      <vt:variant>
        <vt:i4>272</vt:i4>
      </vt:variant>
      <vt:variant>
        <vt:i4>0</vt:i4>
      </vt:variant>
      <vt:variant>
        <vt:i4>5</vt:i4>
      </vt:variant>
      <vt:variant>
        <vt:lpwstr/>
      </vt:variant>
      <vt:variant>
        <vt:lpwstr>_Toc187146422</vt:lpwstr>
      </vt:variant>
      <vt:variant>
        <vt:i4>1703990</vt:i4>
      </vt:variant>
      <vt:variant>
        <vt:i4>266</vt:i4>
      </vt:variant>
      <vt:variant>
        <vt:i4>0</vt:i4>
      </vt:variant>
      <vt:variant>
        <vt:i4>5</vt:i4>
      </vt:variant>
      <vt:variant>
        <vt:lpwstr/>
      </vt:variant>
      <vt:variant>
        <vt:lpwstr>_Toc187146421</vt:lpwstr>
      </vt:variant>
      <vt:variant>
        <vt:i4>1703990</vt:i4>
      </vt:variant>
      <vt:variant>
        <vt:i4>260</vt:i4>
      </vt:variant>
      <vt:variant>
        <vt:i4>0</vt:i4>
      </vt:variant>
      <vt:variant>
        <vt:i4>5</vt:i4>
      </vt:variant>
      <vt:variant>
        <vt:lpwstr/>
      </vt:variant>
      <vt:variant>
        <vt:lpwstr>_Toc187146420</vt:lpwstr>
      </vt:variant>
      <vt:variant>
        <vt:i4>1638454</vt:i4>
      </vt:variant>
      <vt:variant>
        <vt:i4>254</vt:i4>
      </vt:variant>
      <vt:variant>
        <vt:i4>0</vt:i4>
      </vt:variant>
      <vt:variant>
        <vt:i4>5</vt:i4>
      </vt:variant>
      <vt:variant>
        <vt:lpwstr/>
      </vt:variant>
      <vt:variant>
        <vt:lpwstr>_Toc187146419</vt:lpwstr>
      </vt:variant>
      <vt:variant>
        <vt:i4>1638454</vt:i4>
      </vt:variant>
      <vt:variant>
        <vt:i4>248</vt:i4>
      </vt:variant>
      <vt:variant>
        <vt:i4>0</vt:i4>
      </vt:variant>
      <vt:variant>
        <vt:i4>5</vt:i4>
      </vt:variant>
      <vt:variant>
        <vt:lpwstr/>
      </vt:variant>
      <vt:variant>
        <vt:lpwstr>_Toc187146418</vt:lpwstr>
      </vt:variant>
      <vt:variant>
        <vt:i4>1638454</vt:i4>
      </vt:variant>
      <vt:variant>
        <vt:i4>242</vt:i4>
      </vt:variant>
      <vt:variant>
        <vt:i4>0</vt:i4>
      </vt:variant>
      <vt:variant>
        <vt:i4>5</vt:i4>
      </vt:variant>
      <vt:variant>
        <vt:lpwstr/>
      </vt:variant>
      <vt:variant>
        <vt:lpwstr>_Toc187146417</vt:lpwstr>
      </vt:variant>
      <vt:variant>
        <vt:i4>1638454</vt:i4>
      </vt:variant>
      <vt:variant>
        <vt:i4>236</vt:i4>
      </vt:variant>
      <vt:variant>
        <vt:i4>0</vt:i4>
      </vt:variant>
      <vt:variant>
        <vt:i4>5</vt:i4>
      </vt:variant>
      <vt:variant>
        <vt:lpwstr/>
      </vt:variant>
      <vt:variant>
        <vt:lpwstr>_Toc187146416</vt:lpwstr>
      </vt:variant>
      <vt:variant>
        <vt:i4>1638454</vt:i4>
      </vt:variant>
      <vt:variant>
        <vt:i4>230</vt:i4>
      </vt:variant>
      <vt:variant>
        <vt:i4>0</vt:i4>
      </vt:variant>
      <vt:variant>
        <vt:i4>5</vt:i4>
      </vt:variant>
      <vt:variant>
        <vt:lpwstr/>
      </vt:variant>
      <vt:variant>
        <vt:lpwstr>_Toc187146415</vt:lpwstr>
      </vt:variant>
      <vt:variant>
        <vt:i4>1638454</vt:i4>
      </vt:variant>
      <vt:variant>
        <vt:i4>224</vt:i4>
      </vt:variant>
      <vt:variant>
        <vt:i4>0</vt:i4>
      </vt:variant>
      <vt:variant>
        <vt:i4>5</vt:i4>
      </vt:variant>
      <vt:variant>
        <vt:lpwstr/>
      </vt:variant>
      <vt:variant>
        <vt:lpwstr>_Toc187146414</vt:lpwstr>
      </vt:variant>
      <vt:variant>
        <vt:i4>1638454</vt:i4>
      </vt:variant>
      <vt:variant>
        <vt:i4>218</vt:i4>
      </vt:variant>
      <vt:variant>
        <vt:i4>0</vt:i4>
      </vt:variant>
      <vt:variant>
        <vt:i4>5</vt:i4>
      </vt:variant>
      <vt:variant>
        <vt:lpwstr/>
      </vt:variant>
      <vt:variant>
        <vt:lpwstr>_Toc187146413</vt:lpwstr>
      </vt:variant>
      <vt:variant>
        <vt:i4>1638454</vt:i4>
      </vt:variant>
      <vt:variant>
        <vt:i4>212</vt:i4>
      </vt:variant>
      <vt:variant>
        <vt:i4>0</vt:i4>
      </vt:variant>
      <vt:variant>
        <vt:i4>5</vt:i4>
      </vt:variant>
      <vt:variant>
        <vt:lpwstr/>
      </vt:variant>
      <vt:variant>
        <vt:lpwstr>_Toc187146412</vt:lpwstr>
      </vt:variant>
      <vt:variant>
        <vt:i4>1638454</vt:i4>
      </vt:variant>
      <vt:variant>
        <vt:i4>206</vt:i4>
      </vt:variant>
      <vt:variant>
        <vt:i4>0</vt:i4>
      </vt:variant>
      <vt:variant>
        <vt:i4>5</vt:i4>
      </vt:variant>
      <vt:variant>
        <vt:lpwstr/>
      </vt:variant>
      <vt:variant>
        <vt:lpwstr>_Toc187146411</vt:lpwstr>
      </vt:variant>
      <vt:variant>
        <vt:i4>1638454</vt:i4>
      </vt:variant>
      <vt:variant>
        <vt:i4>200</vt:i4>
      </vt:variant>
      <vt:variant>
        <vt:i4>0</vt:i4>
      </vt:variant>
      <vt:variant>
        <vt:i4>5</vt:i4>
      </vt:variant>
      <vt:variant>
        <vt:lpwstr/>
      </vt:variant>
      <vt:variant>
        <vt:lpwstr>_Toc187146410</vt:lpwstr>
      </vt:variant>
      <vt:variant>
        <vt:i4>1572918</vt:i4>
      </vt:variant>
      <vt:variant>
        <vt:i4>194</vt:i4>
      </vt:variant>
      <vt:variant>
        <vt:i4>0</vt:i4>
      </vt:variant>
      <vt:variant>
        <vt:i4>5</vt:i4>
      </vt:variant>
      <vt:variant>
        <vt:lpwstr/>
      </vt:variant>
      <vt:variant>
        <vt:lpwstr>_Toc187146409</vt:lpwstr>
      </vt:variant>
      <vt:variant>
        <vt:i4>1572918</vt:i4>
      </vt:variant>
      <vt:variant>
        <vt:i4>188</vt:i4>
      </vt:variant>
      <vt:variant>
        <vt:i4>0</vt:i4>
      </vt:variant>
      <vt:variant>
        <vt:i4>5</vt:i4>
      </vt:variant>
      <vt:variant>
        <vt:lpwstr/>
      </vt:variant>
      <vt:variant>
        <vt:lpwstr>_Toc187146408</vt:lpwstr>
      </vt:variant>
      <vt:variant>
        <vt:i4>1572918</vt:i4>
      </vt:variant>
      <vt:variant>
        <vt:i4>182</vt:i4>
      </vt:variant>
      <vt:variant>
        <vt:i4>0</vt:i4>
      </vt:variant>
      <vt:variant>
        <vt:i4>5</vt:i4>
      </vt:variant>
      <vt:variant>
        <vt:lpwstr/>
      </vt:variant>
      <vt:variant>
        <vt:lpwstr>_Toc187146407</vt:lpwstr>
      </vt:variant>
      <vt:variant>
        <vt:i4>1572918</vt:i4>
      </vt:variant>
      <vt:variant>
        <vt:i4>176</vt:i4>
      </vt:variant>
      <vt:variant>
        <vt:i4>0</vt:i4>
      </vt:variant>
      <vt:variant>
        <vt:i4>5</vt:i4>
      </vt:variant>
      <vt:variant>
        <vt:lpwstr/>
      </vt:variant>
      <vt:variant>
        <vt:lpwstr>_Toc187146406</vt:lpwstr>
      </vt:variant>
      <vt:variant>
        <vt:i4>1572918</vt:i4>
      </vt:variant>
      <vt:variant>
        <vt:i4>170</vt:i4>
      </vt:variant>
      <vt:variant>
        <vt:i4>0</vt:i4>
      </vt:variant>
      <vt:variant>
        <vt:i4>5</vt:i4>
      </vt:variant>
      <vt:variant>
        <vt:lpwstr/>
      </vt:variant>
      <vt:variant>
        <vt:lpwstr>_Toc187146405</vt:lpwstr>
      </vt:variant>
      <vt:variant>
        <vt:i4>1572918</vt:i4>
      </vt:variant>
      <vt:variant>
        <vt:i4>164</vt:i4>
      </vt:variant>
      <vt:variant>
        <vt:i4>0</vt:i4>
      </vt:variant>
      <vt:variant>
        <vt:i4>5</vt:i4>
      </vt:variant>
      <vt:variant>
        <vt:lpwstr/>
      </vt:variant>
      <vt:variant>
        <vt:lpwstr>_Toc187146404</vt:lpwstr>
      </vt:variant>
      <vt:variant>
        <vt:i4>1572918</vt:i4>
      </vt:variant>
      <vt:variant>
        <vt:i4>158</vt:i4>
      </vt:variant>
      <vt:variant>
        <vt:i4>0</vt:i4>
      </vt:variant>
      <vt:variant>
        <vt:i4>5</vt:i4>
      </vt:variant>
      <vt:variant>
        <vt:lpwstr/>
      </vt:variant>
      <vt:variant>
        <vt:lpwstr>_Toc187146403</vt:lpwstr>
      </vt:variant>
      <vt:variant>
        <vt:i4>1572918</vt:i4>
      </vt:variant>
      <vt:variant>
        <vt:i4>152</vt:i4>
      </vt:variant>
      <vt:variant>
        <vt:i4>0</vt:i4>
      </vt:variant>
      <vt:variant>
        <vt:i4>5</vt:i4>
      </vt:variant>
      <vt:variant>
        <vt:lpwstr/>
      </vt:variant>
      <vt:variant>
        <vt:lpwstr>_Toc187146402</vt:lpwstr>
      </vt:variant>
      <vt:variant>
        <vt:i4>1572918</vt:i4>
      </vt:variant>
      <vt:variant>
        <vt:i4>146</vt:i4>
      </vt:variant>
      <vt:variant>
        <vt:i4>0</vt:i4>
      </vt:variant>
      <vt:variant>
        <vt:i4>5</vt:i4>
      </vt:variant>
      <vt:variant>
        <vt:lpwstr/>
      </vt:variant>
      <vt:variant>
        <vt:lpwstr>_Toc187146401</vt:lpwstr>
      </vt:variant>
      <vt:variant>
        <vt:i4>1572918</vt:i4>
      </vt:variant>
      <vt:variant>
        <vt:i4>140</vt:i4>
      </vt:variant>
      <vt:variant>
        <vt:i4>0</vt:i4>
      </vt:variant>
      <vt:variant>
        <vt:i4>5</vt:i4>
      </vt:variant>
      <vt:variant>
        <vt:lpwstr/>
      </vt:variant>
      <vt:variant>
        <vt:lpwstr>_Toc187146400</vt:lpwstr>
      </vt:variant>
      <vt:variant>
        <vt:i4>1114161</vt:i4>
      </vt:variant>
      <vt:variant>
        <vt:i4>134</vt:i4>
      </vt:variant>
      <vt:variant>
        <vt:i4>0</vt:i4>
      </vt:variant>
      <vt:variant>
        <vt:i4>5</vt:i4>
      </vt:variant>
      <vt:variant>
        <vt:lpwstr/>
      </vt:variant>
      <vt:variant>
        <vt:lpwstr>_Toc187146399</vt:lpwstr>
      </vt:variant>
      <vt:variant>
        <vt:i4>1114161</vt:i4>
      </vt:variant>
      <vt:variant>
        <vt:i4>128</vt:i4>
      </vt:variant>
      <vt:variant>
        <vt:i4>0</vt:i4>
      </vt:variant>
      <vt:variant>
        <vt:i4>5</vt:i4>
      </vt:variant>
      <vt:variant>
        <vt:lpwstr/>
      </vt:variant>
      <vt:variant>
        <vt:lpwstr>_Toc187146398</vt:lpwstr>
      </vt:variant>
      <vt:variant>
        <vt:i4>1114161</vt:i4>
      </vt:variant>
      <vt:variant>
        <vt:i4>122</vt:i4>
      </vt:variant>
      <vt:variant>
        <vt:i4>0</vt:i4>
      </vt:variant>
      <vt:variant>
        <vt:i4>5</vt:i4>
      </vt:variant>
      <vt:variant>
        <vt:lpwstr/>
      </vt:variant>
      <vt:variant>
        <vt:lpwstr>_Toc187146397</vt:lpwstr>
      </vt:variant>
      <vt:variant>
        <vt:i4>1114161</vt:i4>
      </vt:variant>
      <vt:variant>
        <vt:i4>116</vt:i4>
      </vt:variant>
      <vt:variant>
        <vt:i4>0</vt:i4>
      </vt:variant>
      <vt:variant>
        <vt:i4>5</vt:i4>
      </vt:variant>
      <vt:variant>
        <vt:lpwstr/>
      </vt:variant>
      <vt:variant>
        <vt:lpwstr>_Toc187146396</vt:lpwstr>
      </vt:variant>
      <vt:variant>
        <vt:i4>1114161</vt:i4>
      </vt:variant>
      <vt:variant>
        <vt:i4>110</vt:i4>
      </vt:variant>
      <vt:variant>
        <vt:i4>0</vt:i4>
      </vt:variant>
      <vt:variant>
        <vt:i4>5</vt:i4>
      </vt:variant>
      <vt:variant>
        <vt:lpwstr/>
      </vt:variant>
      <vt:variant>
        <vt:lpwstr>_Toc187146395</vt:lpwstr>
      </vt:variant>
      <vt:variant>
        <vt:i4>1114161</vt:i4>
      </vt:variant>
      <vt:variant>
        <vt:i4>104</vt:i4>
      </vt:variant>
      <vt:variant>
        <vt:i4>0</vt:i4>
      </vt:variant>
      <vt:variant>
        <vt:i4>5</vt:i4>
      </vt:variant>
      <vt:variant>
        <vt:lpwstr/>
      </vt:variant>
      <vt:variant>
        <vt:lpwstr>_Toc187146394</vt:lpwstr>
      </vt:variant>
      <vt:variant>
        <vt:i4>1114161</vt:i4>
      </vt:variant>
      <vt:variant>
        <vt:i4>98</vt:i4>
      </vt:variant>
      <vt:variant>
        <vt:i4>0</vt:i4>
      </vt:variant>
      <vt:variant>
        <vt:i4>5</vt:i4>
      </vt:variant>
      <vt:variant>
        <vt:lpwstr/>
      </vt:variant>
      <vt:variant>
        <vt:lpwstr>_Toc187146393</vt:lpwstr>
      </vt:variant>
      <vt:variant>
        <vt:i4>1114161</vt:i4>
      </vt:variant>
      <vt:variant>
        <vt:i4>92</vt:i4>
      </vt:variant>
      <vt:variant>
        <vt:i4>0</vt:i4>
      </vt:variant>
      <vt:variant>
        <vt:i4>5</vt:i4>
      </vt:variant>
      <vt:variant>
        <vt:lpwstr/>
      </vt:variant>
      <vt:variant>
        <vt:lpwstr>_Toc187146392</vt:lpwstr>
      </vt:variant>
      <vt:variant>
        <vt:i4>1114161</vt:i4>
      </vt:variant>
      <vt:variant>
        <vt:i4>86</vt:i4>
      </vt:variant>
      <vt:variant>
        <vt:i4>0</vt:i4>
      </vt:variant>
      <vt:variant>
        <vt:i4>5</vt:i4>
      </vt:variant>
      <vt:variant>
        <vt:lpwstr/>
      </vt:variant>
      <vt:variant>
        <vt:lpwstr>_Toc187146391</vt:lpwstr>
      </vt:variant>
      <vt:variant>
        <vt:i4>1114161</vt:i4>
      </vt:variant>
      <vt:variant>
        <vt:i4>80</vt:i4>
      </vt:variant>
      <vt:variant>
        <vt:i4>0</vt:i4>
      </vt:variant>
      <vt:variant>
        <vt:i4>5</vt:i4>
      </vt:variant>
      <vt:variant>
        <vt:lpwstr/>
      </vt:variant>
      <vt:variant>
        <vt:lpwstr>_Toc187146390</vt:lpwstr>
      </vt:variant>
      <vt:variant>
        <vt:i4>1048625</vt:i4>
      </vt:variant>
      <vt:variant>
        <vt:i4>74</vt:i4>
      </vt:variant>
      <vt:variant>
        <vt:i4>0</vt:i4>
      </vt:variant>
      <vt:variant>
        <vt:i4>5</vt:i4>
      </vt:variant>
      <vt:variant>
        <vt:lpwstr/>
      </vt:variant>
      <vt:variant>
        <vt:lpwstr>_Toc187146389</vt:lpwstr>
      </vt:variant>
      <vt:variant>
        <vt:i4>1048625</vt:i4>
      </vt:variant>
      <vt:variant>
        <vt:i4>68</vt:i4>
      </vt:variant>
      <vt:variant>
        <vt:i4>0</vt:i4>
      </vt:variant>
      <vt:variant>
        <vt:i4>5</vt:i4>
      </vt:variant>
      <vt:variant>
        <vt:lpwstr/>
      </vt:variant>
      <vt:variant>
        <vt:lpwstr>_Toc187146388</vt:lpwstr>
      </vt:variant>
      <vt:variant>
        <vt:i4>1048625</vt:i4>
      </vt:variant>
      <vt:variant>
        <vt:i4>62</vt:i4>
      </vt:variant>
      <vt:variant>
        <vt:i4>0</vt:i4>
      </vt:variant>
      <vt:variant>
        <vt:i4>5</vt:i4>
      </vt:variant>
      <vt:variant>
        <vt:lpwstr/>
      </vt:variant>
      <vt:variant>
        <vt:lpwstr>_Toc187146387</vt:lpwstr>
      </vt:variant>
      <vt:variant>
        <vt:i4>1048625</vt:i4>
      </vt:variant>
      <vt:variant>
        <vt:i4>56</vt:i4>
      </vt:variant>
      <vt:variant>
        <vt:i4>0</vt:i4>
      </vt:variant>
      <vt:variant>
        <vt:i4>5</vt:i4>
      </vt:variant>
      <vt:variant>
        <vt:lpwstr/>
      </vt:variant>
      <vt:variant>
        <vt:lpwstr>_Toc187146386</vt:lpwstr>
      </vt:variant>
      <vt:variant>
        <vt:i4>1048625</vt:i4>
      </vt:variant>
      <vt:variant>
        <vt:i4>50</vt:i4>
      </vt:variant>
      <vt:variant>
        <vt:i4>0</vt:i4>
      </vt:variant>
      <vt:variant>
        <vt:i4>5</vt:i4>
      </vt:variant>
      <vt:variant>
        <vt:lpwstr/>
      </vt:variant>
      <vt:variant>
        <vt:lpwstr>_Toc187146385</vt:lpwstr>
      </vt:variant>
      <vt:variant>
        <vt:i4>1048625</vt:i4>
      </vt:variant>
      <vt:variant>
        <vt:i4>44</vt:i4>
      </vt:variant>
      <vt:variant>
        <vt:i4>0</vt:i4>
      </vt:variant>
      <vt:variant>
        <vt:i4>5</vt:i4>
      </vt:variant>
      <vt:variant>
        <vt:lpwstr/>
      </vt:variant>
      <vt:variant>
        <vt:lpwstr>_Toc187146384</vt:lpwstr>
      </vt:variant>
      <vt:variant>
        <vt:i4>1048625</vt:i4>
      </vt:variant>
      <vt:variant>
        <vt:i4>38</vt:i4>
      </vt:variant>
      <vt:variant>
        <vt:i4>0</vt:i4>
      </vt:variant>
      <vt:variant>
        <vt:i4>5</vt:i4>
      </vt:variant>
      <vt:variant>
        <vt:lpwstr/>
      </vt:variant>
      <vt:variant>
        <vt:lpwstr>_Toc187146383</vt:lpwstr>
      </vt:variant>
      <vt:variant>
        <vt:i4>1048625</vt:i4>
      </vt:variant>
      <vt:variant>
        <vt:i4>32</vt:i4>
      </vt:variant>
      <vt:variant>
        <vt:i4>0</vt:i4>
      </vt:variant>
      <vt:variant>
        <vt:i4>5</vt:i4>
      </vt:variant>
      <vt:variant>
        <vt:lpwstr/>
      </vt:variant>
      <vt:variant>
        <vt:lpwstr>_Toc187146382</vt:lpwstr>
      </vt:variant>
      <vt:variant>
        <vt:i4>1048625</vt:i4>
      </vt:variant>
      <vt:variant>
        <vt:i4>26</vt:i4>
      </vt:variant>
      <vt:variant>
        <vt:i4>0</vt:i4>
      </vt:variant>
      <vt:variant>
        <vt:i4>5</vt:i4>
      </vt:variant>
      <vt:variant>
        <vt:lpwstr/>
      </vt:variant>
      <vt:variant>
        <vt:lpwstr>_Toc187146381</vt:lpwstr>
      </vt:variant>
      <vt:variant>
        <vt:i4>1048625</vt:i4>
      </vt:variant>
      <vt:variant>
        <vt:i4>20</vt:i4>
      </vt:variant>
      <vt:variant>
        <vt:i4>0</vt:i4>
      </vt:variant>
      <vt:variant>
        <vt:i4>5</vt:i4>
      </vt:variant>
      <vt:variant>
        <vt:lpwstr/>
      </vt:variant>
      <vt:variant>
        <vt:lpwstr>_Toc187146380</vt:lpwstr>
      </vt:variant>
      <vt:variant>
        <vt:i4>2031665</vt:i4>
      </vt:variant>
      <vt:variant>
        <vt:i4>14</vt:i4>
      </vt:variant>
      <vt:variant>
        <vt:i4>0</vt:i4>
      </vt:variant>
      <vt:variant>
        <vt:i4>5</vt:i4>
      </vt:variant>
      <vt:variant>
        <vt:lpwstr/>
      </vt:variant>
      <vt:variant>
        <vt:lpwstr>_Toc187146379</vt:lpwstr>
      </vt:variant>
      <vt:variant>
        <vt:i4>2031665</vt:i4>
      </vt:variant>
      <vt:variant>
        <vt:i4>8</vt:i4>
      </vt:variant>
      <vt:variant>
        <vt:i4>0</vt:i4>
      </vt:variant>
      <vt:variant>
        <vt:i4>5</vt:i4>
      </vt:variant>
      <vt:variant>
        <vt:lpwstr/>
      </vt:variant>
      <vt:variant>
        <vt:lpwstr>_Toc187146378</vt:lpwstr>
      </vt:variant>
      <vt:variant>
        <vt:i4>2031665</vt:i4>
      </vt:variant>
      <vt:variant>
        <vt:i4>2</vt:i4>
      </vt:variant>
      <vt:variant>
        <vt:i4>0</vt:i4>
      </vt:variant>
      <vt:variant>
        <vt:i4>5</vt:i4>
      </vt:variant>
      <vt:variant>
        <vt:lpwstr/>
      </vt:variant>
      <vt:variant>
        <vt:lpwstr>_Toc187146377</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ariant>
        <vt:i4>6553682</vt:i4>
      </vt:variant>
      <vt:variant>
        <vt:i4>0</vt:i4>
      </vt:variant>
      <vt:variant>
        <vt:i4>0</vt:i4>
      </vt:variant>
      <vt:variant>
        <vt:i4>5</vt:i4>
      </vt:variant>
      <vt:variant>
        <vt:lpwstr>mailto:info@ktpae.gr</vt:lpwstr>
      </vt:variant>
      <vt:variant>
        <vt:lpwstr/>
      </vt:variant>
      <vt:variant>
        <vt:i4>1638442</vt:i4>
      </vt:variant>
      <vt:variant>
        <vt:i4>0</vt:i4>
      </vt:variant>
      <vt:variant>
        <vt:i4>0</vt:i4>
      </vt:variant>
      <vt:variant>
        <vt:i4>5</vt:i4>
      </vt:variant>
      <vt:variant>
        <vt:lpwstr>mailto:imarentaki@ktpae.gr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Μαρεντάκη Ιωάννα</dc:creator>
  <cp:keywords/>
  <dc:description/>
  <cp:lastModifiedBy>Δράκου Μερόπη</cp:lastModifiedBy>
  <cp:revision>174</cp:revision>
  <cp:lastPrinted>2025-02-20T07:25:00Z</cp:lastPrinted>
  <dcterms:created xsi:type="dcterms:W3CDTF">2025-02-04T12:40:00Z</dcterms:created>
  <dcterms:modified xsi:type="dcterms:W3CDTF">2025-02-20T07:26:00Z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e89c1a-a999-43e5-b9be-046686f03939_Enabled">
    <vt:lpwstr>true</vt:lpwstr>
  </property>
  <property fmtid="{D5CDD505-2E9C-101B-9397-08002B2CF9AE}" pid="3" name="MSIP_Label_7ae89c1a-a999-43e5-b9be-046686f03939_SetDate">
    <vt:lpwstr>2025-01-07T10:48:04Z</vt:lpwstr>
  </property>
  <property fmtid="{D5CDD505-2E9C-101B-9397-08002B2CF9AE}" pid="4" name="MSIP_Label_7ae89c1a-a999-43e5-b9be-046686f03939_Method">
    <vt:lpwstr>Standard</vt:lpwstr>
  </property>
  <property fmtid="{D5CDD505-2E9C-101B-9397-08002B2CF9AE}" pid="5" name="MSIP_Label_7ae89c1a-a999-43e5-b9be-046686f03939_Name">
    <vt:lpwstr>General Business</vt:lpwstr>
  </property>
  <property fmtid="{D5CDD505-2E9C-101B-9397-08002B2CF9AE}" pid="6" name="MSIP_Label_7ae89c1a-a999-43e5-b9be-046686f03939_SiteId">
    <vt:lpwstr>605c5981-8c5d-45bc-b086-192a91600f63</vt:lpwstr>
  </property>
  <property fmtid="{D5CDD505-2E9C-101B-9397-08002B2CF9AE}" pid="7" name="MSIP_Label_7ae89c1a-a999-43e5-b9be-046686f03939_ActionId">
    <vt:lpwstr>53f200f3-b445-4103-ac71-f8c95db190c8</vt:lpwstr>
  </property>
  <property fmtid="{D5CDD505-2E9C-101B-9397-08002B2CF9AE}" pid="8" name="MSIP_Label_7ae89c1a-a999-43e5-b9be-046686f03939_ContentBits">
    <vt:lpwstr>0</vt:lpwstr>
  </property>
</Properties>
</file>